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D9D9B" w14:textId="6C1B5796" w:rsidR="00764D6A" w:rsidRDefault="00AC5C4C" w:rsidP="00D612CD">
      <w:pPr>
        <w:pStyle w:val="MainHeading"/>
        <w:outlineLvl w:val="9"/>
      </w:pPr>
      <w:r>
        <w:t xml:space="preserve">Consultation </w:t>
      </w:r>
      <w:r w:rsidR="00C97997">
        <w:t>Paper</w:t>
      </w:r>
    </w:p>
    <w:p w14:paraId="13640DA4" w14:textId="20505BA5" w:rsidR="00764D6A" w:rsidRDefault="00AC5C4C" w:rsidP="00CC696A">
      <w:pPr>
        <w:pStyle w:val="Subtitle"/>
        <w:outlineLvl w:val="9"/>
      </w:pPr>
      <w:r>
        <w:t xml:space="preserve">Regulations under the </w:t>
      </w:r>
      <w:r w:rsidRPr="00C97997">
        <w:rPr>
          <w:i/>
          <w:iCs/>
        </w:rPr>
        <w:t>Offshore Electricity Infrastructure Act 2021</w:t>
      </w:r>
    </w:p>
    <w:p w14:paraId="2B10BD7E" w14:textId="77777777" w:rsidR="00C97997" w:rsidRDefault="00C97997" w:rsidP="005D3790"/>
    <w:p w14:paraId="287C4ACE" w14:textId="7571DAAF" w:rsidR="00764D6A" w:rsidRDefault="00E91D72">
      <w:pPr>
        <w:pStyle w:val="Normalsmall"/>
      </w:pPr>
      <w:r>
        <w:br w:type="page"/>
      </w:r>
      <w:r>
        <w:lastRenderedPageBreak/>
        <w:t xml:space="preserve">© Commonwealth of Australia </w:t>
      </w:r>
      <w:r w:rsidR="00B97E61">
        <w:t>202</w:t>
      </w:r>
      <w:r w:rsidR="004118B7">
        <w:t>4</w:t>
      </w:r>
    </w:p>
    <w:p w14:paraId="434E8BC4" w14:textId="77777777" w:rsidR="00764D6A" w:rsidRDefault="00E91D72">
      <w:pPr>
        <w:pStyle w:val="Normalsmall"/>
        <w:rPr>
          <w:rStyle w:val="Strong"/>
        </w:rPr>
      </w:pPr>
      <w:r>
        <w:rPr>
          <w:rStyle w:val="Strong"/>
        </w:rPr>
        <w:t>Ownership of intellectual property rights</w:t>
      </w:r>
    </w:p>
    <w:p w14:paraId="3754AA42"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6146777" w14:textId="77777777" w:rsidR="00764D6A" w:rsidRDefault="00E91D72">
      <w:pPr>
        <w:pStyle w:val="Normalsmall"/>
        <w:rPr>
          <w:rStyle w:val="Strong"/>
        </w:rPr>
      </w:pPr>
      <w:r>
        <w:rPr>
          <w:rStyle w:val="Strong"/>
        </w:rPr>
        <w:t>Creative Commons licence</w:t>
      </w:r>
    </w:p>
    <w:p w14:paraId="17D210A2"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70D4C681"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2DD030C9" w14:textId="77777777" w:rsidR="00764D6A" w:rsidRPr="00364A4A" w:rsidRDefault="00E91D72">
      <w:pPr>
        <w:pStyle w:val="Normalsmall"/>
      </w:pPr>
      <w:r w:rsidRPr="00364A4A">
        <w:rPr>
          <w:noProof/>
          <w:lang w:eastAsia="en-AU"/>
        </w:rPr>
        <w:drawing>
          <wp:inline distT="0" distB="0" distL="0" distR="0" wp14:anchorId="4ECBFA4F" wp14:editId="024E93C7">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6EC547B" w14:textId="77777777" w:rsidR="00764D6A" w:rsidRPr="00364A4A" w:rsidRDefault="00E91D72">
      <w:pPr>
        <w:pStyle w:val="Normalsmall"/>
        <w:rPr>
          <w:rStyle w:val="Strong"/>
        </w:rPr>
      </w:pPr>
      <w:r w:rsidRPr="00364A4A">
        <w:rPr>
          <w:rStyle w:val="Strong"/>
        </w:rPr>
        <w:t>Cataloguing data</w:t>
      </w:r>
    </w:p>
    <w:p w14:paraId="5371B4C5" w14:textId="38017919" w:rsidR="00764D6A" w:rsidRDefault="00E91D72">
      <w:pPr>
        <w:pStyle w:val="Normalsmall"/>
      </w:pPr>
      <w:r w:rsidRPr="00364A4A">
        <w:t xml:space="preserve">This publication (and any material sourced from it) should be attributed as: </w:t>
      </w:r>
      <w:r w:rsidR="009D5007" w:rsidRPr="00E74D23">
        <w:t>D</w:t>
      </w:r>
      <w:r w:rsidR="000F2194" w:rsidRPr="00E74D23">
        <w:t>CCEEW</w:t>
      </w:r>
      <w:r w:rsidR="00B97E61" w:rsidRPr="00E74D23">
        <w:t xml:space="preserve"> 202</w:t>
      </w:r>
      <w:r w:rsidR="004118B7">
        <w:t>4</w:t>
      </w:r>
      <w:r w:rsidRPr="00E74D23">
        <w:t xml:space="preserve">, </w:t>
      </w:r>
      <w:r w:rsidR="00A137A7">
        <w:rPr>
          <w:i/>
        </w:rPr>
        <w:t>Consultation Paper – Regulations under the Offshore Electricity</w:t>
      </w:r>
      <w:r w:rsidR="00D86B0B">
        <w:rPr>
          <w:i/>
        </w:rPr>
        <w:t xml:space="preserve"> Infrastructure Act 2021</w:t>
      </w:r>
      <w:r>
        <w:t xml:space="preserve">, </w:t>
      </w:r>
      <w:r w:rsidR="006F065B" w:rsidRPr="006F065B">
        <w:t>Department of Climate Change, Energy, the Environment and Water</w:t>
      </w:r>
      <w:r>
        <w:t>, Canberra, CC BY 4.0.</w:t>
      </w:r>
    </w:p>
    <w:p w14:paraId="4C30CB59" w14:textId="77777777" w:rsidR="00764D6A" w:rsidRDefault="00E91D72">
      <w:pPr>
        <w:pStyle w:val="Normalsmall"/>
      </w:pPr>
      <w:r>
        <w:t xml:space="preserve">This </w:t>
      </w:r>
      <w:r w:rsidRPr="00364A4A">
        <w:t xml:space="preserve">publication is available at </w:t>
      </w:r>
      <w:hyperlink r:id="rId15" w:history="1">
        <w:r w:rsidR="00D86640" w:rsidRPr="00EB1DCD">
          <w:rPr>
            <w:rStyle w:val="Hyperlink"/>
          </w:rPr>
          <w:t>dcceew.gov.au/publications</w:t>
        </w:r>
      </w:hyperlink>
      <w:r w:rsidRPr="00364A4A">
        <w:t>.</w:t>
      </w:r>
    </w:p>
    <w:p w14:paraId="06F5F0C0" w14:textId="77777777" w:rsidR="00DE0AAE" w:rsidRDefault="00D86640">
      <w:pPr>
        <w:pStyle w:val="Normalsmall"/>
        <w:spacing w:after="0"/>
      </w:pPr>
      <w:r w:rsidRPr="00D86640">
        <w:t>Department of Climate Change, Energy, the Environment and Water</w:t>
      </w:r>
    </w:p>
    <w:p w14:paraId="242199F1"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381B8220" w14:textId="77777777" w:rsidR="00764D6A" w:rsidRPr="00364A4A" w:rsidRDefault="00E91D72">
      <w:pPr>
        <w:pStyle w:val="Normalsmall"/>
        <w:spacing w:after="0"/>
      </w:pPr>
      <w:r w:rsidRPr="00364A4A">
        <w:t>Telephone 1800 900 090</w:t>
      </w:r>
    </w:p>
    <w:p w14:paraId="125BDBB9" w14:textId="5C8B97AF" w:rsidR="00764D6A" w:rsidRPr="00364A4A" w:rsidRDefault="00E91D72">
      <w:pPr>
        <w:pStyle w:val="Normalsmall"/>
      </w:pPr>
      <w:bookmarkStart w:id="0" w:name="_Hlk108621036"/>
      <w:r w:rsidRPr="00364A4A">
        <w:t>Web</w:t>
      </w:r>
      <w:r w:rsidR="00607370">
        <w:t>site</w:t>
      </w:r>
      <w:r w:rsidRPr="00364A4A">
        <w:t xml:space="preserve"> </w:t>
      </w:r>
      <w:hyperlink r:id="rId16" w:history="1">
        <w:r w:rsidR="00D86640">
          <w:rPr>
            <w:rStyle w:val="Hyperlink"/>
          </w:rPr>
          <w:t>dcceew.gov.au</w:t>
        </w:r>
      </w:hyperlink>
    </w:p>
    <w:bookmarkEnd w:id="0"/>
    <w:p w14:paraId="6908F05E" w14:textId="77777777" w:rsidR="007C358A" w:rsidRDefault="007C358A">
      <w:pPr>
        <w:pStyle w:val="Normalsmall"/>
      </w:pPr>
      <w:r w:rsidRPr="00364A4A">
        <w:rPr>
          <w:rStyle w:val="Strong"/>
        </w:rPr>
        <w:t>Disclaimer</w:t>
      </w:r>
    </w:p>
    <w:p w14:paraId="16FA2DC7"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A6E28DA" w14:textId="77777777" w:rsidR="00B02B9B" w:rsidRDefault="00B02B9B" w:rsidP="00B02B9B">
      <w:pPr>
        <w:pStyle w:val="Normalsmall"/>
      </w:pPr>
      <w:r>
        <w:rPr>
          <w:rStyle w:val="Strong"/>
        </w:rPr>
        <w:t>Acknowledgement of Country</w:t>
      </w:r>
    </w:p>
    <w:p w14:paraId="7F220324" w14:textId="06FBB394" w:rsidR="00FC0B39" w:rsidRDefault="00F66808" w:rsidP="00F448C4">
      <w:pPr>
        <w:pStyle w:val="Normalsmall"/>
      </w:pPr>
      <w:r>
        <w:t>The</w:t>
      </w:r>
      <w:r w:rsidRPr="00FC0B39">
        <w:t xml:space="preserve"> </w:t>
      </w:r>
      <w:r>
        <w:t>D</w:t>
      </w:r>
      <w:r w:rsidR="00FC0B39" w:rsidRPr="00FC0B39">
        <w:t>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present and emerging.</w:t>
      </w:r>
    </w:p>
    <w:p w14:paraId="04D87C92" w14:textId="77777777" w:rsidR="00E74D23" w:rsidRDefault="00E91D72" w:rsidP="005B09B6">
      <w:pPr>
        <w:pStyle w:val="Normalsmall"/>
      </w:pPr>
      <w:r>
        <w:br w:type="page"/>
      </w:r>
    </w:p>
    <w:p w14:paraId="657055DD" w14:textId="01C9899A" w:rsidR="00672EC9" w:rsidRDefault="00672EC9" w:rsidP="002770C7">
      <w:pPr>
        <w:pStyle w:val="Heading2"/>
      </w:pPr>
      <w:bookmarkStart w:id="1" w:name="_Toc163742190"/>
      <w:r w:rsidRPr="002770C7">
        <w:lastRenderedPageBreak/>
        <w:t>Table of acronyms</w:t>
      </w:r>
      <w:r w:rsidR="000C1A1F">
        <w:t xml:space="preserve"> and definitions</w:t>
      </w:r>
      <w:bookmarkEnd w:id="1"/>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6237"/>
        <w:gridCol w:w="2833"/>
      </w:tblGrid>
      <w:tr w:rsidR="00784B0E" w14:paraId="01A123EA" w14:textId="77777777" w:rsidTr="004B7B5E">
        <w:trPr>
          <w:cantSplit/>
          <w:tblHeader/>
        </w:trPr>
        <w:tc>
          <w:tcPr>
            <w:tcW w:w="3438" w:type="pct"/>
            <w:tcMar>
              <w:left w:w="108" w:type="dxa"/>
              <w:right w:w="108" w:type="dxa"/>
            </w:tcMar>
          </w:tcPr>
          <w:p w14:paraId="702E52F2" w14:textId="49067A8E" w:rsidR="00E76329" w:rsidRPr="00FE64BC" w:rsidRDefault="00E76329">
            <w:pPr>
              <w:pStyle w:val="TableHeading"/>
            </w:pPr>
            <w:r w:rsidRPr="00FE64BC">
              <w:t>Term</w:t>
            </w:r>
          </w:p>
        </w:tc>
        <w:tc>
          <w:tcPr>
            <w:tcW w:w="1562" w:type="pct"/>
            <w:tcMar>
              <w:left w:w="108" w:type="dxa"/>
              <w:right w:w="108" w:type="dxa"/>
            </w:tcMar>
          </w:tcPr>
          <w:p w14:paraId="3C30F6E4" w14:textId="2D291BE8" w:rsidR="00E76329" w:rsidRPr="00FE64BC" w:rsidRDefault="006A3521">
            <w:pPr>
              <w:pStyle w:val="TableHeading"/>
            </w:pPr>
            <w:r w:rsidRPr="00AB367E">
              <w:t>Acronym</w:t>
            </w:r>
          </w:p>
        </w:tc>
      </w:tr>
      <w:tr w:rsidR="00890939" w14:paraId="3A1D889F" w14:textId="77777777" w:rsidTr="004B7B5E">
        <w:tc>
          <w:tcPr>
            <w:tcW w:w="3438" w:type="pct"/>
            <w:tcMar>
              <w:left w:w="108" w:type="dxa"/>
              <w:right w:w="108" w:type="dxa"/>
            </w:tcMar>
          </w:tcPr>
          <w:p w14:paraId="03788F42" w14:textId="77777777" w:rsidR="00890939" w:rsidRPr="00FE64BC" w:rsidRDefault="00890939" w:rsidP="00AB367E">
            <w:pPr>
              <w:pStyle w:val="TableText"/>
              <w:jc w:val="left"/>
            </w:pPr>
            <w:r w:rsidRPr="00890939">
              <w:t xml:space="preserve">Department of Climate Change, Energy, the Environment and Water </w:t>
            </w:r>
          </w:p>
        </w:tc>
        <w:tc>
          <w:tcPr>
            <w:tcW w:w="1562" w:type="pct"/>
            <w:tcMar>
              <w:left w:w="108" w:type="dxa"/>
              <w:right w:w="108" w:type="dxa"/>
            </w:tcMar>
          </w:tcPr>
          <w:p w14:paraId="431C9218" w14:textId="5A077524" w:rsidR="00890939" w:rsidRPr="00FE64BC" w:rsidRDefault="00890939">
            <w:pPr>
              <w:pStyle w:val="TableText"/>
            </w:pPr>
            <w:r>
              <w:t>Department</w:t>
            </w:r>
          </w:p>
        </w:tc>
      </w:tr>
      <w:tr w:rsidR="002A3BDD" w14:paraId="197B6945" w14:textId="77777777" w:rsidTr="004B7B5E">
        <w:tc>
          <w:tcPr>
            <w:tcW w:w="3438" w:type="pct"/>
            <w:tcMar>
              <w:left w:w="108" w:type="dxa"/>
              <w:right w:w="108" w:type="dxa"/>
            </w:tcMar>
          </w:tcPr>
          <w:p w14:paraId="65CE895E" w14:textId="3B1CFB14" w:rsidR="002A3BDD" w:rsidRPr="00890939" w:rsidRDefault="002A3BDD" w:rsidP="00AB367E">
            <w:pPr>
              <w:pStyle w:val="TableText"/>
              <w:jc w:val="left"/>
            </w:pPr>
            <w:r>
              <w:t>Diving safety management system</w:t>
            </w:r>
          </w:p>
        </w:tc>
        <w:tc>
          <w:tcPr>
            <w:tcW w:w="1562" w:type="pct"/>
            <w:tcMar>
              <w:left w:w="108" w:type="dxa"/>
              <w:right w:w="108" w:type="dxa"/>
            </w:tcMar>
          </w:tcPr>
          <w:p w14:paraId="3F78D475" w14:textId="008B17B5" w:rsidR="002A3BDD" w:rsidRDefault="002A3BDD">
            <w:pPr>
              <w:pStyle w:val="TableText"/>
            </w:pPr>
            <w:r>
              <w:t>DSMS</w:t>
            </w:r>
          </w:p>
        </w:tc>
      </w:tr>
      <w:tr w:rsidR="000C0971" w14:paraId="6C826E3B" w14:textId="77777777" w:rsidTr="004B7B5E">
        <w:tc>
          <w:tcPr>
            <w:tcW w:w="3438" w:type="pct"/>
            <w:tcMar>
              <w:left w:w="108" w:type="dxa"/>
              <w:right w:w="108" w:type="dxa"/>
            </w:tcMar>
          </w:tcPr>
          <w:p w14:paraId="2173414E" w14:textId="4CF6CE35" w:rsidR="000C0971" w:rsidRPr="00890939" w:rsidRDefault="000C0971" w:rsidP="00AB367E">
            <w:pPr>
              <w:pStyle w:val="TableText"/>
              <w:jc w:val="left"/>
            </w:pPr>
            <w:r w:rsidRPr="000C0971">
              <w:rPr>
                <w:i/>
                <w:iCs/>
              </w:rPr>
              <w:t>Environment Protection and Biodiversity Conservation Act</w:t>
            </w:r>
            <w:r>
              <w:rPr>
                <w:i/>
              </w:rPr>
              <w:t xml:space="preserve"> </w:t>
            </w:r>
            <w:r w:rsidR="008D508F">
              <w:rPr>
                <w:i/>
                <w:iCs/>
              </w:rPr>
              <w:t>1999</w:t>
            </w:r>
            <w:r>
              <w:t xml:space="preserve"> (Cth)</w:t>
            </w:r>
          </w:p>
        </w:tc>
        <w:tc>
          <w:tcPr>
            <w:tcW w:w="1562" w:type="pct"/>
            <w:tcMar>
              <w:left w:w="108" w:type="dxa"/>
              <w:right w:w="108" w:type="dxa"/>
            </w:tcMar>
          </w:tcPr>
          <w:p w14:paraId="5D9D0980" w14:textId="6C29B333" w:rsidR="000C0971" w:rsidRDefault="000C0971">
            <w:pPr>
              <w:pStyle w:val="TableText"/>
            </w:pPr>
            <w:r>
              <w:t>EPBC Act</w:t>
            </w:r>
          </w:p>
        </w:tc>
      </w:tr>
      <w:tr w:rsidR="00DB34A5" w14:paraId="0028A39F" w14:textId="77777777" w:rsidTr="004B7B5E">
        <w:tc>
          <w:tcPr>
            <w:tcW w:w="3438" w:type="pct"/>
            <w:tcMar>
              <w:left w:w="108" w:type="dxa"/>
              <w:right w:w="108" w:type="dxa"/>
            </w:tcMar>
          </w:tcPr>
          <w:p w14:paraId="2D56F425" w14:textId="69D07947" w:rsidR="00DB34A5" w:rsidRPr="00DB34A5" w:rsidRDefault="00DB34A5" w:rsidP="00AB367E">
            <w:pPr>
              <w:pStyle w:val="TableText"/>
              <w:jc w:val="left"/>
            </w:pPr>
            <w:r w:rsidRPr="00DB34A5">
              <w:t>Minister for Climate Change and Energy</w:t>
            </w:r>
          </w:p>
        </w:tc>
        <w:tc>
          <w:tcPr>
            <w:tcW w:w="1562" w:type="pct"/>
            <w:tcMar>
              <w:left w:w="108" w:type="dxa"/>
              <w:right w:w="108" w:type="dxa"/>
            </w:tcMar>
          </w:tcPr>
          <w:p w14:paraId="7BE0F51F" w14:textId="6B25C72F" w:rsidR="00DB34A5" w:rsidRDefault="00DB34A5">
            <w:pPr>
              <w:pStyle w:val="TableText"/>
            </w:pPr>
            <w:r>
              <w:t>Minister</w:t>
            </w:r>
          </w:p>
        </w:tc>
      </w:tr>
      <w:tr w:rsidR="00890939" w14:paraId="60403B14" w14:textId="77777777" w:rsidTr="004B7B5E">
        <w:tc>
          <w:tcPr>
            <w:tcW w:w="3438" w:type="pct"/>
            <w:tcMar>
              <w:left w:w="108" w:type="dxa"/>
              <w:right w:w="108" w:type="dxa"/>
            </w:tcMar>
          </w:tcPr>
          <w:p w14:paraId="5C0BFADA" w14:textId="77777777" w:rsidR="00890939" w:rsidRPr="00FE64BC" w:rsidRDefault="00890939" w:rsidP="00AB367E">
            <w:pPr>
              <w:pStyle w:val="TableText"/>
              <w:jc w:val="left"/>
            </w:pPr>
            <w:r>
              <w:t>Offshore electricity infrastructure</w:t>
            </w:r>
          </w:p>
        </w:tc>
        <w:tc>
          <w:tcPr>
            <w:tcW w:w="1562" w:type="pct"/>
            <w:tcMar>
              <w:left w:w="108" w:type="dxa"/>
              <w:right w:w="108" w:type="dxa"/>
            </w:tcMar>
          </w:tcPr>
          <w:p w14:paraId="52A35D54" w14:textId="77777777" w:rsidR="00890939" w:rsidRPr="00FE64BC" w:rsidRDefault="00890939">
            <w:pPr>
              <w:pStyle w:val="TableText"/>
            </w:pPr>
            <w:r>
              <w:t>OEI</w:t>
            </w:r>
          </w:p>
        </w:tc>
      </w:tr>
      <w:tr w:rsidR="00890939" w14:paraId="3A19A70B" w14:textId="77777777" w:rsidTr="004B7B5E">
        <w:tc>
          <w:tcPr>
            <w:tcW w:w="3438" w:type="pct"/>
            <w:tcMar>
              <w:left w:w="108" w:type="dxa"/>
              <w:right w:w="108" w:type="dxa"/>
            </w:tcMar>
          </w:tcPr>
          <w:p w14:paraId="1B2746C2" w14:textId="77777777" w:rsidR="00890939" w:rsidRPr="00FE64BC" w:rsidRDefault="00890939" w:rsidP="00AB367E">
            <w:pPr>
              <w:pStyle w:val="TableText"/>
              <w:jc w:val="left"/>
            </w:pPr>
            <w:r w:rsidRPr="00AB367E">
              <w:rPr>
                <w:i/>
              </w:rPr>
              <w:t xml:space="preserve">Offshore </w:t>
            </w:r>
            <w:r w:rsidRPr="00855F30">
              <w:rPr>
                <w:i/>
                <w:iCs/>
              </w:rPr>
              <w:t>Electricity</w:t>
            </w:r>
            <w:r w:rsidRPr="00AB367E">
              <w:rPr>
                <w:i/>
              </w:rPr>
              <w:t xml:space="preserve"> Infrastructure Act 2021</w:t>
            </w:r>
            <w:r>
              <w:t xml:space="preserve"> (Cth)</w:t>
            </w:r>
          </w:p>
        </w:tc>
        <w:tc>
          <w:tcPr>
            <w:tcW w:w="1562" w:type="pct"/>
            <w:tcMar>
              <w:left w:w="108" w:type="dxa"/>
              <w:right w:w="108" w:type="dxa"/>
            </w:tcMar>
          </w:tcPr>
          <w:p w14:paraId="4CD247CF" w14:textId="77777777" w:rsidR="00890939" w:rsidRPr="00FE64BC" w:rsidRDefault="00890939">
            <w:pPr>
              <w:pStyle w:val="TableText"/>
            </w:pPr>
            <w:r>
              <w:t>OEI Act</w:t>
            </w:r>
          </w:p>
        </w:tc>
      </w:tr>
      <w:tr w:rsidR="00D758D6" w14:paraId="6000DB44" w14:textId="77777777" w:rsidTr="004B7B5E">
        <w:tc>
          <w:tcPr>
            <w:tcW w:w="3438" w:type="pct"/>
            <w:tcMar>
              <w:left w:w="108" w:type="dxa"/>
              <w:right w:w="108" w:type="dxa"/>
            </w:tcMar>
          </w:tcPr>
          <w:p w14:paraId="4FBFD45E" w14:textId="34EDD00A" w:rsidR="00D758D6" w:rsidRPr="00AB367E" w:rsidRDefault="00D758D6" w:rsidP="00AB367E">
            <w:pPr>
              <w:pStyle w:val="TableText"/>
              <w:jc w:val="left"/>
              <w:rPr>
                <w:i/>
              </w:rPr>
            </w:pPr>
            <w:r>
              <w:rPr>
                <w:i/>
              </w:rPr>
              <w:t xml:space="preserve">Offshore </w:t>
            </w:r>
            <w:r w:rsidR="000E67AD">
              <w:rPr>
                <w:i/>
              </w:rPr>
              <w:t>Electricity</w:t>
            </w:r>
            <w:r>
              <w:rPr>
                <w:i/>
              </w:rPr>
              <w:t xml:space="preserve"> </w:t>
            </w:r>
            <w:r w:rsidR="00D63596">
              <w:rPr>
                <w:i/>
              </w:rPr>
              <w:t xml:space="preserve">Infrastructure Amendment Regulations </w:t>
            </w:r>
            <w:r w:rsidR="000E67AD">
              <w:rPr>
                <w:i/>
              </w:rPr>
              <w:t>2024</w:t>
            </w:r>
          </w:p>
        </w:tc>
        <w:tc>
          <w:tcPr>
            <w:tcW w:w="1562" w:type="pct"/>
            <w:tcMar>
              <w:left w:w="108" w:type="dxa"/>
              <w:right w:w="108" w:type="dxa"/>
            </w:tcMar>
          </w:tcPr>
          <w:p w14:paraId="0D430AC5" w14:textId="227C7717" w:rsidR="00D758D6" w:rsidRDefault="000E67AD">
            <w:pPr>
              <w:pStyle w:val="TableText"/>
            </w:pPr>
            <w:r>
              <w:t>Proposed Regulations</w:t>
            </w:r>
          </w:p>
        </w:tc>
      </w:tr>
      <w:tr w:rsidR="00890939" w14:paraId="31CE8D93" w14:textId="77777777" w:rsidTr="004B7B5E">
        <w:tc>
          <w:tcPr>
            <w:tcW w:w="3438" w:type="pct"/>
            <w:tcMar>
              <w:left w:w="108" w:type="dxa"/>
              <w:right w:w="108" w:type="dxa"/>
            </w:tcMar>
          </w:tcPr>
          <w:p w14:paraId="48442841" w14:textId="46088B1A" w:rsidR="00890939" w:rsidRPr="0026368D" w:rsidRDefault="00890939" w:rsidP="00AB367E">
            <w:pPr>
              <w:pStyle w:val="TableText"/>
              <w:jc w:val="left"/>
              <w:rPr>
                <w:iCs/>
              </w:rPr>
            </w:pPr>
            <w:r w:rsidRPr="00890939">
              <w:rPr>
                <w:i/>
              </w:rPr>
              <w:t xml:space="preserve">Offshore Electricity Infrastructure Regulations 2022 </w:t>
            </w:r>
            <w:r w:rsidR="0026368D">
              <w:rPr>
                <w:iCs/>
              </w:rPr>
              <w:t>(Cth)</w:t>
            </w:r>
          </w:p>
        </w:tc>
        <w:tc>
          <w:tcPr>
            <w:tcW w:w="1562" w:type="pct"/>
            <w:tcMar>
              <w:left w:w="108" w:type="dxa"/>
              <w:right w:w="108" w:type="dxa"/>
            </w:tcMar>
          </w:tcPr>
          <w:p w14:paraId="79C91243" w14:textId="5EC8BF43" w:rsidR="00890939" w:rsidRPr="00890939" w:rsidRDefault="00890939">
            <w:pPr>
              <w:pStyle w:val="TableText"/>
              <w:rPr>
                <w:iCs/>
              </w:rPr>
            </w:pPr>
            <w:r w:rsidRPr="00890939">
              <w:rPr>
                <w:iCs/>
              </w:rPr>
              <w:t>OEI Regulations</w:t>
            </w:r>
          </w:p>
        </w:tc>
      </w:tr>
      <w:tr w:rsidR="00890939" w14:paraId="1FD6D5B0" w14:textId="77777777" w:rsidTr="004B7B5E">
        <w:tc>
          <w:tcPr>
            <w:tcW w:w="3438" w:type="pct"/>
            <w:tcMar>
              <w:left w:w="108" w:type="dxa"/>
              <w:right w:w="108" w:type="dxa"/>
            </w:tcMar>
          </w:tcPr>
          <w:p w14:paraId="052A187B" w14:textId="77777777" w:rsidR="00890939" w:rsidRPr="00FE64BC" w:rsidRDefault="00890939" w:rsidP="00AB367E">
            <w:pPr>
              <w:pStyle w:val="TableText"/>
              <w:jc w:val="left"/>
            </w:pPr>
            <w:r>
              <w:t>Offshore Infrastructure Registrar</w:t>
            </w:r>
          </w:p>
        </w:tc>
        <w:tc>
          <w:tcPr>
            <w:tcW w:w="1562" w:type="pct"/>
            <w:tcMar>
              <w:left w:w="108" w:type="dxa"/>
              <w:right w:w="108" w:type="dxa"/>
            </w:tcMar>
          </w:tcPr>
          <w:p w14:paraId="3AF9E519" w14:textId="23573F80" w:rsidR="00890939" w:rsidRPr="00FE64BC" w:rsidRDefault="00890939">
            <w:pPr>
              <w:pStyle w:val="TableText"/>
            </w:pPr>
            <w:r>
              <w:t>Registrar</w:t>
            </w:r>
          </w:p>
        </w:tc>
      </w:tr>
      <w:tr w:rsidR="00890939" w14:paraId="4670BD0B" w14:textId="77777777" w:rsidTr="004B7B5E">
        <w:tc>
          <w:tcPr>
            <w:tcW w:w="3438" w:type="pct"/>
            <w:tcMar>
              <w:left w:w="108" w:type="dxa"/>
              <w:right w:w="108" w:type="dxa"/>
            </w:tcMar>
          </w:tcPr>
          <w:p w14:paraId="0FD0801B" w14:textId="77777777" w:rsidR="00890939" w:rsidRPr="00FE64BC" w:rsidRDefault="00890939" w:rsidP="00AB367E">
            <w:pPr>
              <w:pStyle w:val="TableText"/>
              <w:jc w:val="left"/>
            </w:pPr>
            <w:r>
              <w:t>Offshore Infrastructure Regulator</w:t>
            </w:r>
          </w:p>
        </w:tc>
        <w:tc>
          <w:tcPr>
            <w:tcW w:w="1562" w:type="pct"/>
            <w:tcMar>
              <w:left w:w="108" w:type="dxa"/>
              <w:right w:w="108" w:type="dxa"/>
            </w:tcMar>
          </w:tcPr>
          <w:p w14:paraId="4CCF4401" w14:textId="652BDADA" w:rsidR="00890939" w:rsidRPr="00FE64BC" w:rsidRDefault="00890939">
            <w:pPr>
              <w:pStyle w:val="TableText"/>
            </w:pPr>
            <w:r>
              <w:t>Regulator</w:t>
            </w:r>
          </w:p>
        </w:tc>
      </w:tr>
      <w:tr w:rsidR="00526895" w14:paraId="229B50A8" w14:textId="77777777" w:rsidTr="004B7B5E">
        <w:tc>
          <w:tcPr>
            <w:tcW w:w="3438" w:type="pct"/>
            <w:tcMar>
              <w:left w:w="108" w:type="dxa"/>
              <w:right w:w="108" w:type="dxa"/>
            </w:tcMar>
          </w:tcPr>
          <w:p w14:paraId="39953781" w14:textId="347ED6DF" w:rsidR="00526895" w:rsidRPr="0026368D" w:rsidRDefault="00526895" w:rsidP="00AB367E">
            <w:pPr>
              <w:pStyle w:val="TableText"/>
              <w:jc w:val="left"/>
              <w:rPr>
                <w:i/>
                <w:iCs/>
              </w:rPr>
            </w:pPr>
            <w:r w:rsidRPr="00526895">
              <w:rPr>
                <w:i/>
                <w:iCs/>
              </w:rPr>
              <w:t xml:space="preserve">Offshore Petroleum and Greenhouse Gas Storage Legislation Amendment (Safety and Other Measures) Bill 2024 </w:t>
            </w:r>
          </w:p>
        </w:tc>
        <w:tc>
          <w:tcPr>
            <w:tcW w:w="1562" w:type="pct"/>
            <w:tcMar>
              <w:left w:w="108" w:type="dxa"/>
              <w:right w:w="108" w:type="dxa"/>
            </w:tcMar>
          </w:tcPr>
          <w:p w14:paraId="2C7F16D2" w14:textId="2B0F7852" w:rsidR="00526895" w:rsidRPr="00526895" w:rsidRDefault="00526895">
            <w:pPr>
              <w:pStyle w:val="TableText"/>
            </w:pPr>
            <w:r w:rsidRPr="00526895">
              <w:t>OPGGS Bill</w:t>
            </w:r>
          </w:p>
        </w:tc>
      </w:tr>
      <w:tr w:rsidR="00890939" w14:paraId="3F32589E" w14:textId="77777777" w:rsidTr="004B7B5E">
        <w:tc>
          <w:tcPr>
            <w:tcW w:w="3438" w:type="pct"/>
            <w:tcMar>
              <w:left w:w="108" w:type="dxa"/>
              <w:right w:w="108" w:type="dxa"/>
            </w:tcMar>
          </w:tcPr>
          <w:p w14:paraId="6E11314D" w14:textId="5BEEDEE4" w:rsidR="00890939" w:rsidRPr="00FE64BC" w:rsidRDefault="00890939" w:rsidP="00AB367E">
            <w:pPr>
              <w:pStyle w:val="TableText"/>
              <w:jc w:val="left"/>
            </w:pPr>
            <w:r w:rsidRPr="0026368D">
              <w:rPr>
                <w:i/>
                <w:iCs/>
              </w:rPr>
              <w:t xml:space="preserve">Offshore Petroleum and Greenhouse Gas Storage </w:t>
            </w:r>
            <w:r w:rsidR="001B51C3">
              <w:rPr>
                <w:i/>
                <w:iCs/>
              </w:rPr>
              <w:t>(Safety) Regulations</w:t>
            </w:r>
            <w:r w:rsidRPr="0026368D">
              <w:rPr>
                <w:i/>
                <w:iCs/>
              </w:rPr>
              <w:t xml:space="preserve"> 200</w:t>
            </w:r>
            <w:r w:rsidR="001B51C3">
              <w:rPr>
                <w:i/>
                <w:iCs/>
              </w:rPr>
              <w:t>9</w:t>
            </w:r>
            <w:r w:rsidRPr="00504AD1">
              <w:t xml:space="preserve"> </w:t>
            </w:r>
            <w:r w:rsidR="0026368D">
              <w:t>(Cth)</w:t>
            </w:r>
          </w:p>
        </w:tc>
        <w:tc>
          <w:tcPr>
            <w:tcW w:w="1562" w:type="pct"/>
            <w:tcMar>
              <w:left w:w="108" w:type="dxa"/>
              <w:right w:w="108" w:type="dxa"/>
            </w:tcMar>
          </w:tcPr>
          <w:p w14:paraId="249D3CCD" w14:textId="22975DBD" w:rsidR="00890939" w:rsidRPr="00FE64BC" w:rsidRDefault="00890939">
            <w:pPr>
              <w:pStyle w:val="TableText"/>
            </w:pPr>
            <w:r w:rsidRPr="00504AD1">
              <w:t>OPGGS</w:t>
            </w:r>
            <w:r w:rsidR="00566497">
              <w:t xml:space="preserve"> </w:t>
            </w:r>
            <w:r w:rsidR="004118B7">
              <w:t xml:space="preserve">Safety </w:t>
            </w:r>
            <w:r w:rsidR="001B51C3">
              <w:t>Regulations</w:t>
            </w:r>
          </w:p>
        </w:tc>
      </w:tr>
      <w:tr w:rsidR="00F2303D" w14:paraId="4CFAE40E" w14:textId="77777777" w:rsidTr="004B7B5E">
        <w:tc>
          <w:tcPr>
            <w:tcW w:w="3438" w:type="pct"/>
            <w:tcMar>
              <w:left w:w="108" w:type="dxa"/>
              <w:right w:w="108" w:type="dxa"/>
            </w:tcMar>
          </w:tcPr>
          <w:p w14:paraId="34541C12" w14:textId="4455410B" w:rsidR="00F2303D" w:rsidRPr="00F2303D" w:rsidRDefault="00F2303D" w:rsidP="00AB367E">
            <w:pPr>
              <w:pStyle w:val="TableText"/>
              <w:jc w:val="left"/>
            </w:pPr>
            <w:r w:rsidRPr="00F2303D">
              <w:t xml:space="preserve">Person conducting a business or undertaking </w:t>
            </w:r>
          </w:p>
        </w:tc>
        <w:tc>
          <w:tcPr>
            <w:tcW w:w="1562" w:type="pct"/>
            <w:tcMar>
              <w:left w:w="108" w:type="dxa"/>
              <w:right w:w="108" w:type="dxa"/>
            </w:tcMar>
          </w:tcPr>
          <w:p w14:paraId="19C59BE8" w14:textId="45ED4D38" w:rsidR="00F2303D" w:rsidRPr="00504AD1" w:rsidRDefault="00F2303D">
            <w:pPr>
              <w:pStyle w:val="TableText"/>
            </w:pPr>
            <w:r>
              <w:t>PCBU</w:t>
            </w:r>
          </w:p>
        </w:tc>
      </w:tr>
      <w:tr w:rsidR="00B8189A" w14:paraId="6817D41D" w14:textId="77777777" w:rsidTr="004B7B5E">
        <w:tc>
          <w:tcPr>
            <w:tcW w:w="3438" w:type="pct"/>
            <w:tcMar>
              <w:left w:w="108" w:type="dxa"/>
              <w:right w:w="108" w:type="dxa"/>
            </w:tcMar>
          </w:tcPr>
          <w:p w14:paraId="047023BB" w14:textId="3E6984A1" w:rsidR="00B8189A" w:rsidRPr="00F2303D" w:rsidRDefault="00B8189A" w:rsidP="00AB367E">
            <w:pPr>
              <w:pStyle w:val="TableText"/>
              <w:jc w:val="left"/>
            </w:pPr>
            <w:r>
              <w:t xml:space="preserve">Work health and </w:t>
            </w:r>
            <w:r w:rsidR="00493653">
              <w:t>safety</w:t>
            </w:r>
          </w:p>
        </w:tc>
        <w:tc>
          <w:tcPr>
            <w:tcW w:w="1562" w:type="pct"/>
            <w:tcMar>
              <w:left w:w="108" w:type="dxa"/>
              <w:right w:w="108" w:type="dxa"/>
            </w:tcMar>
          </w:tcPr>
          <w:p w14:paraId="5D177607" w14:textId="38E2357C" w:rsidR="00B8189A" w:rsidRDefault="00493653">
            <w:pPr>
              <w:pStyle w:val="TableText"/>
            </w:pPr>
            <w:r>
              <w:t>WHS</w:t>
            </w:r>
          </w:p>
        </w:tc>
      </w:tr>
      <w:tr w:rsidR="0094397B" w14:paraId="5052F3E0" w14:textId="77777777" w:rsidTr="004B7B5E">
        <w:tc>
          <w:tcPr>
            <w:tcW w:w="3438" w:type="pct"/>
            <w:tcMar>
              <w:left w:w="108" w:type="dxa"/>
              <w:right w:w="108" w:type="dxa"/>
            </w:tcMar>
          </w:tcPr>
          <w:p w14:paraId="4AF98C55" w14:textId="6B84AC0B" w:rsidR="0094397B" w:rsidRDefault="0026368D" w:rsidP="00AB367E">
            <w:pPr>
              <w:pStyle w:val="TableText"/>
              <w:jc w:val="left"/>
            </w:pPr>
            <w:r w:rsidRPr="0026368D">
              <w:rPr>
                <w:i/>
                <w:iCs/>
              </w:rPr>
              <w:t>Work Health and Safety Act 2011</w:t>
            </w:r>
            <w:r w:rsidRPr="0026368D">
              <w:t xml:space="preserve"> </w:t>
            </w:r>
            <w:r>
              <w:t>(Cth)</w:t>
            </w:r>
          </w:p>
        </w:tc>
        <w:tc>
          <w:tcPr>
            <w:tcW w:w="1562" w:type="pct"/>
            <w:tcMar>
              <w:left w:w="108" w:type="dxa"/>
              <w:right w:w="108" w:type="dxa"/>
            </w:tcMar>
          </w:tcPr>
          <w:p w14:paraId="62898227" w14:textId="7E8E7AE4" w:rsidR="0094397B" w:rsidRDefault="0026368D">
            <w:pPr>
              <w:pStyle w:val="TableText"/>
            </w:pPr>
            <w:r>
              <w:t>WHS Act</w:t>
            </w:r>
          </w:p>
        </w:tc>
      </w:tr>
      <w:tr w:rsidR="0094397B" w14:paraId="5609A823" w14:textId="77777777" w:rsidTr="004B7B5E">
        <w:tc>
          <w:tcPr>
            <w:tcW w:w="3438" w:type="pct"/>
            <w:tcMar>
              <w:left w:w="108" w:type="dxa"/>
              <w:right w:w="108" w:type="dxa"/>
            </w:tcMar>
          </w:tcPr>
          <w:p w14:paraId="1317BA4D" w14:textId="79CFCDBC" w:rsidR="0094397B" w:rsidRPr="00FE64BC" w:rsidRDefault="0026368D" w:rsidP="00AB367E">
            <w:pPr>
              <w:pStyle w:val="TableText"/>
              <w:jc w:val="left"/>
            </w:pPr>
            <w:r w:rsidRPr="0026368D">
              <w:rPr>
                <w:i/>
                <w:iCs/>
              </w:rPr>
              <w:t>Work Health and Safety Regulations 2011</w:t>
            </w:r>
            <w:r w:rsidRPr="0026368D">
              <w:t xml:space="preserve"> </w:t>
            </w:r>
            <w:r>
              <w:t>(Cth)</w:t>
            </w:r>
          </w:p>
        </w:tc>
        <w:tc>
          <w:tcPr>
            <w:tcW w:w="1562" w:type="pct"/>
            <w:tcMar>
              <w:left w:w="108" w:type="dxa"/>
              <w:right w:w="108" w:type="dxa"/>
            </w:tcMar>
          </w:tcPr>
          <w:p w14:paraId="1052DD8A" w14:textId="4EB25A81" w:rsidR="0094397B" w:rsidRPr="00FE64BC" w:rsidRDefault="0026368D">
            <w:pPr>
              <w:pStyle w:val="TableText"/>
            </w:pPr>
            <w:r w:rsidRPr="0026368D">
              <w:t>WHS Regulations</w:t>
            </w:r>
          </w:p>
        </w:tc>
      </w:tr>
    </w:tbl>
    <w:p w14:paraId="40CC0CCA" w14:textId="3EE54D40" w:rsidR="002770C7" w:rsidRPr="00AB367E" w:rsidRDefault="002770C7" w:rsidP="00AB367E">
      <w:pPr>
        <w:rPr>
          <w:lang w:eastAsia="ja-JP"/>
        </w:rPr>
      </w:pPr>
    </w:p>
    <w:p w14:paraId="54FE00AC" w14:textId="04EDDF63" w:rsidR="00871E3B" w:rsidRDefault="00871E3B">
      <w:pPr>
        <w:spacing w:after="0" w:line="240" w:lineRule="auto"/>
        <w:jc w:val="left"/>
        <w:rPr>
          <w:lang w:eastAsia="ja-JP"/>
        </w:rPr>
      </w:pPr>
      <w:r>
        <w:rPr>
          <w:lang w:eastAsia="ja-JP"/>
        </w:rPr>
        <w:br w:type="page"/>
      </w:r>
    </w:p>
    <w:p w14:paraId="0C4CFB47" w14:textId="78F6437F" w:rsidR="00EE043E" w:rsidRDefault="00EE043E" w:rsidP="00EE043E">
      <w:pPr>
        <w:pStyle w:val="Heading2"/>
      </w:pPr>
      <w:bookmarkStart w:id="2" w:name="_Toc163742191"/>
      <w:r>
        <w:lastRenderedPageBreak/>
        <w:t>Table of contents</w:t>
      </w:r>
      <w:bookmarkEnd w:id="2"/>
    </w:p>
    <w:sdt>
      <w:sdtPr>
        <w:rPr>
          <w:rFonts w:ascii="Cambria" w:hAnsi="Cambria"/>
          <w:b w:val="0"/>
          <w:noProof w:val="0"/>
        </w:rPr>
        <w:id w:val="-760297017"/>
        <w:docPartObj>
          <w:docPartGallery w:val="Table of Contents"/>
          <w:docPartUnique/>
        </w:docPartObj>
      </w:sdtPr>
      <w:sdtEndPr>
        <w:rPr>
          <w:rFonts w:asciiTheme="minorHAnsi" w:hAnsiTheme="minorHAnsi"/>
        </w:rPr>
      </w:sdtEndPr>
      <w:sdtContent>
        <w:p w14:paraId="46128E1A" w14:textId="3555825E" w:rsidR="00EF2CA6" w:rsidRDefault="00E91D72">
          <w:pPr>
            <w:pStyle w:val="TOC1"/>
            <w:rPr>
              <w:rFonts w:eastAsiaTheme="minorEastAsia"/>
              <w:b w:val="0"/>
              <w:kern w:val="2"/>
              <w:lang w:eastAsia="en-AU"/>
              <w14:ligatures w14:val="standardContextual"/>
            </w:rPr>
          </w:pPr>
          <w:r w:rsidRPr="5736B379">
            <w:rPr>
              <w:b w:val="0"/>
            </w:rPr>
            <w:fldChar w:fldCharType="begin"/>
          </w:r>
          <w:r>
            <w:rPr>
              <w:b w:val="0"/>
            </w:rPr>
            <w:instrText xml:space="preserve"> TOC \h \z \u \t "Heading 2,1,Heading 3,2,Style1,2,TOA Heading,1" </w:instrText>
          </w:r>
          <w:r w:rsidRPr="5736B379">
            <w:rPr>
              <w:b w:val="0"/>
            </w:rPr>
            <w:fldChar w:fldCharType="separate"/>
          </w:r>
          <w:hyperlink w:anchor="_Toc163742190" w:history="1">
            <w:r w:rsidR="00EF2CA6" w:rsidRPr="002A58AB">
              <w:rPr>
                <w:rStyle w:val="Hyperlink"/>
              </w:rPr>
              <w:t>Table of acronyms and definitions</w:t>
            </w:r>
            <w:r w:rsidR="00EF2CA6">
              <w:rPr>
                <w:webHidden/>
              </w:rPr>
              <w:tab/>
            </w:r>
            <w:r w:rsidR="00EF2CA6">
              <w:rPr>
                <w:webHidden/>
              </w:rPr>
              <w:fldChar w:fldCharType="begin"/>
            </w:r>
            <w:r w:rsidR="00EF2CA6">
              <w:rPr>
                <w:webHidden/>
              </w:rPr>
              <w:instrText xml:space="preserve"> PAGEREF _Toc163742190 \h </w:instrText>
            </w:r>
            <w:r w:rsidR="00EF2CA6">
              <w:rPr>
                <w:webHidden/>
              </w:rPr>
            </w:r>
            <w:r w:rsidR="00EF2CA6">
              <w:rPr>
                <w:webHidden/>
              </w:rPr>
              <w:fldChar w:fldCharType="separate"/>
            </w:r>
            <w:r w:rsidR="00EF2CA6">
              <w:rPr>
                <w:webHidden/>
              </w:rPr>
              <w:t>3</w:t>
            </w:r>
            <w:r w:rsidR="00EF2CA6">
              <w:rPr>
                <w:webHidden/>
              </w:rPr>
              <w:fldChar w:fldCharType="end"/>
            </w:r>
          </w:hyperlink>
        </w:p>
        <w:p w14:paraId="50E26372" w14:textId="387D1F3C" w:rsidR="00EF2CA6" w:rsidRDefault="00EF2CA6">
          <w:pPr>
            <w:pStyle w:val="TOC1"/>
            <w:rPr>
              <w:rFonts w:eastAsiaTheme="minorEastAsia"/>
              <w:b w:val="0"/>
              <w:kern w:val="2"/>
              <w:lang w:eastAsia="en-AU"/>
              <w14:ligatures w14:val="standardContextual"/>
            </w:rPr>
          </w:pPr>
          <w:hyperlink w:anchor="_Toc163742191" w:history="1">
            <w:r w:rsidRPr="002A58AB">
              <w:rPr>
                <w:rStyle w:val="Hyperlink"/>
              </w:rPr>
              <w:t>Table of contents</w:t>
            </w:r>
            <w:r>
              <w:rPr>
                <w:webHidden/>
              </w:rPr>
              <w:tab/>
            </w:r>
            <w:r>
              <w:rPr>
                <w:webHidden/>
              </w:rPr>
              <w:fldChar w:fldCharType="begin"/>
            </w:r>
            <w:r>
              <w:rPr>
                <w:webHidden/>
              </w:rPr>
              <w:instrText xml:space="preserve"> PAGEREF _Toc163742191 \h </w:instrText>
            </w:r>
            <w:r>
              <w:rPr>
                <w:webHidden/>
              </w:rPr>
            </w:r>
            <w:r>
              <w:rPr>
                <w:webHidden/>
              </w:rPr>
              <w:fldChar w:fldCharType="separate"/>
            </w:r>
            <w:r>
              <w:rPr>
                <w:webHidden/>
              </w:rPr>
              <w:t>4</w:t>
            </w:r>
            <w:r>
              <w:rPr>
                <w:webHidden/>
              </w:rPr>
              <w:fldChar w:fldCharType="end"/>
            </w:r>
          </w:hyperlink>
        </w:p>
        <w:p w14:paraId="180DEAC0" w14:textId="08C8CBCA" w:rsidR="00EF2CA6" w:rsidRDefault="00EF2CA6">
          <w:pPr>
            <w:pStyle w:val="TOC1"/>
            <w:rPr>
              <w:rFonts w:eastAsiaTheme="minorEastAsia"/>
              <w:b w:val="0"/>
              <w:kern w:val="2"/>
              <w:lang w:eastAsia="en-AU"/>
              <w14:ligatures w14:val="standardContextual"/>
            </w:rPr>
          </w:pPr>
          <w:hyperlink w:anchor="_Toc163742192" w:history="1">
            <w:r w:rsidRPr="002A58AB">
              <w:rPr>
                <w:rStyle w:val="Hyperlink"/>
              </w:rPr>
              <w:t>Introduction</w:t>
            </w:r>
            <w:r>
              <w:rPr>
                <w:webHidden/>
              </w:rPr>
              <w:tab/>
            </w:r>
            <w:r>
              <w:rPr>
                <w:webHidden/>
              </w:rPr>
              <w:fldChar w:fldCharType="begin"/>
            </w:r>
            <w:r>
              <w:rPr>
                <w:webHidden/>
              </w:rPr>
              <w:instrText xml:space="preserve"> PAGEREF _Toc163742192 \h </w:instrText>
            </w:r>
            <w:r>
              <w:rPr>
                <w:webHidden/>
              </w:rPr>
            </w:r>
            <w:r>
              <w:rPr>
                <w:webHidden/>
              </w:rPr>
              <w:fldChar w:fldCharType="separate"/>
            </w:r>
            <w:r>
              <w:rPr>
                <w:webHidden/>
              </w:rPr>
              <w:t>5</w:t>
            </w:r>
            <w:r>
              <w:rPr>
                <w:webHidden/>
              </w:rPr>
              <w:fldChar w:fldCharType="end"/>
            </w:r>
          </w:hyperlink>
        </w:p>
        <w:p w14:paraId="68F39586" w14:textId="7508EE9B" w:rsidR="00EF2CA6" w:rsidRDefault="00EF2CA6">
          <w:pPr>
            <w:pStyle w:val="TOC1"/>
            <w:rPr>
              <w:rFonts w:eastAsiaTheme="minorEastAsia"/>
              <w:b w:val="0"/>
              <w:kern w:val="2"/>
              <w:lang w:eastAsia="en-AU"/>
              <w14:ligatures w14:val="standardContextual"/>
            </w:rPr>
          </w:pPr>
          <w:hyperlink w:anchor="_Toc163742193" w:history="1">
            <w:r w:rsidRPr="002A58AB">
              <w:rPr>
                <w:rStyle w:val="Hyperlink"/>
              </w:rPr>
              <w:t>Discussion topics</w:t>
            </w:r>
            <w:r>
              <w:rPr>
                <w:webHidden/>
              </w:rPr>
              <w:tab/>
            </w:r>
            <w:r>
              <w:rPr>
                <w:webHidden/>
              </w:rPr>
              <w:fldChar w:fldCharType="begin"/>
            </w:r>
            <w:r>
              <w:rPr>
                <w:webHidden/>
              </w:rPr>
              <w:instrText xml:space="preserve"> PAGEREF _Toc163742193 \h </w:instrText>
            </w:r>
            <w:r>
              <w:rPr>
                <w:webHidden/>
              </w:rPr>
            </w:r>
            <w:r>
              <w:rPr>
                <w:webHidden/>
              </w:rPr>
              <w:fldChar w:fldCharType="separate"/>
            </w:r>
            <w:r>
              <w:rPr>
                <w:webHidden/>
              </w:rPr>
              <w:t>7</w:t>
            </w:r>
            <w:r>
              <w:rPr>
                <w:webHidden/>
              </w:rPr>
              <w:fldChar w:fldCharType="end"/>
            </w:r>
          </w:hyperlink>
        </w:p>
        <w:p w14:paraId="63BC2459" w14:textId="640BF571" w:rsidR="00EF2CA6" w:rsidRDefault="00EF2CA6">
          <w:pPr>
            <w:pStyle w:val="TOC2"/>
            <w:rPr>
              <w:rFonts w:eastAsiaTheme="minorEastAsia"/>
              <w:kern w:val="2"/>
              <w:lang w:eastAsia="en-AU"/>
              <w14:ligatures w14:val="standardContextual"/>
            </w:rPr>
          </w:pPr>
          <w:hyperlink w:anchor="_Toc163742194" w:history="1">
            <w:r w:rsidRPr="002A58AB">
              <w:rPr>
                <w:rStyle w:val="Hyperlink"/>
              </w:rPr>
              <w:t>Management plans</w:t>
            </w:r>
            <w:r>
              <w:rPr>
                <w:webHidden/>
              </w:rPr>
              <w:tab/>
            </w:r>
            <w:r>
              <w:rPr>
                <w:webHidden/>
              </w:rPr>
              <w:fldChar w:fldCharType="begin"/>
            </w:r>
            <w:r>
              <w:rPr>
                <w:webHidden/>
              </w:rPr>
              <w:instrText xml:space="preserve"> PAGEREF _Toc163742194 \h </w:instrText>
            </w:r>
            <w:r>
              <w:rPr>
                <w:webHidden/>
              </w:rPr>
            </w:r>
            <w:r>
              <w:rPr>
                <w:webHidden/>
              </w:rPr>
              <w:fldChar w:fldCharType="separate"/>
            </w:r>
            <w:r>
              <w:rPr>
                <w:webHidden/>
              </w:rPr>
              <w:t>7</w:t>
            </w:r>
            <w:r>
              <w:rPr>
                <w:webHidden/>
              </w:rPr>
              <w:fldChar w:fldCharType="end"/>
            </w:r>
          </w:hyperlink>
        </w:p>
        <w:p w14:paraId="43CB4F09" w14:textId="0E2B7389" w:rsidR="00EF2CA6" w:rsidRDefault="00EF2CA6">
          <w:pPr>
            <w:pStyle w:val="TOC2"/>
            <w:rPr>
              <w:rFonts w:eastAsiaTheme="minorEastAsia"/>
              <w:kern w:val="2"/>
              <w:lang w:eastAsia="en-AU"/>
              <w14:ligatures w14:val="standardContextual"/>
            </w:rPr>
          </w:pPr>
          <w:hyperlink w:anchor="_Toc163742195" w:history="1">
            <w:r w:rsidRPr="002A58AB">
              <w:rPr>
                <w:rStyle w:val="Hyperlink"/>
              </w:rPr>
              <w:t>Design notification scheme</w:t>
            </w:r>
            <w:r>
              <w:rPr>
                <w:webHidden/>
              </w:rPr>
              <w:tab/>
            </w:r>
            <w:r>
              <w:rPr>
                <w:webHidden/>
              </w:rPr>
              <w:fldChar w:fldCharType="begin"/>
            </w:r>
            <w:r>
              <w:rPr>
                <w:webHidden/>
              </w:rPr>
              <w:instrText xml:space="preserve"> PAGEREF _Toc163742195 \h </w:instrText>
            </w:r>
            <w:r>
              <w:rPr>
                <w:webHidden/>
              </w:rPr>
            </w:r>
            <w:r>
              <w:rPr>
                <w:webHidden/>
              </w:rPr>
              <w:fldChar w:fldCharType="separate"/>
            </w:r>
            <w:r>
              <w:rPr>
                <w:webHidden/>
              </w:rPr>
              <w:t>14</w:t>
            </w:r>
            <w:r>
              <w:rPr>
                <w:webHidden/>
              </w:rPr>
              <w:fldChar w:fldCharType="end"/>
            </w:r>
          </w:hyperlink>
        </w:p>
        <w:p w14:paraId="69A3EAE7" w14:textId="682822F3" w:rsidR="00EF2CA6" w:rsidRDefault="00EF2CA6">
          <w:pPr>
            <w:pStyle w:val="TOC2"/>
            <w:rPr>
              <w:rFonts w:eastAsiaTheme="minorEastAsia"/>
              <w:kern w:val="2"/>
              <w:lang w:eastAsia="en-AU"/>
              <w14:ligatures w14:val="standardContextual"/>
            </w:rPr>
          </w:pPr>
          <w:hyperlink w:anchor="_Toc163742196" w:history="1">
            <w:r w:rsidRPr="002A58AB">
              <w:rPr>
                <w:rStyle w:val="Hyperlink"/>
              </w:rPr>
              <w:t>Financial security</w:t>
            </w:r>
            <w:r>
              <w:rPr>
                <w:webHidden/>
              </w:rPr>
              <w:tab/>
            </w:r>
            <w:r>
              <w:rPr>
                <w:webHidden/>
              </w:rPr>
              <w:fldChar w:fldCharType="begin"/>
            </w:r>
            <w:r>
              <w:rPr>
                <w:webHidden/>
              </w:rPr>
              <w:instrText xml:space="preserve"> PAGEREF _Toc163742196 \h </w:instrText>
            </w:r>
            <w:r>
              <w:rPr>
                <w:webHidden/>
              </w:rPr>
            </w:r>
            <w:r>
              <w:rPr>
                <w:webHidden/>
              </w:rPr>
              <w:fldChar w:fldCharType="separate"/>
            </w:r>
            <w:r>
              <w:rPr>
                <w:webHidden/>
              </w:rPr>
              <w:t>15</w:t>
            </w:r>
            <w:r>
              <w:rPr>
                <w:webHidden/>
              </w:rPr>
              <w:fldChar w:fldCharType="end"/>
            </w:r>
          </w:hyperlink>
        </w:p>
        <w:p w14:paraId="50778991" w14:textId="16CD86FB" w:rsidR="00EF2CA6" w:rsidRDefault="00EF2CA6">
          <w:pPr>
            <w:pStyle w:val="TOC2"/>
            <w:rPr>
              <w:rFonts w:eastAsiaTheme="minorEastAsia"/>
              <w:kern w:val="2"/>
              <w:lang w:eastAsia="en-AU"/>
              <w14:ligatures w14:val="standardContextual"/>
            </w:rPr>
          </w:pPr>
          <w:hyperlink w:anchor="_Toc163742197" w:history="1">
            <w:r w:rsidRPr="002A58AB">
              <w:rPr>
                <w:rStyle w:val="Hyperlink"/>
              </w:rPr>
              <w:t>Safety zones and protection zones</w:t>
            </w:r>
            <w:r>
              <w:rPr>
                <w:webHidden/>
              </w:rPr>
              <w:tab/>
            </w:r>
            <w:r>
              <w:rPr>
                <w:webHidden/>
              </w:rPr>
              <w:fldChar w:fldCharType="begin"/>
            </w:r>
            <w:r>
              <w:rPr>
                <w:webHidden/>
              </w:rPr>
              <w:instrText xml:space="preserve"> PAGEREF _Toc163742197 \h </w:instrText>
            </w:r>
            <w:r>
              <w:rPr>
                <w:webHidden/>
              </w:rPr>
            </w:r>
            <w:r>
              <w:rPr>
                <w:webHidden/>
              </w:rPr>
              <w:fldChar w:fldCharType="separate"/>
            </w:r>
            <w:r>
              <w:rPr>
                <w:webHidden/>
              </w:rPr>
              <w:t>21</w:t>
            </w:r>
            <w:r>
              <w:rPr>
                <w:webHidden/>
              </w:rPr>
              <w:fldChar w:fldCharType="end"/>
            </w:r>
          </w:hyperlink>
        </w:p>
        <w:p w14:paraId="14E55DDD" w14:textId="143A0CCF" w:rsidR="00EF2CA6" w:rsidRDefault="00EF2CA6">
          <w:pPr>
            <w:pStyle w:val="TOC2"/>
            <w:rPr>
              <w:rFonts w:eastAsiaTheme="minorEastAsia"/>
              <w:kern w:val="2"/>
              <w:lang w:eastAsia="en-AU"/>
              <w14:ligatures w14:val="standardContextual"/>
            </w:rPr>
          </w:pPr>
          <w:hyperlink w:anchor="_Toc163742198" w:history="1">
            <w:r w:rsidRPr="002A58AB">
              <w:rPr>
                <w:rStyle w:val="Hyperlink"/>
              </w:rPr>
              <w:t>Work health and safety</w:t>
            </w:r>
            <w:r>
              <w:rPr>
                <w:webHidden/>
              </w:rPr>
              <w:tab/>
            </w:r>
            <w:r>
              <w:rPr>
                <w:webHidden/>
              </w:rPr>
              <w:fldChar w:fldCharType="begin"/>
            </w:r>
            <w:r>
              <w:rPr>
                <w:webHidden/>
              </w:rPr>
              <w:instrText xml:space="preserve"> PAGEREF _Toc163742198 \h </w:instrText>
            </w:r>
            <w:r>
              <w:rPr>
                <w:webHidden/>
              </w:rPr>
            </w:r>
            <w:r>
              <w:rPr>
                <w:webHidden/>
              </w:rPr>
              <w:fldChar w:fldCharType="separate"/>
            </w:r>
            <w:r>
              <w:rPr>
                <w:webHidden/>
              </w:rPr>
              <w:t>25</w:t>
            </w:r>
            <w:r>
              <w:rPr>
                <w:webHidden/>
              </w:rPr>
              <w:fldChar w:fldCharType="end"/>
            </w:r>
          </w:hyperlink>
        </w:p>
        <w:p w14:paraId="3E4EA720" w14:textId="26ED8C5A" w:rsidR="00EF2CA6" w:rsidRDefault="00EF2CA6">
          <w:pPr>
            <w:pStyle w:val="TOC2"/>
            <w:rPr>
              <w:rFonts w:eastAsiaTheme="minorEastAsia"/>
              <w:kern w:val="2"/>
              <w:lang w:eastAsia="en-AU"/>
              <w14:ligatures w14:val="standardContextual"/>
            </w:rPr>
          </w:pPr>
          <w:hyperlink w:anchor="_Toc163742199" w:history="1">
            <w:r w:rsidRPr="002A58AB">
              <w:rPr>
                <w:rStyle w:val="Hyperlink"/>
              </w:rPr>
              <w:t>Record-keeping</w:t>
            </w:r>
            <w:r>
              <w:rPr>
                <w:webHidden/>
              </w:rPr>
              <w:tab/>
            </w:r>
            <w:r>
              <w:rPr>
                <w:webHidden/>
              </w:rPr>
              <w:fldChar w:fldCharType="begin"/>
            </w:r>
            <w:r>
              <w:rPr>
                <w:webHidden/>
              </w:rPr>
              <w:instrText xml:space="preserve"> PAGEREF _Toc163742199 \h </w:instrText>
            </w:r>
            <w:r>
              <w:rPr>
                <w:webHidden/>
              </w:rPr>
            </w:r>
            <w:r>
              <w:rPr>
                <w:webHidden/>
              </w:rPr>
              <w:fldChar w:fldCharType="separate"/>
            </w:r>
            <w:r>
              <w:rPr>
                <w:webHidden/>
              </w:rPr>
              <w:t>30</w:t>
            </w:r>
            <w:r>
              <w:rPr>
                <w:webHidden/>
              </w:rPr>
              <w:fldChar w:fldCharType="end"/>
            </w:r>
          </w:hyperlink>
        </w:p>
        <w:p w14:paraId="6A6E472C" w14:textId="3C75FB92" w:rsidR="00EF2CA6" w:rsidRDefault="00EF2CA6">
          <w:pPr>
            <w:pStyle w:val="TOC2"/>
            <w:rPr>
              <w:rFonts w:eastAsiaTheme="minorEastAsia"/>
              <w:kern w:val="2"/>
              <w:lang w:eastAsia="en-AU"/>
              <w14:ligatures w14:val="standardContextual"/>
            </w:rPr>
          </w:pPr>
          <w:hyperlink w:anchor="_Toc163742200" w:history="1">
            <w:r w:rsidRPr="002A58AB">
              <w:rPr>
                <w:rStyle w:val="Hyperlink"/>
              </w:rPr>
              <w:t>Data management</w:t>
            </w:r>
            <w:r>
              <w:rPr>
                <w:webHidden/>
              </w:rPr>
              <w:tab/>
            </w:r>
            <w:r>
              <w:rPr>
                <w:webHidden/>
              </w:rPr>
              <w:fldChar w:fldCharType="begin"/>
            </w:r>
            <w:r>
              <w:rPr>
                <w:webHidden/>
              </w:rPr>
              <w:instrText xml:space="preserve"> PAGEREF _Toc163742200 \h </w:instrText>
            </w:r>
            <w:r>
              <w:rPr>
                <w:webHidden/>
              </w:rPr>
            </w:r>
            <w:r>
              <w:rPr>
                <w:webHidden/>
              </w:rPr>
              <w:fldChar w:fldCharType="separate"/>
            </w:r>
            <w:r>
              <w:rPr>
                <w:webHidden/>
              </w:rPr>
              <w:t>32</w:t>
            </w:r>
            <w:r>
              <w:rPr>
                <w:webHidden/>
              </w:rPr>
              <w:fldChar w:fldCharType="end"/>
            </w:r>
          </w:hyperlink>
        </w:p>
        <w:p w14:paraId="23AD46F1" w14:textId="741A5F47" w:rsidR="00EF2CA6" w:rsidRDefault="00EF2CA6">
          <w:pPr>
            <w:pStyle w:val="TOC2"/>
            <w:rPr>
              <w:rFonts w:eastAsiaTheme="minorEastAsia"/>
              <w:kern w:val="2"/>
              <w:lang w:eastAsia="en-AU"/>
              <w14:ligatures w14:val="standardContextual"/>
            </w:rPr>
          </w:pPr>
          <w:hyperlink w:anchor="_Toc163742201" w:history="1">
            <w:r w:rsidRPr="002A58AB">
              <w:rPr>
                <w:rStyle w:val="Hyperlink"/>
              </w:rPr>
              <w:t>Fees</w:t>
            </w:r>
            <w:r>
              <w:rPr>
                <w:webHidden/>
              </w:rPr>
              <w:tab/>
            </w:r>
            <w:r>
              <w:rPr>
                <w:webHidden/>
              </w:rPr>
              <w:fldChar w:fldCharType="begin"/>
            </w:r>
            <w:r>
              <w:rPr>
                <w:webHidden/>
              </w:rPr>
              <w:instrText xml:space="preserve"> PAGEREF _Toc163742201 \h </w:instrText>
            </w:r>
            <w:r>
              <w:rPr>
                <w:webHidden/>
              </w:rPr>
            </w:r>
            <w:r>
              <w:rPr>
                <w:webHidden/>
              </w:rPr>
              <w:fldChar w:fldCharType="separate"/>
            </w:r>
            <w:r>
              <w:rPr>
                <w:webHidden/>
              </w:rPr>
              <w:t>33</w:t>
            </w:r>
            <w:r>
              <w:rPr>
                <w:webHidden/>
              </w:rPr>
              <w:fldChar w:fldCharType="end"/>
            </w:r>
          </w:hyperlink>
        </w:p>
        <w:p w14:paraId="49874ADD" w14:textId="726EE8DF" w:rsidR="00EF2CA6" w:rsidRDefault="00EF2CA6">
          <w:pPr>
            <w:pStyle w:val="TOC2"/>
            <w:rPr>
              <w:rFonts w:eastAsiaTheme="minorEastAsia"/>
              <w:kern w:val="2"/>
              <w:lang w:eastAsia="en-AU"/>
              <w14:ligatures w14:val="standardContextual"/>
            </w:rPr>
          </w:pPr>
          <w:hyperlink w:anchor="_Toc163742202" w:history="1">
            <w:r w:rsidRPr="002A58AB">
              <w:rPr>
                <w:rStyle w:val="Hyperlink"/>
              </w:rPr>
              <w:t>Updates to the licensing scheme</w:t>
            </w:r>
            <w:r>
              <w:rPr>
                <w:webHidden/>
              </w:rPr>
              <w:tab/>
            </w:r>
            <w:r>
              <w:rPr>
                <w:webHidden/>
              </w:rPr>
              <w:fldChar w:fldCharType="begin"/>
            </w:r>
            <w:r>
              <w:rPr>
                <w:webHidden/>
              </w:rPr>
              <w:instrText xml:space="preserve"> PAGEREF _Toc163742202 \h </w:instrText>
            </w:r>
            <w:r>
              <w:rPr>
                <w:webHidden/>
              </w:rPr>
            </w:r>
            <w:r>
              <w:rPr>
                <w:webHidden/>
              </w:rPr>
              <w:fldChar w:fldCharType="separate"/>
            </w:r>
            <w:r>
              <w:rPr>
                <w:webHidden/>
              </w:rPr>
              <w:t>34</w:t>
            </w:r>
            <w:r>
              <w:rPr>
                <w:webHidden/>
              </w:rPr>
              <w:fldChar w:fldCharType="end"/>
            </w:r>
          </w:hyperlink>
        </w:p>
        <w:p w14:paraId="0419B59B" w14:textId="664FECC8" w:rsidR="00764D6A" w:rsidRDefault="00E91D72">
          <w:r w:rsidRPr="5736B379">
            <w:rPr>
              <w:b/>
              <w:bCs/>
              <w:noProof/>
            </w:rPr>
            <w:fldChar w:fldCharType="end"/>
          </w:r>
        </w:p>
      </w:sdtContent>
    </w:sdt>
    <w:p w14:paraId="373821C7" w14:textId="21AD6156" w:rsidR="5736B379" w:rsidRDefault="5736B379">
      <w:r>
        <w:br w:type="page"/>
      </w:r>
    </w:p>
    <w:p w14:paraId="0BB42E11" w14:textId="7E09AE0E" w:rsidR="00764D6A" w:rsidRDefault="00E91D72" w:rsidP="00C40F18">
      <w:pPr>
        <w:pStyle w:val="Heading2"/>
      </w:pPr>
      <w:bookmarkStart w:id="3" w:name="_Toc430782150"/>
      <w:bookmarkStart w:id="4" w:name="_Toc163742192"/>
      <w:r>
        <w:lastRenderedPageBreak/>
        <w:t>Introduction</w:t>
      </w:r>
      <w:bookmarkEnd w:id="3"/>
      <w:bookmarkEnd w:id="4"/>
    </w:p>
    <w:p w14:paraId="0CD39B28" w14:textId="4676297D" w:rsidR="006264F3" w:rsidRPr="00493BFD" w:rsidRDefault="00E60084" w:rsidP="006264F3">
      <w:r>
        <w:t xml:space="preserve">The Australian Government is building a framework to </w:t>
      </w:r>
      <w:r w:rsidR="00637E11">
        <w:t>establish</w:t>
      </w:r>
      <w:r>
        <w:t xml:space="preserve"> </w:t>
      </w:r>
      <w:r w:rsidR="00B13B1A">
        <w:t>an</w:t>
      </w:r>
      <w:r w:rsidR="001B0E4A">
        <w:t xml:space="preserve"> offshore</w:t>
      </w:r>
      <w:r>
        <w:t xml:space="preserve"> renewable energy industry to support </w:t>
      </w:r>
      <w:r w:rsidR="00637E11">
        <w:t>the</w:t>
      </w:r>
      <w:r>
        <w:t xml:space="preserve"> emissions target of net zero by 2050. </w:t>
      </w:r>
      <w:r w:rsidR="006264F3" w:rsidRPr="00493BFD">
        <w:t xml:space="preserve">An offshore </w:t>
      </w:r>
      <w:r w:rsidR="006264F3">
        <w:t xml:space="preserve">renewable energy </w:t>
      </w:r>
      <w:r w:rsidR="006264F3" w:rsidRPr="00493BFD">
        <w:t xml:space="preserve">industry will reduce emissions from the electricity sector, while </w:t>
      </w:r>
      <w:r w:rsidR="00CB7DB7">
        <w:t>contributing to</w:t>
      </w:r>
      <w:r w:rsidR="006264F3" w:rsidRPr="00493BFD">
        <w:t xml:space="preserve"> energy security, reliability and affordability. The development of the offshore </w:t>
      </w:r>
      <w:r w:rsidR="006264F3">
        <w:t>renewable</w:t>
      </w:r>
      <w:r w:rsidR="006264F3" w:rsidRPr="00493BFD">
        <w:t xml:space="preserve"> </w:t>
      </w:r>
      <w:r w:rsidR="006264F3">
        <w:t xml:space="preserve">energy </w:t>
      </w:r>
      <w:r w:rsidR="006264F3" w:rsidRPr="00493BFD">
        <w:t xml:space="preserve">industry also benefits Australia’s national interest, </w:t>
      </w:r>
      <w:r w:rsidR="006264F3">
        <w:t>with</w:t>
      </w:r>
      <w:r w:rsidR="006264F3" w:rsidRPr="00493BFD">
        <w:t xml:space="preserve"> the creation of new jobs, regional development, and significant investment in Australia’s coastal economies.</w:t>
      </w:r>
    </w:p>
    <w:p w14:paraId="2CF41337" w14:textId="69BFC8D7" w:rsidR="006264F3" w:rsidRPr="00493BFD" w:rsidRDefault="006264F3" w:rsidP="006264F3">
      <w:r w:rsidRPr="00493BFD">
        <w:t xml:space="preserve">To </w:t>
      </w:r>
      <w:r>
        <w:t>enable</w:t>
      </w:r>
      <w:r w:rsidRPr="00493BFD">
        <w:t xml:space="preserve"> the</w:t>
      </w:r>
      <w:r>
        <w:t xml:space="preserve"> development of a new</w:t>
      </w:r>
      <w:r w:rsidRPr="00493BFD">
        <w:t xml:space="preserve"> </w:t>
      </w:r>
      <w:r>
        <w:t xml:space="preserve">offshore renewable energy </w:t>
      </w:r>
      <w:r w:rsidRPr="00493BFD">
        <w:t>industry</w:t>
      </w:r>
      <w:r>
        <w:t xml:space="preserve"> in Australia, the Government has declared areas for development off Gippsland, Victoria, in the Pacific Ocean off Hunter, New South Wales and in the Southern Ocean off Victoria. Industry has been invited to apply for feasibility licences in these declared areas</w:t>
      </w:r>
      <w:r w:rsidRPr="00493BFD">
        <w:t>. Assessment</w:t>
      </w:r>
      <w:r>
        <w:t xml:space="preserve"> of other</w:t>
      </w:r>
      <w:r w:rsidRPr="00493BFD" w:rsidDel="001A12D3">
        <w:t xml:space="preserve"> </w:t>
      </w:r>
      <w:r>
        <w:t xml:space="preserve">proposed </w:t>
      </w:r>
      <w:r w:rsidRPr="00493BFD">
        <w:t>area</w:t>
      </w:r>
      <w:r>
        <w:t>s</w:t>
      </w:r>
      <w:r w:rsidRPr="00493BFD">
        <w:t xml:space="preserve"> in </w:t>
      </w:r>
      <w:r>
        <w:t>the Pacific Ocean off</w:t>
      </w:r>
      <w:r w:rsidRPr="00493BFD">
        <w:t xml:space="preserve"> Illawarra, New South Wales</w:t>
      </w:r>
      <w:r>
        <w:t>, in the Bass Strait off</w:t>
      </w:r>
      <w:r w:rsidRPr="00493BFD">
        <w:t xml:space="preserve"> Northern Tasmania</w:t>
      </w:r>
      <w:r>
        <w:t xml:space="preserve"> and in the Indian Ocean off Bunbury, Western Australia</w:t>
      </w:r>
      <w:r w:rsidRPr="00493BFD">
        <w:t xml:space="preserve"> </w:t>
      </w:r>
      <w:r>
        <w:t>is ongoing</w:t>
      </w:r>
      <w:r w:rsidRPr="00493BFD">
        <w:t>.</w:t>
      </w:r>
    </w:p>
    <w:p w14:paraId="2A91FBF9" w14:textId="77777777" w:rsidR="006264F3" w:rsidRDefault="006264F3" w:rsidP="006264F3">
      <w:r>
        <w:t xml:space="preserve">The </w:t>
      </w:r>
      <w:r w:rsidRPr="0556EBA7">
        <w:rPr>
          <w:i/>
          <w:iCs/>
        </w:rPr>
        <w:t>Offshore Electricity Infrastructure Act 2021</w:t>
      </w:r>
      <w:r>
        <w:t xml:space="preserve"> (OEI Act) puts in place a regulatory framework for the construction, installation, commissioning, operation, maintenance, and decommissioning of offshore electricity infrastructure (OEI). The OEI Act operates in the Commonwealth offshore area, starting from three nautical miles from the coast and extending to the boundary of Australia’s exclusive economic zone (coastal waters within three nautical miles of the shore remain the responsibility of state and Northern Territory governments).</w:t>
      </w:r>
    </w:p>
    <w:p w14:paraId="4DDDE4B8" w14:textId="32CDEDBE" w:rsidR="00C515BC" w:rsidRDefault="00C515BC" w:rsidP="00C515BC">
      <w:r>
        <w:t>The OEI Act operate</w:t>
      </w:r>
      <w:r w:rsidR="00593E41">
        <w:t>s</w:t>
      </w:r>
      <w:r>
        <w:t xml:space="preserve"> alongside existing </w:t>
      </w:r>
      <w:r w:rsidR="00D205A8">
        <w:t>legislation</w:t>
      </w:r>
      <w:r>
        <w:t xml:space="preserve"> including</w:t>
      </w:r>
      <w:r w:rsidR="00C53318">
        <w:t xml:space="preserve"> </w:t>
      </w:r>
      <w:r>
        <w:t xml:space="preserve">the </w:t>
      </w:r>
      <w:r>
        <w:rPr>
          <w:i/>
        </w:rPr>
        <w:t>Native Title Act 1993</w:t>
      </w:r>
      <w:r w:rsidRPr="0051389A">
        <w:t>,</w:t>
      </w:r>
      <w:r>
        <w:rPr>
          <w:i/>
        </w:rPr>
        <w:t xml:space="preserve"> </w:t>
      </w:r>
      <w:r>
        <w:t xml:space="preserve">the </w:t>
      </w:r>
      <w:r>
        <w:rPr>
          <w:i/>
        </w:rPr>
        <w:t>Environment Protection and Biodiversity Conservation Act</w:t>
      </w:r>
      <w:r w:rsidRPr="00E614CB">
        <w:rPr>
          <w:i/>
        </w:rPr>
        <w:t xml:space="preserve"> </w:t>
      </w:r>
      <w:r w:rsidR="00E614CB" w:rsidRPr="00E614CB">
        <w:rPr>
          <w:i/>
        </w:rPr>
        <w:t>1999</w:t>
      </w:r>
      <w:r w:rsidR="00E614CB">
        <w:t xml:space="preserve"> </w:t>
      </w:r>
      <w:r>
        <w:t>(EPBC Act)</w:t>
      </w:r>
      <w:r w:rsidR="00125F06">
        <w:t>,</w:t>
      </w:r>
      <w:r w:rsidR="00414316">
        <w:t xml:space="preserve"> </w:t>
      </w:r>
      <w:r>
        <w:t xml:space="preserve">the </w:t>
      </w:r>
      <w:r>
        <w:rPr>
          <w:i/>
        </w:rPr>
        <w:t>Underwater Cultural Heritage Act 2018</w:t>
      </w:r>
      <w:r w:rsidR="00125F06">
        <w:t xml:space="preserve">, </w:t>
      </w:r>
      <w:r w:rsidR="00706878">
        <w:t xml:space="preserve">the </w:t>
      </w:r>
      <w:r w:rsidR="00706878" w:rsidRPr="3A462707">
        <w:rPr>
          <w:i/>
          <w:iCs/>
        </w:rPr>
        <w:t>Occupational Health and Safety (Maritime Industry) Act 1993</w:t>
      </w:r>
      <w:r w:rsidR="00706878">
        <w:t xml:space="preserve"> and the </w:t>
      </w:r>
      <w:r w:rsidR="00706878" w:rsidRPr="3A462707">
        <w:rPr>
          <w:i/>
          <w:iCs/>
        </w:rPr>
        <w:t>Navigation Act 2012</w:t>
      </w:r>
      <w:r w:rsidRPr="3A462707">
        <w:rPr>
          <w:i/>
          <w:iCs/>
        </w:rPr>
        <w:t>.</w:t>
      </w:r>
      <w:r>
        <w:rPr>
          <w:i/>
        </w:rPr>
        <w:t xml:space="preserve"> </w:t>
      </w:r>
      <w:r>
        <w:t xml:space="preserve">These existing laws </w:t>
      </w:r>
      <w:r w:rsidR="00EE4162">
        <w:t xml:space="preserve">aim to </w:t>
      </w:r>
      <w:r>
        <w:t>protect people’s rights</w:t>
      </w:r>
      <w:r w:rsidR="002475AF">
        <w:t xml:space="preserve"> and saf</w:t>
      </w:r>
      <w:r w:rsidR="001E2569">
        <w:t>ety</w:t>
      </w:r>
      <w:r w:rsidR="00497DAB">
        <w:t>,</w:t>
      </w:r>
      <w:r>
        <w:t xml:space="preserve"> </w:t>
      </w:r>
      <w:r w:rsidR="00E3272C">
        <w:t>the environment</w:t>
      </w:r>
      <w:r w:rsidR="001E2569">
        <w:t>,</w:t>
      </w:r>
      <w:r w:rsidR="00E3272C">
        <w:t xml:space="preserve"> and heritage</w:t>
      </w:r>
      <w:r>
        <w:t>.</w:t>
      </w:r>
      <w:r w:rsidR="00AE1C66">
        <w:t xml:space="preserve"> </w:t>
      </w:r>
      <w:r w:rsidR="00AE1C66" w:rsidRPr="00EA6557">
        <w:rPr>
          <w:iCs/>
        </w:rPr>
        <w:t>The OEI Act applies</w:t>
      </w:r>
      <w:r w:rsidR="005E049C">
        <w:t>,</w:t>
      </w:r>
      <w:r w:rsidR="00AE1C66" w:rsidRPr="00EA6557">
        <w:rPr>
          <w:iCs/>
        </w:rPr>
        <w:t xml:space="preserve"> and modifies as necessary, the provisions of the Commonwealth </w:t>
      </w:r>
      <w:r w:rsidR="00AE1C66" w:rsidRPr="00EA6557">
        <w:rPr>
          <w:i/>
          <w:iCs/>
        </w:rPr>
        <w:t>Work Health and Safety Act 2011</w:t>
      </w:r>
      <w:r w:rsidR="009908AB">
        <w:rPr>
          <w:i/>
          <w:iCs/>
        </w:rPr>
        <w:t xml:space="preserve"> </w:t>
      </w:r>
      <w:r w:rsidR="00AE1C66" w:rsidRPr="00EA6557">
        <w:rPr>
          <w:iCs/>
        </w:rPr>
        <w:t>(WHS Act)</w:t>
      </w:r>
      <w:r w:rsidR="00AE1C66">
        <w:rPr>
          <w:iCs/>
        </w:rPr>
        <w:t>.</w:t>
      </w:r>
    </w:p>
    <w:p w14:paraId="4E7576A0" w14:textId="63A8A4B4" w:rsidR="008344CA" w:rsidRPr="00493BFD" w:rsidRDefault="008344CA" w:rsidP="008344CA">
      <w:r w:rsidRPr="00493BFD">
        <w:t>The Australian Government</w:t>
      </w:r>
      <w:r>
        <w:t xml:space="preserve"> </w:t>
      </w:r>
      <w:r w:rsidRPr="00493BFD">
        <w:t>seek</w:t>
      </w:r>
      <w:r>
        <w:t>s</w:t>
      </w:r>
      <w:r w:rsidRPr="00493BFD">
        <w:t xml:space="preserve"> to strike a balance </w:t>
      </w:r>
      <w:r>
        <w:t>between</w:t>
      </w:r>
      <w:r w:rsidRPr="00493BFD">
        <w:t xml:space="preserve"> </w:t>
      </w:r>
      <w:r w:rsidR="00C64FB7">
        <w:t xml:space="preserve">all </w:t>
      </w:r>
      <w:r w:rsidR="7B93C892">
        <w:t>marine users</w:t>
      </w:r>
      <w:r>
        <w:t>.</w:t>
      </w:r>
      <w:r w:rsidRPr="00493BFD">
        <w:t xml:space="preserve"> Under the OEI Act, activities must be </w:t>
      </w:r>
      <w:r>
        <w:t>carried out</w:t>
      </w:r>
      <w:r w:rsidRPr="00493BFD">
        <w:t xml:space="preserve"> in a way that does not unreasonably</w:t>
      </w:r>
      <w:r>
        <w:t xml:space="preserve"> interfere with other activities being carried out in the licence area</w:t>
      </w:r>
      <w:r w:rsidR="00A47A92">
        <w:t>.</w:t>
      </w:r>
      <w:r>
        <w:t xml:space="preserve"> </w:t>
      </w:r>
    </w:p>
    <w:p w14:paraId="11F80B7D" w14:textId="7F8E52DE" w:rsidR="00076E75" w:rsidRPr="00493BFD" w:rsidRDefault="00076E75" w:rsidP="00493BFD">
      <w:r w:rsidRPr="00493BFD">
        <w:t xml:space="preserve">The OEI Act </w:t>
      </w:r>
      <w:r w:rsidR="00120D35">
        <w:t xml:space="preserve">allows </w:t>
      </w:r>
      <w:r w:rsidR="000073E8">
        <w:t xml:space="preserve">for </w:t>
      </w:r>
      <w:r w:rsidR="22E2E30C">
        <w:t>a range of</w:t>
      </w:r>
      <w:r w:rsidRPr="00493BFD">
        <w:t xml:space="preserve"> </w:t>
      </w:r>
      <w:r w:rsidR="00120D35">
        <w:t>matters to</w:t>
      </w:r>
      <w:r w:rsidRPr="00493BFD">
        <w:t xml:space="preserve"> be addressed</w:t>
      </w:r>
      <w:r w:rsidRPr="00493BFD" w:rsidDel="00A64465">
        <w:t xml:space="preserve"> </w:t>
      </w:r>
      <w:r w:rsidR="00B34381">
        <w:t>in</w:t>
      </w:r>
      <w:r w:rsidRPr="00493BFD">
        <w:t xml:space="preserve"> regulations</w:t>
      </w:r>
      <w:r w:rsidR="005A6DCA">
        <w:t>.</w:t>
      </w:r>
      <w:r w:rsidR="000073E8">
        <w:t xml:space="preserve"> </w:t>
      </w:r>
      <w:r w:rsidR="005A6DCA">
        <w:t>O</w:t>
      </w:r>
      <w:r>
        <w:t>n</w:t>
      </w:r>
      <w:r w:rsidRPr="00493BFD">
        <w:t xml:space="preserve"> 22 October 2022, the first set of regulations made under the OEI Act came into force</w:t>
      </w:r>
      <w:r w:rsidR="00C574D0">
        <w:t xml:space="preserve"> </w:t>
      </w:r>
      <w:r w:rsidR="00C60B8B">
        <w:t xml:space="preserve">(the </w:t>
      </w:r>
      <w:r w:rsidRPr="00DA5313">
        <w:rPr>
          <w:i/>
        </w:rPr>
        <w:t>Offshore Electricity Infrastructure Regulations 2022</w:t>
      </w:r>
      <w:r w:rsidRPr="00493BFD">
        <w:t xml:space="preserve"> (OEI Regulations</w:t>
      </w:r>
      <w:r w:rsidR="00C574D0" w:rsidRPr="00493BFD">
        <w:t>)</w:t>
      </w:r>
      <w:r w:rsidR="00C60B8B">
        <w:t>)</w:t>
      </w:r>
      <w:r w:rsidRPr="00493BFD">
        <w:t xml:space="preserve">. The OEI Regulations set out </w:t>
      </w:r>
      <w:r w:rsidR="5DF1E953">
        <w:t>a range of matters</w:t>
      </w:r>
      <w:r w:rsidRPr="00493BFD">
        <w:t xml:space="preserve"> crucial for the </w:t>
      </w:r>
      <w:r w:rsidR="00CE5F42">
        <w:t xml:space="preserve">OEI </w:t>
      </w:r>
      <w:r w:rsidRPr="00493BFD">
        <w:t>framework to become operational</w:t>
      </w:r>
      <w:r w:rsidR="00C370A3">
        <w:t xml:space="preserve">, </w:t>
      </w:r>
      <w:r w:rsidR="007F1CB9" w:rsidRPr="00493BFD">
        <w:t>including</w:t>
      </w:r>
      <w:r w:rsidRPr="00493BFD">
        <w:t xml:space="preserve"> the licensing scheme, </w:t>
      </w:r>
      <w:r w:rsidR="257C5C24">
        <w:t>data</w:t>
      </w:r>
      <w:r w:rsidRPr="00493BFD">
        <w:t xml:space="preserve"> provisions, arrangements for pre-existing infrastructure, and the application of fees and levies.</w:t>
      </w:r>
    </w:p>
    <w:p w14:paraId="73DD6DA9" w14:textId="65A13D3B" w:rsidR="00076E75" w:rsidRPr="00571410" w:rsidRDefault="33BFCC47" w:rsidP="00571410">
      <w:r>
        <w:t>The proposed Regulations</w:t>
      </w:r>
      <w:r w:rsidR="00A071CF">
        <w:t xml:space="preserve"> are</w:t>
      </w:r>
      <w:r w:rsidR="4C1AE431">
        <w:t xml:space="preserve"> </w:t>
      </w:r>
      <w:r w:rsidR="00DD1BD3">
        <w:t xml:space="preserve">the next set of regulations, </w:t>
      </w:r>
      <w:r w:rsidR="4C1AE431">
        <w:t xml:space="preserve">currently known as the </w:t>
      </w:r>
      <w:r w:rsidR="00DD1BD3">
        <w:t>(draft)</w:t>
      </w:r>
      <w:r w:rsidR="4C1AE431">
        <w:t xml:space="preserve"> </w:t>
      </w:r>
      <w:r w:rsidR="4C1AE431" w:rsidRPr="6F6CFA38">
        <w:rPr>
          <w:i/>
          <w:iCs/>
        </w:rPr>
        <w:t>Offshore Electricity Infrastructure Amendment Regulations 2024</w:t>
      </w:r>
      <w:r w:rsidR="00A071CF">
        <w:rPr>
          <w:i/>
          <w:iCs/>
        </w:rPr>
        <w:t>.</w:t>
      </w:r>
      <w:r>
        <w:t xml:space="preserve"> </w:t>
      </w:r>
      <w:r w:rsidR="00A071CF">
        <w:t>T</w:t>
      </w:r>
      <w:r w:rsidR="002D73C2">
        <w:t>he</w:t>
      </w:r>
      <w:r w:rsidR="002D73C2" w:rsidRPr="00493BFD">
        <w:t xml:space="preserve"> </w:t>
      </w:r>
      <w:r w:rsidR="00B04CC7">
        <w:t xml:space="preserve">proposed </w:t>
      </w:r>
      <w:r w:rsidR="00552CC8">
        <w:t>R</w:t>
      </w:r>
      <w:r w:rsidR="00B04CC7">
        <w:t>egulations will</w:t>
      </w:r>
      <w:r w:rsidR="00877410">
        <w:t xml:space="preserve"> </w:t>
      </w:r>
      <w:r w:rsidR="003D5E51">
        <w:t>prescribe regulations</w:t>
      </w:r>
      <w:r w:rsidR="4A970D3D">
        <w:t xml:space="preserve"> </w:t>
      </w:r>
      <w:r w:rsidR="003D5E51">
        <w:t>that will</w:t>
      </w:r>
      <w:r w:rsidR="4A970D3D">
        <w:t xml:space="preserve"> guide licence holders once they have received an OEI licence. </w:t>
      </w:r>
    </w:p>
    <w:p w14:paraId="3A3958F2" w14:textId="77777777" w:rsidR="00170734" w:rsidRDefault="00170734" w:rsidP="001B26E7">
      <w:pPr>
        <w:rPr>
          <w:rFonts w:ascii="Calibri" w:eastAsiaTheme="minorEastAsia" w:hAnsi="Calibri"/>
          <w:bCs/>
          <w:color w:val="197C7D"/>
          <w:sz w:val="28"/>
          <w:szCs w:val="28"/>
          <w:lang w:eastAsia="ja-JP"/>
        </w:rPr>
      </w:pPr>
    </w:p>
    <w:p w14:paraId="44F1F968" w14:textId="4D8D210A" w:rsidR="001B26E7" w:rsidRPr="00E41673" w:rsidRDefault="001B26E7" w:rsidP="001B26E7">
      <w:pPr>
        <w:rPr>
          <w:rFonts w:ascii="Calibri" w:eastAsiaTheme="minorEastAsia" w:hAnsi="Calibri"/>
          <w:bCs/>
          <w:color w:val="197C7D"/>
          <w:sz w:val="28"/>
          <w:szCs w:val="28"/>
          <w:lang w:eastAsia="ja-JP"/>
        </w:rPr>
      </w:pPr>
      <w:r w:rsidRPr="00E41673">
        <w:rPr>
          <w:rFonts w:ascii="Calibri" w:eastAsiaTheme="minorEastAsia" w:hAnsi="Calibri"/>
          <w:bCs/>
          <w:color w:val="197C7D"/>
          <w:sz w:val="28"/>
          <w:szCs w:val="28"/>
          <w:lang w:eastAsia="ja-JP"/>
        </w:rPr>
        <w:lastRenderedPageBreak/>
        <w:t>Objective</w:t>
      </w:r>
    </w:p>
    <w:p w14:paraId="382C774F" w14:textId="4EFB1E63" w:rsidR="001B26E7" w:rsidRDefault="003B545A" w:rsidP="001B26E7">
      <w:r w:rsidRPr="5C1149F4">
        <w:t>T</w:t>
      </w:r>
      <w:r w:rsidR="001B26E7" w:rsidRPr="5C1149F4">
        <w:t xml:space="preserve">his paper </w:t>
      </w:r>
      <w:r w:rsidR="00C0378C" w:rsidRPr="00493BFD">
        <w:t>describes</w:t>
      </w:r>
      <w:r w:rsidR="001B26E7" w:rsidRPr="00493BFD">
        <w:t xml:space="preserve"> the proposed </w:t>
      </w:r>
      <w:r w:rsidR="00666710" w:rsidRPr="00493BFD">
        <w:t>R</w:t>
      </w:r>
      <w:r w:rsidR="001B26E7" w:rsidRPr="5C1149F4">
        <w:t>egulations</w:t>
      </w:r>
      <w:r w:rsidR="00007F03">
        <w:t xml:space="preserve"> and its intended effects</w:t>
      </w:r>
      <w:r w:rsidR="006978AF">
        <w:t>. It also</w:t>
      </w:r>
      <w:r w:rsidR="001B26E7" w:rsidRPr="5C1149F4">
        <w:t xml:space="preserve"> </w:t>
      </w:r>
      <w:r w:rsidR="2EF7BF10">
        <w:t>seeks</w:t>
      </w:r>
      <w:r w:rsidR="0046317B" w:rsidRPr="5C1149F4">
        <w:t xml:space="preserve"> </w:t>
      </w:r>
      <w:r w:rsidR="00BE0FC9" w:rsidRPr="5C1149F4">
        <w:t>feedback</w:t>
      </w:r>
      <w:r w:rsidR="00640896">
        <w:t xml:space="preserve"> on the pr</w:t>
      </w:r>
      <w:r w:rsidR="00637D03">
        <w:t>oposed Regulations</w:t>
      </w:r>
      <w:r w:rsidR="00BE0FC9" w:rsidRPr="5C1149F4">
        <w:t xml:space="preserve"> </w:t>
      </w:r>
      <w:r w:rsidR="005640F7">
        <w:t xml:space="preserve">from </w:t>
      </w:r>
      <w:r w:rsidR="690C3D35">
        <w:t>the community</w:t>
      </w:r>
      <w:r w:rsidR="00BE0FC9" w:rsidRPr="5C1149F4">
        <w:t xml:space="preserve"> </w:t>
      </w:r>
      <w:r w:rsidR="690C3D35">
        <w:t xml:space="preserve">and </w:t>
      </w:r>
      <w:r w:rsidR="00871A5E">
        <w:t>industry</w:t>
      </w:r>
      <w:r w:rsidR="00BE0FC9">
        <w:t xml:space="preserve"> </w:t>
      </w:r>
      <w:r w:rsidR="00BE0FC9" w:rsidRPr="5C1149F4">
        <w:t>to the Department</w:t>
      </w:r>
      <w:r w:rsidR="00755F74">
        <w:t xml:space="preserve"> of Climate Change, Energy, the Environment and Water (the Department)</w:t>
      </w:r>
      <w:r w:rsidR="001B26E7" w:rsidRPr="5C1149F4">
        <w:t>.</w:t>
      </w:r>
    </w:p>
    <w:p w14:paraId="1A8C36F7" w14:textId="1A39A3F5" w:rsidR="00667859" w:rsidRDefault="00667859" w:rsidP="00667859">
      <w:r>
        <w:t>The proposed Regulations include</w:t>
      </w:r>
      <w:r w:rsidR="00B8189A">
        <w:t xml:space="preserve"> arrangements for</w:t>
      </w:r>
      <w:r>
        <w:t>:</w:t>
      </w:r>
    </w:p>
    <w:p w14:paraId="10255F40" w14:textId="3053AC92" w:rsidR="00667859" w:rsidRPr="007B3E19" w:rsidRDefault="00667859" w:rsidP="00E004F1">
      <w:pPr>
        <w:pStyle w:val="ListParagraph"/>
        <w:numPr>
          <w:ilvl w:val="0"/>
          <w:numId w:val="13"/>
        </w:numPr>
        <w:spacing w:line="276" w:lineRule="auto"/>
        <w:ind w:left="714" w:hanging="357"/>
      </w:pPr>
      <w:bookmarkStart w:id="5" w:name="_Hlk152500719"/>
      <w:r w:rsidRPr="007B3E19">
        <w:t>management plans</w:t>
      </w:r>
      <w:r w:rsidR="006C69BA" w:rsidRPr="007B3E19">
        <w:t>;</w:t>
      </w:r>
    </w:p>
    <w:p w14:paraId="04C3D29A" w14:textId="5CB68B82" w:rsidR="00667859" w:rsidRPr="007B3E19" w:rsidRDefault="00667859" w:rsidP="00E004F1">
      <w:pPr>
        <w:pStyle w:val="ListParagraph"/>
        <w:numPr>
          <w:ilvl w:val="0"/>
          <w:numId w:val="13"/>
        </w:numPr>
        <w:spacing w:line="276" w:lineRule="auto"/>
        <w:ind w:left="714" w:hanging="357"/>
      </w:pPr>
      <w:r w:rsidRPr="007B3E19">
        <w:t>a design notification scheme</w:t>
      </w:r>
      <w:r w:rsidR="006C69BA" w:rsidRPr="007B3E19">
        <w:t>;</w:t>
      </w:r>
    </w:p>
    <w:p w14:paraId="677301D5" w14:textId="698AE055" w:rsidR="00667859" w:rsidRPr="007B3E19" w:rsidRDefault="003444B6" w:rsidP="00E004F1">
      <w:pPr>
        <w:pStyle w:val="ListParagraph"/>
        <w:numPr>
          <w:ilvl w:val="0"/>
          <w:numId w:val="13"/>
        </w:numPr>
        <w:spacing w:line="276" w:lineRule="auto"/>
        <w:ind w:left="714" w:hanging="357"/>
      </w:pPr>
      <w:r w:rsidRPr="007B3E19">
        <w:t xml:space="preserve">the provision of </w:t>
      </w:r>
      <w:r w:rsidR="00667859" w:rsidRPr="007B3E19">
        <w:t>financial securit</w:t>
      </w:r>
      <w:r w:rsidRPr="007B3E19">
        <w:t>y;</w:t>
      </w:r>
    </w:p>
    <w:p w14:paraId="421A48CE" w14:textId="1D746F98" w:rsidR="00667859" w:rsidRPr="007B3E19" w:rsidRDefault="00667859" w:rsidP="00E004F1">
      <w:pPr>
        <w:pStyle w:val="ListParagraph"/>
        <w:numPr>
          <w:ilvl w:val="0"/>
          <w:numId w:val="13"/>
        </w:numPr>
        <w:spacing w:line="276" w:lineRule="auto"/>
        <w:ind w:left="714" w:hanging="357"/>
      </w:pPr>
      <w:r w:rsidRPr="007B3E19">
        <w:t>safety zones and protection zones</w:t>
      </w:r>
      <w:r w:rsidR="006C69BA" w:rsidRPr="007B3E19">
        <w:t>;</w:t>
      </w:r>
    </w:p>
    <w:p w14:paraId="41601C51" w14:textId="27E8E248" w:rsidR="00381693" w:rsidRDefault="00667859" w:rsidP="00E004F1">
      <w:pPr>
        <w:pStyle w:val="ListParagraph"/>
        <w:numPr>
          <w:ilvl w:val="0"/>
          <w:numId w:val="13"/>
        </w:numPr>
        <w:spacing w:line="276" w:lineRule="auto"/>
        <w:ind w:left="714" w:hanging="357"/>
      </w:pPr>
      <w:r w:rsidRPr="007B3E19">
        <w:t xml:space="preserve">work health and safety </w:t>
      </w:r>
      <w:r w:rsidR="00B72E64" w:rsidRPr="007B3E19">
        <w:t>(WHS</w:t>
      </w:r>
      <w:r w:rsidR="00B72E64">
        <w:t>)</w:t>
      </w:r>
      <w:r w:rsidR="00106E95">
        <w:t>;</w:t>
      </w:r>
      <w:r w:rsidR="007C66F9">
        <w:t xml:space="preserve"> </w:t>
      </w:r>
    </w:p>
    <w:p w14:paraId="1C7E547D" w14:textId="2770F182" w:rsidR="00DB3C09" w:rsidRPr="007B3E19" w:rsidRDefault="007C66F9" w:rsidP="00E004F1">
      <w:pPr>
        <w:pStyle w:val="ListParagraph"/>
        <w:numPr>
          <w:ilvl w:val="0"/>
          <w:numId w:val="13"/>
        </w:numPr>
        <w:spacing w:line="276" w:lineRule="auto"/>
        <w:ind w:left="714" w:hanging="357"/>
      </w:pPr>
      <w:r>
        <w:t>infrastructure integrity and environmental obligations;</w:t>
      </w:r>
    </w:p>
    <w:p w14:paraId="7F0BC888" w14:textId="55C92E0C" w:rsidR="00667859" w:rsidRPr="00667859" w:rsidRDefault="00226BFD" w:rsidP="00E004F1">
      <w:pPr>
        <w:pStyle w:val="ListParagraph"/>
        <w:numPr>
          <w:ilvl w:val="0"/>
          <w:numId w:val="13"/>
        </w:numPr>
        <w:spacing w:line="276" w:lineRule="auto"/>
        <w:ind w:left="714" w:hanging="357"/>
      </w:pPr>
      <w:r>
        <w:t>record-keeping</w:t>
      </w:r>
      <w:r w:rsidR="00134BBF" w:rsidRPr="007B3E19">
        <w:t>; and</w:t>
      </w:r>
    </w:p>
    <w:p w14:paraId="6A334F7D" w14:textId="2AD18799" w:rsidR="00134BBF" w:rsidRPr="007B3E19" w:rsidRDefault="00134BBF" w:rsidP="00E004F1">
      <w:pPr>
        <w:pStyle w:val="ListParagraph"/>
        <w:numPr>
          <w:ilvl w:val="0"/>
          <w:numId w:val="13"/>
        </w:numPr>
        <w:spacing w:line="276" w:lineRule="auto"/>
        <w:ind w:left="714" w:hanging="357"/>
      </w:pPr>
      <w:r w:rsidRPr="007B3E19">
        <w:t xml:space="preserve">fees </w:t>
      </w:r>
      <w:r w:rsidR="007B3E19" w:rsidRPr="007B3E19">
        <w:t>in relation to the above.</w:t>
      </w:r>
    </w:p>
    <w:bookmarkEnd w:id="5"/>
    <w:p w14:paraId="57BA2189" w14:textId="06A4F856" w:rsidR="00426D04" w:rsidRDefault="003575CE" w:rsidP="00025742">
      <w:pPr>
        <w:spacing w:before="200"/>
      </w:pPr>
      <w:r>
        <w:t>T</w:t>
      </w:r>
      <w:r w:rsidR="12036149">
        <w:t xml:space="preserve">hese </w:t>
      </w:r>
      <w:r w:rsidR="00797913">
        <w:t>topic</w:t>
      </w:r>
      <w:r w:rsidR="15BDBD76">
        <w:t>s are</w:t>
      </w:r>
      <w:r w:rsidR="00797913">
        <w:t xml:space="preserve"> </w:t>
      </w:r>
      <w:r w:rsidR="0041652A">
        <w:t>discussed in this paper</w:t>
      </w:r>
      <w:r w:rsidR="00252BBC">
        <w:t>. There are also</w:t>
      </w:r>
      <w:r w:rsidR="00F639B6">
        <w:t xml:space="preserve"> q</w:t>
      </w:r>
      <w:r w:rsidR="001B26E7">
        <w:t xml:space="preserve">uestions </w:t>
      </w:r>
      <w:r w:rsidR="00F34F9A">
        <w:t>to</w:t>
      </w:r>
      <w:r w:rsidR="001B26E7">
        <w:t xml:space="preserve"> assist stakeholders in providing feedback</w:t>
      </w:r>
      <w:r w:rsidR="00EE091A">
        <w:t xml:space="preserve"> to the Department</w:t>
      </w:r>
      <w:r w:rsidR="001B26E7">
        <w:t xml:space="preserve">. </w:t>
      </w:r>
      <w:r w:rsidR="00924CD7">
        <w:t>Feedback</w:t>
      </w:r>
      <w:r w:rsidR="00426D04">
        <w:t xml:space="preserve"> will help inform the final</w:t>
      </w:r>
      <w:r w:rsidR="5F706372">
        <w:t xml:space="preserve"> </w:t>
      </w:r>
      <w:r w:rsidR="00426D04">
        <w:t>proposed Regulations.</w:t>
      </w:r>
    </w:p>
    <w:p w14:paraId="07838CFF" w14:textId="77777777" w:rsidR="00873CFB" w:rsidRDefault="00873CFB" w:rsidP="00873CFB">
      <w:pPr>
        <w:rPr>
          <w:rFonts w:ascii="Calibri" w:eastAsiaTheme="minorEastAsia" w:hAnsi="Calibri"/>
          <w:bCs/>
          <w:color w:val="197C7D"/>
          <w:sz w:val="28"/>
          <w:szCs w:val="28"/>
          <w:lang w:eastAsia="ja-JP"/>
        </w:rPr>
      </w:pPr>
      <w:r w:rsidRPr="00ED1A26">
        <w:rPr>
          <w:rFonts w:ascii="Calibri" w:eastAsiaTheme="minorEastAsia" w:hAnsi="Calibri"/>
          <w:bCs/>
          <w:color w:val="197C7D"/>
          <w:sz w:val="28"/>
          <w:szCs w:val="28"/>
          <w:lang w:eastAsia="ja-JP"/>
        </w:rPr>
        <w:t>Timing and outcomes</w:t>
      </w:r>
    </w:p>
    <w:p w14:paraId="5CC4BDB8" w14:textId="258240AF" w:rsidR="00873CFB" w:rsidRPr="005C1710" w:rsidRDefault="00873CFB" w:rsidP="00873CFB">
      <w:r>
        <w:t xml:space="preserve">The </w:t>
      </w:r>
      <w:r w:rsidR="00831862">
        <w:t>Department expects to make the</w:t>
      </w:r>
      <w:r>
        <w:t xml:space="preserve"> proposed Regulations in </w:t>
      </w:r>
      <w:r w:rsidR="00463296">
        <w:t xml:space="preserve">mid-late </w:t>
      </w:r>
      <w:r>
        <w:t>2024. Th</w:t>
      </w:r>
      <w:r w:rsidR="002553E6">
        <w:t>is</w:t>
      </w:r>
      <w:r>
        <w:t xml:space="preserve"> </w:t>
      </w:r>
      <w:r w:rsidR="002553E6">
        <w:t>timing</w:t>
      </w:r>
      <w:r>
        <w:t xml:space="preserve"> will </w:t>
      </w:r>
      <w:r w:rsidR="00502ECE">
        <w:t xml:space="preserve">allow </w:t>
      </w:r>
      <w:r w:rsidR="007713BA">
        <w:t xml:space="preserve">all OEI </w:t>
      </w:r>
      <w:r w:rsidR="002C29A3">
        <w:t xml:space="preserve">licence </w:t>
      </w:r>
      <w:r w:rsidDel="00230073">
        <w:t>holders</w:t>
      </w:r>
      <w:r>
        <w:t xml:space="preserve"> to progress work within their licence area</w:t>
      </w:r>
      <w:r w:rsidR="00D21C22">
        <w:t>s</w:t>
      </w:r>
      <w:r w:rsidR="002553E6">
        <w:t xml:space="preserve"> by the end of 2024</w:t>
      </w:r>
      <w:r>
        <w:t>.</w:t>
      </w:r>
    </w:p>
    <w:p w14:paraId="146C2EE4" w14:textId="77777777" w:rsidR="00873CFB" w:rsidRPr="00816533" w:rsidRDefault="00873CFB" w:rsidP="00873CFB">
      <w:pPr>
        <w:rPr>
          <w:rFonts w:ascii="Calibri" w:eastAsiaTheme="minorEastAsia" w:hAnsi="Calibri"/>
          <w:bCs/>
          <w:color w:val="197C7D"/>
          <w:sz w:val="28"/>
          <w:szCs w:val="28"/>
          <w:lang w:eastAsia="ja-JP"/>
        </w:rPr>
      </w:pPr>
      <w:r w:rsidRPr="00816533">
        <w:rPr>
          <w:rFonts w:ascii="Calibri" w:eastAsiaTheme="minorEastAsia" w:hAnsi="Calibri"/>
          <w:bCs/>
          <w:color w:val="197C7D"/>
          <w:sz w:val="28"/>
          <w:szCs w:val="28"/>
          <w:lang w:eastAsia="ja-JP"/>
        </w:rPr>
        <w:t>Call for submission</w:t>
      </w:r>
      <w:r>
        <w:rPr>
          <w:rFonts w:ascii="Calibri" w:eastAsiaTheme="minorEastAsia" w:hAnsi="Calibri"/>
          <w:bCs/>
          <w:color w:val="197C7D"/>
          <w:sz w:val="28"/>
          <w:szCs w:val="28"/>
          <w:lang w:eastAsia="ja-JP"/>
        </w:rPr>
        <w:t>s</w:t>
      </w:r>
    </w:p>
    <w:p w14:paraId="154FAB76" w14:textId="2D673CA8" w:rsidR="00873CFB" w:rsidRPr="005C1710" w:rsidRDefault="00873CFB" w:rsidP="00873CFB">
      <w:r w:rsidRPr="005C1710">
        <w:t xml:space="preserve">The </w:t>
      </w:r>
      <w:r w:rsidR="00356390">
        <w:t>Department</w:t>
      </w:r>
      <w:r w:rsidRPr="005C1710">
        <w:t xml:space="preserve"> invites </w:t>
      </w:r>
      <w:r w:rsidR="00D6776A">
        <w:t xml:space="preserve">written </w:t>
      </w:r>
      <w:r w:rsidR="00924CD7">
        <w:t>feedback</w:t>
      </w:r>
      <w:r w:rsidR="00924CD7" w:rsidRPr="005C1710">
        <w:t xml:space="preserve"> </w:t>
      </w:r>
      <w:r w:rsidR="00E5185E">
        <w:t xml:space="preserve">through the Department’s </w:t>
      </w:r>
      <w:r w:rsidR="0087398E">
        <w:t>‘</w:t>
      </w:r>
      <w:r w:rsidR="00E5185E">
        <w:t>Have Your Say</w:t>
      </w:r>
      <w:r w:rsidR="0087398E">
        <w:t>’</w:t>
      </w:r>
      <w:r w:rsidR="00E5185E">
        <w:t xml:space="preserve"> portal</w:t>
      </w:r>
      <w:r w:rsidR="0041664E">
        <w:t>.</w:t>
      </w:r>
      <w:r w:rsidRPr="005C1710">
        <w:t xml:space="preserve"> </w:t>
      </w:r>
      <w:r w:rsidR="003B668B">
        <w:t>P</w:t>
      </w:r>
      <w:r w:rsidR="003B65A3">
        <w:t>lease ensure feedback</w:t>
      </w:r>
      <w:r w:rsidR="003B668B" w:rsidRPr="005C1710">
        <w:t xml:space="preserve"> </w:t>
      </w:r>
      <w:r w:rsidRPr="005C1710">
        <w:t>respon</w:t>
      </w:r>
      <w:r w:rsidR="003B65A3">
        <w:t>ds</w:t>
      </w:r>
      <w:r w:rsidRPr="005C1710">
        <w:t xml:space="preserve"> to the questions in this paper or matters covered by the proposed Regulations.</w:t>
      </w:r>
      <w:r w:rsidR="00EB1DCD">
        <w:t xml:space="preserve"> </w:t>
      </w:r>
      <w:r w:rsidR="00362177">
        <w:t>P</w:t>
      </w:r>
      <w:r w:rsidR="002F03AE">
        <w:t>lease include reasoning for your objection or</w:t>
      </w:r>
      <w:r w:rsidR="00115B5D">
        <w:t xml:space="preserve"> support</w:t>
      </w:r>
      <w:r w:rsidR="00EC79DB">
        <w:t xml:space="preserve"> </w:t>
      </w:r>
      <w:r w:rsidR="007D3555">
        <w:t>to assist</w:t>
      </w:r>
      <w:r w:rsidR="00EC79DB">
        <w:t xml:space="preserve"> the Department</w:t>
      </w:r>
      <w:r w:rsidR="004F34A0">
        <w:t>’s consideration of</w:t>
      </w:r>
      <w:r w:rsidR="00EC79DB">
        <w:t xml:space="preserve"> your </w:t>
      </w:r>
      <w:r w:rsidR="0095082C">
        <w:t>feedback</w:t>
      </w:r>
      <w:r w:rsidR="00562745">
        <w:t>.</w:t>
      </w:r>
    </w:p>
    <w:p w14:paraId="7AADACA8" w14:textId="4FD7A29C" w:rsidR="00237148" w:rsidRDefault="00272325" w:rsidP="00873CFB">
      <w:r w:rsidRPr="005C1710">
        <w:t>The Department</w:t>
      </w:r>
      <w:r w:rsidR="00873CFB" w:rsidRPr="005C1710">
        <w:t xml:space="preserve"> may publish </w:t>
      </w:r>
      <w:r w:rsidR="00527122">
        <w:t>part or all of your</w:t>
      </w:r>
      <w:r w:rsidR="00527122" w:rsidRPr="005C1710">
        <w:t xml:space="preserve"> </w:t>
      </w:r>
      <w:r w:rsidR="00873CFB" w:rsidRPr="005C1710">
        <w:t>submission</w:t>
      </w:r>
      <w:r w:rsidR="006F0E5C">
        <w:t>s</w:t>
      </w:r>
      <w:r w:rsidR="00527122">
        <w:t xml:space="preserve">. </w:t>
      </w:r>
      <w:r w:rsidR="00237148">
        <w:t>If appropriate, t</w:t>
      </w:r>
      <w:r w:rsidR="00237148" w:rsidRPr="005C1710">
        <w:t xml:space="preserve">he Department may </w:t>
      </w:r>
      <w:r w:rsidR="00393BE7">
        <w:t>decide not to publish</w:t>
      </w:r>
      <w:r w:rsidR="00F862F5">
        <w:t xml:space="preserve"> your submission</w:t>
      </w:r>
      <w:r w:rsidR="00393BE7">
        <w:t xml:space="preserve">, or may </w:t>
      </w:r>
      <w:r w:rsidR="00237148" w:rsidRPr="005C1710">
        <w:t xml:space="preserve">redact parts of </w:t>
      </w:r>
      <w:r w:rsidR="00F862F5">
        <w:t xml:space="preserve">your </w:t>
      </w:r>
      <w:r w:rsidR="00237148" w:rsidRPr="005C1710">
        <w:t>submission</w:t>
      </w:r>
      <w:r w:rsidR="00156C63">
        <w:t xml:space="preserve"> </w:t>
      </w:r>
      <w:r w:rsidR="009C0674">
        <w:t>if published</w:t>
      </w:r>
      <w:r w:rsidR="00393BE7">
        <w:t>.</w:t>
      </w:r>
    </w:p>
    <w:p w14:paraId="2C71950D" w14:textId="3C577CA1" w:rsidR="00873CFB" w:rsidRDefault="00527122" w:rsidP="00873CFB">
      <w:r>
        <w:t>If you do</w:t>
      </w:r>
      <w:r w:rsidR="002D4D4C">
        <w:t xml:space="preserve"> not </w:t>
      </w:r>
      <w:r w:rsidR="00B57E0E">
        <w:t>want your submission published</w:t>
      </w:r>
      <w:r w:rsidR="00873CFB" w:rsidRPr="005C1710">
        <w:t xml:space="preserve">, </w:t>
      </w:r>
      <w:r w:rsidR="004830C4">
        <w:t xml:space="preserve">please </w:t>
      </w:r>
      <w:r w:rsidR="00873CFB" w:rsidRPr="005C1710">
        <w:t xml:space="preserve">request </w:t>
      </w:r>
      <w:r w:rsidR="00B806E0">
        <w:t>that</w:t>
      </w:r>
      <w:r w:rsidR="00873CFB" w:rsidRPr="005C1710">
        <w:t xml:space="preserve"> it remain confidential</w:t>
      </w:r>
      <w:r w:rsidR="00393BE7">
        <w:t>.</w:t>
      </w:r>
      <w:r w:rsidR="00873CFB" w:rsidRPr="005C1710">
        <w:t xml:space="preserve"> </w:t>
      </w:r>
      <w:r w:rsidR="00D11F8E" w:rsidRPr="005C1710">
        <w:t>Please r</w:t>
      </w:r>
      <w:r w:rsidR="00873CFB" w:rsidRPr="005C1710">
        <w:t xml:space="preserve">efer to </w:t>
      </w:r>
      <w:r w:rsidR="00F66808">
        <w:t>the Department’s</w:t>
      </w:r>
      <w:r w:rsidR="00F66808" w:rsidRPr="005C1710">
        <w:t xml:space="preserve"> </w:t>
      </w:r>
      <w:r w:rsidR="00873CFB" w:rsidRPr="005C1710">
        <w:t>privacy policy to find out</w:t>
      </w:r>
      <w:r w:rsidR="00873CFB" w:rsidRPr="531E5711">
        <w:rPr>
          <w:rFonts w:ascii="Calibri" w:eastAsia="Calibri" w:hAnsi="Calibri" w:cs="Calibri"/>
        </w:rPr>
        <w:t xml:space="preserve"> more.</w:t>
      </w:r>
      <w:r w:rsidR="00873CFB" w:rsidRPr="7D626312">
        <w:rPr>
          <w:rStyle w:val="FootnoteReference"/>
        </w:rPr>
        <w:footnoteReference w:id="2"/>
      </w:r>
    </w:p>
    <w:p w14:paraId="4241DA89" w14:textId="77777777" w:rsidR="0059130B" w:rsidRDefault="0059130B" w:rsidP="002356D0">
      <w:pPr>
        <w:pStyle w:val="Heading2"/>
      </w:pPr>
      <w:bookmarkStart w:id="6" w:name="_Toc141972264"/>
      <w:bookmarkStart w:id="7" w:name="_Toc163742193"/>
      <w:r>
        <w:lastRenderedPageBreak/>
        <w:t>Discussion topics</w:t>
      </w:r>
      <w:bookmarkEnd w:id="6"/>
      <w:bookmarkEnd w:id="7"/>
    </w:p>
    <w:p w14:paraId="73698957" w14:textId="5FADB775" w:rsidR="0059130B" w:rsidRPr="005012D8" w:rsidRDefault="0059130B" w:rsidP="00231C98">
      <w:pPr>
        <w:pStyle w:val="Heading3"/>
        <w:jc w:val="both"/>
      </w:pPr>
      <w:bookmarkStart w:id="8" w:name="_Toc141972265"/>
      <w:bookmarkStart w:id="9" w:name="_Toc163742194"/>
      <w:r w:rsidRPr="005012D8">
        <w:t xml:space="preserve">Management </w:t>
      </w:r>
      <w:bookmarkEnd w:id="8"/>
      <w:r w:rsidR="00E809C0" w:rsidRPr="005012D8">
        <w:t>p</w:t>
      </w:r>
      <w:r w:rsidRPr="005012D8">
        <w:t>lans</w:t>
      </w:r>
      <w:bookmarkEnd w:id="9"/>
    </w:p>
    <w:p w14:paraId="3510642D" w14:textId="04C39D2C" w:rsidR="00915E8B" w:rsidRDefault="00D4442E" w:rsidP="00BC6BA4">
      <w:r>
        <w:t>An OEI</w:t>
      </w:r>
      <w:r w:rsidR="0059130B" w:rsidRPr="001434E2">
        <w:t xml:space="preserve"> licence holder </w:t>
      </w:r>
      <w:r w:rsidR="7139EC63">
        <w:t>seek</w:t>
      </w:r>
      <w:r w:rsidR="16EE656C">
        <w:t>ing</w:t>
      </w:r>
      <w:r w:rsidR="0059130B" w:rsidRPr="001434E2">
        <w:t xml:space="preserve"> to construct, install, commission, operate, maintain or decommission </w:t>
      </w:r>
      <w:r w:rsidR="001A4BF6">
        <w:t>OEI</w:t>
      </w:r>
      <w:r w:rsidR="0059130B" w:rsidRPr="001434E2">
        <w:t xml:space="preserve"> </w:t>
      </w:r>
      <w:r w:rsidR="00794476">
        <w:t>m</w:t>
      </w:r>
      <w:r w:rsidR="008230FE">
        <w:t xml:space="preserve">ust have </w:t>
      </w:r>
      <w:r w:rsidR="0059130B" w:rsidRPr="001434E2">
        <w:t xml:space="preserve">an approved management plan </w:t>
      </w:r>
      <w:r w:rsidR="00653F08">
        <w:t>in place</w:t>
      </w:r>
      <w:r w:rsidR="00635800">
        <w:t>.</w:t>
      </w:r>
      <w:r w:rsidR="00AD3F4E">
        <w:rPr>
          <w:rStyle w:val="FootnoteReference"/>
        </w:rPr>
        <w:footnoteReference w:id="3"/>
      </w:r>
      <w:r w:rsidR="006E5544">
        <w:t xml:space="preserve"> </w:t>
      </w:r>
      <w:r w:rsidR="00F85304">
        <w:t>A</w:t>
      </w:r>
      <w:r w:rsidR="00281038">
        <w:t xml:space="preserve"> management plan </w:t>
      </w:r>
      <w:r w:rsidR="008B37C6">
        <w:t>set</w:t>
      </w:r>
      <w:r w:rsidR="00C531CD">
        <w:t>s</w:t>
      </w:r>
      <w:r w:rsidR="008B37C6">
        <w:t xml:space="preserve"> out</w:t>
      </w:r>
      <w:r w:rsidR="00915E8B">
        <w:t>:</w:t>
      </w:r>
    </w:p>
    <w:p w14:paraId="169ECC09" w14:textId="42B51BD4" w:rsidR="00AD56F8" w:rsidRDefault="008B37C6" w:rsidP="00577CFB">
      <w:pPr>
        <w:pStyle w:val="ListParagraph"/>
        <w:numPr>
          <w:ilvl w:val="0"/>
          <w:numId w:val="25"/>
        </w:numPr>
        <w:spacing w:line="276" w:lineRule="auto"/>
      </w:pPr>
      <w:r>
        <w:t xml:space="preserve">the OEI activities a licence holder intends to undertake </w:t>
      </w:r>
      <w:r w:rsidR="00284471">
        <w:t>for</w:t>
      </w:r>
      <w:r>
        <w:t xml:space="preserve"> an offshore renewable energy project</w:t>
      </w:r>
      <w:r w:rsidR="00AD56F8">
        <w:t>;</w:t>
      </w:r>
    </w:p>
    <w:p w14:paraId="75A2C4A1" w14:textId="0E8E030D" w:rsidR="00C81F55" w:rsidRDefault="00C124A1" w:rsidP="00C81F55">
      <w:pPr>
        <w:pStyle w:val="ListParagraph"/>
        <w:numPr>
          <w:ilvl w:val="0"/>
          <w:numId w:val="25"/>
        </w:numPr>
        <w:spacing w:line="276" w:lineRule="auto"/>
      </w:pPr>
      <w:r>
        <w:t>how a</w:t>
      </w:r>
      <w:r w:rsidR="00451630">
        <w:t xml:space="preserve"> licence holder intends to comply with their obligations under relevant legislation (such as the OEI Act</w:t>
      </w:r>
      <w:r w:rsidR="000D0F96">
        <w:t>, OEI</w:t>
      </w:r>
      <w:r w:rsidR="00451630">
        <w:t xml:space="preserve"> Regulations</w:t>
      </w:r>
      <w:r w:rsidR="000C5B48">
        <w:t xml:space="preserve"> and </w:t>
      </w:r>
      <w:r w:rsidR="00451630">
        <w:t>the EPBC Act) while undertaking these activities</w:t>
      </w:r>
      <w:r w:rsidR="002D2D08">
        <w:t>; and</w:t>
      </w:r>
    </w:p>
    <w:p w14:paraId="31F78669" w14:textId="1DD680FB" w:rsidR="004875C0" w:rsidRDefault="00816642" w:rsidP="00C81F55">
      <w:pPr>
        <w:pStyle w:val="ListParagraph"/>
        <w:numPr>
          <w:ilvl w:val="0"/>
          <w:numId w:val="25"/>
        </w:numPr>
        <w:spacing w:line="276" w:lineRule="auto"/>
      </w:pPr>
      <w:r w:rsidRPr="00816642">
        <w:t xml:space="preserve">how a licence holder proposes to manage work health </w:t>
      </w:r>
      <w:r>
        <w:t>and</w:t>
      </w:r>
      <w:r w:rsidRPr="00816642">
        <w:t xml:space="preserve"> safety</w:t>
      </w:r>
      <w:r w:rsidR="00251274">
        <w:t xml:space="preserve"> and </w:t>
      </w:r>
      <w:r w:rsidRPr="00816642">
        <w:t xml:space="preserve">infrastructure integrity </w:t>
      </w:r>
      <w:r>
        <w:t xml:space="preserve">risks </w:t>
      </w:r>
      <w:r w:rsidRPr="00816642">
        <w:t xml:space="preserve">associated with activities proposed to be carried out under an OEI licence. </w:t>
      </w:r>
    </w:p>
    <w:p w14:paraId="39BED76A" w14:textId="2C45738A" w:rsidR="006F34F7" w:rsidRDefault="00277FFD" w:rsidP="00C81F55">
      <w:pPr>
        <w:spacing w:before="120"/>
      </w:pPr>
      <w:r>
        <w:t xml:space="preserve">A management plan is </w:t>
      </w:r>
      <w:r w:rsidR="001A344F">
        <w:t xml:space="preserve">a </w:t>
      </w:r>
      <w:r>
        <w:t xml:space="preserve">legally enforceable </w:t>
      </w:r>
      <w:r w:rsidR="001A344F">
        <w:t>document</w:t>
      </w:r>
      <w:r>
        <w:t xml:space="preserve"> under the OEI </w:t>
      </w:r>
      <w:r w:rsidR="00383590">
        <w:t>Act</w:t>
      </w:r>
      <w:r w:rsidR="00856FEF">
        <w:t>,</w:t>
      </w:r>
      <w:r w:rsidR="00856FEF">
        <w:rPr>
          <w:rStyle w:val="FootnoteReference"/>
        </w:rPr>
        <w:footnoteReference w:id="4"/>
      </w:r>
      <w:r w:rsidR="00383590">
        <w:t xml:space="preserve"> </w:t>
      </w:r>
      <w:r>
        <w:t>and provides a basis for the Regulator to</w:t>
      </w:r>
      <w:r w:rsidR="00364173">
        <w:t xml:space="preserve"> have oversight </w:t>
      </w:r>
      <w:r w:rsidR="00191CBD">
        <w:t xml:space="preserve">of projects </w:t>
      </w:r>
      <w:r w:rsidR="00364173">
        <w:t>and to</w:t>
      </w:r>
      <w:r>
        <w:t xml:space="preserve"> monitor and enforce compliance</w:t>
      </w:r>
      <w:r w:rsidR="00364173">
        <w:t xml:space="preserve"> with approved management plans</w:t>
      </w:r>
      <w:r>
        <w:t xml:space="preserve">. </w:t>
      </w:r>
    </w:p>
    <w:p w14:paraId="36D6409B" w14:textId="234EF6AA" w:rsidR="00394207" w:rsidRDefault="004B0AA1" w:rsidP="4FCBA7C2">
      <w:r>
        <w:t xml:space="preserve">The OEI Act </w:t>
      </w:r>
      <w:r w:rsidR="12553E3C">
        <w:t>sets out</w:t>
      </w:r>
      <w:r>
        <w:t xml:space="preserve"> certain matters that a management plan must address.</w:t>
      </w:r>
      <w:r>
        <w:rPr>
          <w:rStyle w:val="FootnoteReference"/>
        </w:rPr>
        <w:footnoteReference w:id="5"/>
      </w:r>
      <w:r w:rsidR="00277FFD">
        <w:t xml:space="preserve"> </w:t>
      </w:r>
      <w:r w:rsidR="00F928B0">
        <w:t>T</w:t>
      </w:r>
      <w:r w:rsidR="00C07D41">
        <w:t xml:space="preserve">he </w:t>
      </w:r>
      <w:r w:rsidR="00AD0E98">
        <w:t xml:space="preserve">proposed Regulations prescribe the </w:t>
      </w:r>
      <w:r w:rsidR="00C07D41">
        <w:t>re</w:t>
      </w:r>
      <w:r w:rsidR="007141DC">
        <w:t>maining detail</w:t>
      </w:r>
      <w:r w:rsidR="00576175">
        <w:t>s</w:t>
      </w:r>
      <w:r w:rsidR="005B7D8D">
        <w:t xml:space="preserve"> </w:t>
      </w:r>
      <w:r w:rsidR="00D64766">
        <w:t xml:space="preserve">around management </w:t>
      </w:r>
      <w:r w:rsidR="006B3530">
        <w:t>plans</w:t>
      </w:r>
      <w:r w:rsidR="008A232B">
        <w:t xml:space="preserve">. </w:t>
      </w:r>
      <w:r w:rsidR="00394207">
        <w:t>Th</w:t>
      </w:r>
      <w:r w:rsidR="00AD0E98">
        <w:t>ese</w:t>
      </w:r>
      <w:r w:rsidR="00394207">
        <w:t xml:space="preserve"> include:</w:t>
      </w:r>
    </w:p>
    <w:p w14:paraId="225632AC" w14:textId="2E3D1D3E" w:rsidR="00394207" w:rsidRDefault="00DE21A3" w:rsidP="00E004F1">
      <w:pPr>
        <w:pStyle w:val="ListParagraph"/>
        <w:numPr>
          <w:ilvl w:val="0"/>
          <w:numId w:val="13"/>
        </w:numPr>
        <w:spacing w:line="276" w:lineRule="auto"/>
        <w:ind w:left="714" w:hanging="357"/>
      </w:pPr>
      <w:r>
        <w:t xml:space="preserve">the </w:t>
      </w:r>
      <w:r w:rsidR="004513BF">
        <w:t xml:space="preserve">application </w:t>
      </w:r>
      <w:r>
        <w:t>process</w:t>
      </w:r>
      <w:r w:rsidR="00A169BF">
        <w:t xml:space="preserve"> </w:t>
      </w:r>
      <w:r w:rsidR="007B3FC0">
        <w:t xml:space="preserve">for </w:t>
      </w:r>
      <w:r w:rsidR="00035584">
        <w:t xml:space="preserve">approval </w:t>
      </w:r>
      <w:r w:rsidR="00BA553F">
        <w:t>of a</w:t>
      </w:r>
      <w:r w:rsidR="00BA553F" w:rsidDel="00342B16">
        <w:t xml:space="preserve"> </w:t>
      </w:r>
      <w:r w:rsidR="007B3FC0">
        <w:t xml:space="preserve">management </w:t>
      </w:r>
      <w:r w:rsidR="0061623E">
        <w:t>plan</w:t>
      </w:r>
      <w:r w:rsidR="00342B16">
        <w:t xml:space="preserve"> or revision of a management plan</w:t>
      </w:r>
      <w:r w:rsidR="005D5B76">
        <w:t>;</w:t>
      </w:r>
    </w:p>
    <w:p w14:paraId="3671E385" w14:textId="490CA0B8" w:rsidR="00342B16" w:rsidRDefault="00DE21A3" w:rsidP="00342B16">
      <w:pPr>
        <w:pStyle w:val="ListParagraph"/>
        <w:numPr>
          <w:ilvl w:val="0"/>
          <w:numId w:val="13"/>
        </w:numPr>
        <w:spacing w:line="276" w:lineRule="auto"/>
        <w:ind w:left="714" w:hanging="357"/>
      </w:pPr>
      <w:r>
        <w:t xml:space="preserve">the </w:t>
      </w:r>
      <w:r w:rsidR="004513BF">
        <w:t xml:space="preserve">Regulator’s </w:t>
      </w:r>
      <w:r>
        <w:t xml:space="preserve">process </w:t>
      </w:r>
      <w:r w:rsidR="004513BF">
        <w:t>for approving</w:t>
      </w:r>
      <w:r w:rsidR="00342B16" w:rsidDel="00BE52C9">
        <w:t xml:space="preserve"> or </w:t>
      </w:r>
      <w:r w:rsidR="00342B16">
        <w:t>refus</w:t>
      </w:r>
      <w:r w:rsidR="004513BF">
        <w:t xml:space="preserve">ing to </w:t>
      </w:r>
      <w:r w:rsidR="00A9086B">
        <w:t>approv</w:t>
      </w:r>
      <w:r w:rsidR="004513BF">
        <w:t>e</w:t>
      </w:r>
      <w:r w:rsidR="00A9086B">
        <w:t xml:space="preserve"> </w:t>
      </w:r>
      <w:r w:rsidR="00342B16" w:rsidDel="00BE52C9">
        <w:t>a management plan</w:t>
      </w:r>
      <w:r w:rsidR="00582566">
        <w:t>;</w:t>
      </w:r>
    </w:p>
    <w:p w14:paraId="25D03E20" w14:textId="043F5AB1" w:rsidR="008E1DE1" w:rsidRDefault="00582566" w:rsidP="00E004F1">
      <w:pPr>
        <w:pStyle w:val="ListParagraph"/>
        <w:numPr>
          <w:ilvl w:val="0"/>
          <w:numId w:val="13"/>
        </w:numPr>
        <w:spacing w:line="276" w:lineRule="auto"/>
        <w:ind w:left="714" w:hanging="357"/>
      </w:pPr>
      <w:r>
        <w:t>c</w:t>
      </w:r>
      <w:r w:rsidR="00B01495">
        <w:t>onsultation</w:t>
      </w:r>
      <w:r w:rsidR="003C4182">
        <w:t xml:space="preserve"> </w:t>
      </w:r>
      <w:r w:rsidR="004513BF">
        <w:t>requirements</w:t>
      </w:r>
      <w:r w:rsidR="00672E18">
        <w:t xml:space="preserve"> </w:t>
      </w:r>
      <w:r>
        <w:t>by licence holders</w:t>
      </w:r>
      <w:r w:rsidR="00364173">
        <w:t xml:space="preserve"> </w:t>
      </w:r>
      <w:r w:rsidR="004513BF">
        <w:t>when preparing a</w:t>
      </w:r>
      <w:r w:rsidR="00364173">
        <w:t xml:space="preserve"> management plan</w:t>
      </w:r>
      <w:r w:rsidR="00D225B3">
        <w:t>;</w:t>
      </w:r>
    </w:p>
    <w:p w14:paraId="1FFE6258" w14:textId="047B7D7B" w:rsidR="00B01495" w:rsidRDefault="006D3688" w:rsidP="00D755BA">
      <w:pPr>
        <w:pStyle w:val="ListParagraph"/>
        <w:numPr>
          <w:ilvl w:val="0"/>
          <w:numId w:val="13"/>
        </w:numPr>
        <w:spacing w:line="276" w:lineRule="auto"/>
        <w:ind w:left="714" w:hanging="357"/>
      </w:pPr>
      <w:r>
        <w:t>o</w:t>
      </w:r>
      <w:r w:rsidR="72945032" w:rsidRPr="006D3688">
        <w:t>ngoing stakeholder engagement</w:t>
      </w:r>
      <w:r w:rsidR="00364173">
        <w:t xml:space="preserve"> </w:t>
      </w:r>
      <w:r w:rsidR="005D29C3">
        <w:t>requirements</w:t>
      </w:r>
      <w:r w:rsidR="00364173">
        <w:t xml:space="preserve"> throughout the </w:t>
      </w:r>
      <w:r w:rsidR="00EC704C">
        <w:t xml:space="preserve">life of </w:t>
      </w:r>
      <w:r w:rsidR="005D29C3">
        <w:t>an</w:t>
      </w:r>
      <w:r w:rsidR="00EC704C">
        <w:t xml:space="preserve"> OEI project</w:t>
      </w:r>
      <w:r w:rsidR="005D5B76">
        <w:t>;</w:t>
      </w:r>
      <w:r w:rsidR="00364173">
        <w:t xml:space="preserve"> </w:t>
      </w:r>
      <w:r w:rsidR="00932ADF">
        <w:t>and</w:t>
      </w:r>
      <w:r w:rsidR="00BB4AA0">
        <w:t xml:space="preserve"> </w:t>
      </w:r>
    </w:p>
    <w:p w14:paraId="6D86F363" w14:textId="0F7FB9D9" w:rsidR="001D0A1B" w:rsidRDefault="003D3B48" w:rsidP="00E004F1">
      <w:pPr>
        <w:pStyle w:val="ListParagraph"/>
        <w:numPr>
          <w:ilvl w:val="0"/>
          <w:numId w:val="13"/>
        </w:numPr>
        <w:spacing w:line="276" w:lineRule="auto"/>
        <w:ind w:left="714" w:hanging="357"/>
      </w:pPr>
      <w:r>
        <w:t>man</w:t>
      </w:r>
      <w:r w:rsidR="00926B43">
        <w:t>agement plan</w:t>
      </w:r>
      <w:r w:rsidR="00977D9D">
        <w:t xml:space="preserve"> summaries</w:t>
      </w:r>
      <w:r w:rsidR="00D225B3">
        <w:t xml:space="preserve"> for public release on the Regulator’s website</w:t>
      </w:r>
      <w:r w:rsidR="00926B43">
        <w:t>.</w:t>
      </w:r>
    </w:p>
    <w:p w14:paraId="65A583DB" w14:textId="22FE068A" w:rsidR="005C74EF" w:rsidRPr="000A79BC" w:rsidRDefault="005C74EF" w:rsidP="000A79BC">
      <w:pPr>
        <w:pStyle w:val="Heading4"/>
      </w:pPr>
      <w:r w:rsidRPr="000A79BC">
        <w:t>Management</w:t>
      </w:r>
      <w:r w:rsidR="000E663C" w:rsidRPr="000A79BC">
        <w:t xml:space="preserve"> plan a</w:t>
      </w:r>
      <w:r w:rsidRPr="000A79BC">
        <w:t>pplications</w:t>
      </w:r>
      <w:r w:rsidR="00484D29" w:rsidRPr="000A79BC">
        <w:t xml:space="preserve"> and revisions</w:t>
      </w:r>
    </w:p>
    <w:p w14:paraId="3E68D2F2" w14:textId="3649B4A6" w:rsidR="00F6717F" w:rsidRDefault="00297BEE" w:rsidP="00930D88">
      <w:pPr>
        <w:spacing w:before="200"/>
      </w:pPr>
      <w:r>
        <w:t>Subdivision</w:t>
      </w:r>
      <w:r w:rsidR="003048C6">
        <w:t>s A</w:t>
      </w:r>
      <w:r w:rsidR="00666F9C">
        <w:t>,</w:t>
      </w:r>
      <w:r w:rsidR="00C7124D">
        <w:t xml:space="preserve"> </w:t>
      </w:r>
      <w:r w:rsidR="003048C6">
        <w:t>B</w:t>
      </w:r>
      <w:r w:rsidR="00666F9C">
        <w:t xml:space="preserve"> and C</w:t>
      </w:r>
      <w:r w:rsidR="003048C6">
        <w:t xml:space="preserve"> of</w:t>
      </w:r>
      <w:r w:rsidR="005D3594">
        <w:t xml:space="preserve"> Division 2 of Part 3 of </w:t>
      </w:r>
      <w:r w:rsidR="004711E6">
        <w:t>the proposed Regulations cov</w:t>
      </w:r>
      <w:r w:rsidR="00C26DCD">
        <w:t xml:space="preserve">er </w:t>
      </w:r>
      <w:r w:rsidR="00701CDC">
        <w:t xml:space="preserve">the </w:t>
      </w:r>
      <w:r w:rsidR="00C157AB">
        <w:t>making</w:t>
      </w:r>
      <w:r w:rsidR="00503AE7">
        <w:t xml:space="preserve"> of </w:t>
      </w:r>
      <w:r w:rsidR="00C157AB">
        <w:t>applications</w:t>
      </w:r>
      <w:r w:rsidR="00B97EBF">
        <w:t xml:space="preserve"> to the Regulator </w:t>
      </w:r>
      <w:r w:rsidR="00FD6D8B">
        <w:t xml:space="preserve">for the approval of </w:t>
      </w:r>
      <w:r w:rsidR="006A5A2A">
        <w:t>management plan</w:t>
      </w:r>
      <w:r w:rsidR="00811E8C">
        <w:t xml:space="preserve">s. </w:t>
      </w:r>
      <w:r w:rsidR="00C56BAE">
        <w:t>Management plan applicatio</w:t>
      </w:r>
      <w:r w:rsidR="001430DB">
        <w:t xml:space="preserve">ns </w:t>
      </w:r>
      <w:r w:rsidR="007D4983">
        <w:t>will</w:t>
      </w:r>
      <w:r w:rsidR="001430DB">
        <w:t xml:space="preserve"> be made </w:t>
      </w:r>
      <w:r w:rsidR="0067109E">
        <w:t xml:space="preserve">using </w:t>
      </w:r>
      <w:r w:rsidR="00BD2271">
        <w:t>a manner</w:t>
      </w:r>
      <w:r w:rsidR="001430DB">
        <w:t xml:space="preserve"> </w:t>
      </w:r>
      <w:r w:rsidR="00BD2271">
        <w:t xml:space="preserve">and form that will </w:t>
      </w:r>
      <w:r w:rsidR="00A00426">
        <w:t>be approved by</w:t>
      </w:r>
      <w:r w:rsidR="00A9698D">
        <w:t xml:space="preserve"> the Regulator</w:t>
      </w:r>
      <w:r w:rsidR="006F3B9E">
        <w:t xml:space="preserve"> and published on the Regulator’s web</w:t>
      </w:r>
      <w:r w:rsidR="0094156F">
        <w:t>site.</w:t>
      </w:r>
      <w:r w:rsidR="008F4E42">
        <w:rPr>
          <w:rStyle w:val="FootnoteReference"/>
        </w:rPr>
        <w:footnoteReference w:id="6"/>
      </w:r>
    </w:p>
    <w:p w14:paraId="06DD9E20" w14:textId="32096A16" w:rsidR="00DC3344" w:rsidRDefault="008C4F9B" w:rsidP="00DB7EAC">
      <w:pPr>
        <w:spacing w:before="200"/>
      </w:pPr>
      <w:r>
        <w:t>L</w:t>
      </w:r>
      <w:r w:rsidR="00794502">
        <w:t>icence holders m</w:t>
      </w:r>
      <w:r w:rsidR="00C53C3F">
        <w:t>ay apply</w:t>
      </w:r>
      <w:r w:rsidR="008406D3">
        <w:t xml:space="preserve"> to the Regulator</w:t>
      </w:r>
      <w:r w:rsidR="00C53C3F">
        <w:t xml:space="preserve"> for approval of an initial management plan</w:t>
      </w:r>
      <w:r w:rsidR="001A723F">
        <w:t>.</w:t>
      </w:r>
      <w:r w:rsidR="00AF24E5">
        <w:rPr>
          <w:rStyle w:val="FootnoteReference"/>
        </w:rPr>
        <w:footnoteReference w:id="7"/>
      </w:r>
      <w:r w:rsidR="001A723F">
        <w:t xml:space="preserve"> </w:t>
      </w:r>
      <w:r w:rsidR="00164B3D">
        <w:t xml:space="preserve">Once </w:t>
      </w:r>
      <w:r w:rsidR="008406D3">
        <w:t xml:space="preserve">the Regulator has approved </w:t>
      </w:r>
      <w:r w:rsidR="00B402AC">
        <w:t>the</w:t>
      </w:r>
      <w:r w:rsidR="00164B3D">
        <w:t xml:space="preserve"> management plan, </w:t>
      </w:r>
      <w:r w:rsidR="00B402AC">
        <w:t>the</w:t>
      </w:r>
      <w:r w:rsidR="00C53CE0">
        <w:t xml:space="preserve"> licence holder </w:t>
      </w:r>
      <w:r w:rsidR="00164B3D">
        <w:t xml:space="preserve">may apply </w:t>
      </w:r>
      <w:r w:rsidR="002530EB">
        <w:t>to</w:t>
      </w:r>
      <w:r w:rsidR="00164B3D">
        <w:t xml:space="preserve"> </w:t>
      </w:r>
      <w:r w:rsidR="002530EB">
        <w:t>revise</w:t>
      </w:r>
      <w:r w:rsidR="00164B3D">
        <w:t xml:space="preserve"> </w:t>
      </w:r>
      <w:r w:rsidR="0061232F">
        <w:t xml:space="preserve">the </w:t>
      </w:r>
      <w:r w:rsidR="00164B3D">
        <w:t xml:space="preserve">management </w:t>
      </w:r>
      <w:r w:rsidR="00164B3D">
        <w:lastRenderedPageBreak/>
        <w:t>plan</w:t>
      </w:r>
      <w:r w:rsidR="002530EB">
        <w:t xml:space="preserve"> </w:t>
      </w:r>
      <w:r w:rsidR="001A6D12">
        <w:t>as</w:t>
      </w:r>
      <w:r w:rsidR="002530EB">
        <w:t xml:space="preserve"> </w:t>
      </w:r>
      <w:r w:rsidR="001A6D12">
        <w:t>necessary.</w:t>
      </w:r>
      <w:r w:rsidR="008105A1">
        <w:rPr>
          <w:rStyle w:val="FootnoteReference"/>
        </w:rPr>
        <w:footnoteReference w:id="8"/>
      </w:r>
      <w:r w:rsidR="001A6D12">
        <w:t xml:space="preserve"> </w:t>
      </w:r>
      <w:r w:rsidR="00DB7EAC">
        <w:t xml:space="preserve">Licence holders will be required to apply to revise their management plan </w:t>
      </w:r>
      <w:r w:rsidR="00DC3344">
        <w:t>in the following circumstances:</w:t>
      </w:r>
    </w:p>
    <w:p w14:paraId="185966BF" w14:textId="3AE3D080" w:rsidR="0061051C" w:rsidRDefault="00DB7EAC" w:rsidP="00DC3344">
      <w:pPr>
        <w:pStyle w:val="ListParagraph"/>
        <w:numPr>
          <w:ilvl w:val="0"/>
          <w:numId w:val="13"/>
        </w:numPr>
        <w:spacing w:line="276" w:lineRule="auto"/>
        <w:ind w:left="714" w:hanging="357"/>
      </w:pPr>
      <w:r>
        <w:t>if directed to do so by the Regulator</w:t>
      </w:r>
      <w:r w:rsidR="0061051C">
        <w:t>;</w:t>
      </w:r>
      <w:r w:rsidRPr="0061051C">
        <w:rPr>
          <w:vertAlign w:val="superscript"/>
        </w:rPr>
        <w:footnoteReference w:id="9"/>
      </w:r>
      <w:r w:rsidDel="0061051C">
        <w:t xml:space="preserve"> </w:t>
      </w:r>
    </w:p>
    <w:p w14:paraId="1BB3AEE0" w14:textId="280BE99B" w:rsidR="00DB7EAC" w:rsidRDefault="00DB7EAC" w:rsidP="00DC3344">
      <w:pPr>
        <w:pStyle w:val="ListParagraph"/>
        <w:numPr>
          <w:ilvl w:val="0"/>
          <w:numId w:val="13"/>
        </w:numPr>
        <w:spacing w:line="276" w:lineRule="auto"/>
        <w:ind w:left="714" w:hanging="357"/>
      </w:pPr>
      <w:r>
        <w:t xml:space="preserve">in certain circumstances where a revision would be appropriate </w:t>
      </w:r>
      <w:r w:rsidR="00DD5F0A">
        <w:t>(f</w:t>
      </w:r>
      <w:r>
        <w:t>or example, where licence activities will significantly change or where new risks or hazards relating to the project are identified)</w:t>
      </w:r>
      <w:r w:rsidR="0061051C">
        <w:t>;</w:t>
      </w:r>
      <w:r w:rsidRPr="0061051C">
        <w:rPr>
          <w:vertAlign w:val="superscript"/>
        </w:rPr>
        <w:footnoteReference w:id="10"/>
      </w:r>
      <w:r w:rsidR="0061051C">
        <w:t xml:space="preserve"> or</w:t>
      </w:r>
    </w:p>
    <w:p w14:paraId="07EF616B" w14:textId="3669680D" w:rsidR="0061051C" w:rsidRDefault="002D40F8" w:rsidP="00DC3344">
      <w:pPr>
        <w:pStyle w:val="ListParagraph"/>
        <w:numPr>
          <w:ilvl w:val="0"/>
          <w:numId w:val="13"/>
        </w:numPr>
        <w:spacing w:line="276" w:lineRule="auto"/>
        <w:ind w:left="714" w:hanging="357"/>
      </w:pPr>
      <w:r>
        <w:t xml:space="preserve">every 5 years </w:t>
      </w:r>
      <w:r w:rsidR="00E130E3" w:rsidRPr="00E130E3">
        <w:t xml:space="preserve">after the approval of </w:t>
      </w:r>
      <w:r w:rsidR="00745CD9">
        <w:t>a</w:t>
      </w:r>
      <w:r w:rsidR="00E130E3" w:rsidRPr="00E130E3">
        <w:t xml:space="preserve"> management plan</w:t>
      </w:r>
      <w:r w:rsidR="00745CD9">
        <w:t xml:space="preserve"> (</w:t>
      </w:r>
      <w:r w:rsidR="00E130E3" w:rsidRPr="00E130E3">
        <w:t>or a revised management plan</w:t>
      </w:r>
      <w:r w:rsidR="00745CD9">
        <w:t>)</w:t>
      </w:r>
      <w:r w:rsidR="00E130E3" w:rsidRPr="00E130E3">
        <w:t xml:space="preserve"> </w:t>
      </w:r>
      <w:r w:rsidR="00FA50DB">
        <w:t>takes</w:t>
      </w:r>
      <w:r w:rsidR="00E130E3" w:rsidRPr="00E130E3">
        <w:t xml:space="preserve"> effect</w:t>
      </w:r>
      <w:r w:rsidR="003F3C76">
        <w:t>.</w:t>
      </w:r>
      <w:r w:rsidR="003F3C76">
        <w:rPr>
          <w:rStyle w:val="FootnoteReference"/>
        </w:rPr>
        <w:footnoteReference w:id="11"/>
      </w:r>
    </w:p>
    <w:p w14:paraId="00364206" w14:textId="76C8807D" w:rsidR="00D872F8" w:rsidRPr="002C7C28" w:rsidRDefault="00D872F8"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2C7C28">
        <w:rPr>
          <w:b/>
          <w:i/>
        </w:rPr>
        <w:t>Question 1:</w:t>
      </w:r>
    </w:p>
    <w:p w14:paraId="2D8A965F" w14:textId="13365E44" w:rsidR="00D872F8" w:rsidRDefault="00D872F8"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pPr>
      <w:r w:rsidRPr="001C5EAE">
        <w:t xml:space="preserve">Are the </w:t>
      </w:r>
      <w:r w:rsidR="00946B5B">
        <w:t>revision triggers</w:t>
      </w:r>
      <w:r>
        <w:t xml:space="preserve"> listed in </w:t>
      </w:r>
      <w:r w:rsidR="006B5DD2">
        <w:t>sub</w:t>
      </w:r>
      <w:r w:rsidR="00946B5B">
        <w:t xml:space="preserve">section </w:t>
      </w:r>
      <w:r w:rsidR="00AA11FE">
        <w:t>53</w:t>
      </w:r>
      <w:r w:rsidR="006B5DD2">
        <w:t>(2)</w:t>
      </w:r>
      <w:r>
        <w:t xml:space="preserve"> of the proposed Regulations </w:t>
      </w:r>
      <w:r w:rsidRPr="001C5EAE">
        <w:t xml:space="preserve">appropriate? Are there any </w:t>
      </w:r>
      <w:r w:rsidR="006E1576">
        <w:t>triggers</w:t>
      </w:r>
      <w:r w:rsidR="007B2160" w:rsidRPr="001C5EAE">
        <w:t xml:space="preserve"> </w:t>
      </w:r>
      <w:r w:rsidRPr="001C5EAE">
        <w:t xml:space="preserve">that should be </w:t>
      </w:r>
      <w:r w:rsidR="006E1576">
        <w:t>added or removed</w:t>
      </w:r>
      <w:r w:rsidRPr="001C5EAE">
        <w:t>?</w:t>
      </w:r>
    </w:p>
    <w:p w14:paraId="42C0FDA0" w14:textId="2A701286" w:rsidR="008114DC" w:rsidRPr="002C7C28" w:rsidRDefault="008114DC"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2C7C28">
        <w:rPr>
          <w:b/>
          <w:i/>
        </w:rPr>
        <w:t>Question 2:</w:t>
      </w:r>
    </w:p>
    <w:p w14:paraId="661CFE45" w14:textId="3F5133A3" w:rsidR="008114DC" w:rsidRDefault="008114DC"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pPr>
      <w:r>
        <w:t>Is</w:t>
      </w:r>
      <w:r w:rsidR="00030E85">
        <w:t xml:space="preserve"> 5 years appropriate</w:t>
      </w:r>
      <w:r w:rsidR="00174B5A">
        <w:t xml:space="preserve"> for a periodic review</w:t>
      </w:r>
      <w:r w:rsidR="00144C4C">
        <w:t xml:space="preserve">? If not, what </w:t>
      </w:r>
      <w:r w:rsidR="00D44C96">
        <w:t xml:space="preserve">period of time </w:t>
      </w:r>
      <w:r w:rsidR="00144C4C">
        <w:t xml:space="preserve">do you consider </w:t>
      </w:r>
      <w:r w:rsidR="00D426D9">
        <w:t>is</w:t>
      </w:r>
      <w:r w:rsidR="00144C4C">
        <w:t xml:space="preserve"> more appropriate</w:t>
      </w:r>
      <w:r w:rsidR="005955A3">
        <w:t>?</w:t>
      </w:r>
    </w:p>
    <w:p w14:paraId="490BC1E0" w14:textId="537B95AC" w:rsidR="00F25B64" w:rsidRPr="005012D8" w:rsidRDefault="00D06C49" w:rsidP="000A79BC">
      <w:pPr>
        <w:pStyle w:val="Heading4"/>
      </w:pPr>
      <w:r w:rsidRPr="005012D8">
        <w:t>Consultation</w:t>
      </w:r>
    </w:p>
    <w:p w14:paraId="01C787B0" w14:textId="7D50C9AF" w:rsidR="00117AC6" w:rsidRDefault="00A671DE" w:rsidP="007277E7">
      <w:pPr>
        <w:spacing w:before="120"/>
      </w:pPr>
      <w:r>
        <w:t xml:space="preserve">It is </w:t>
      </w:r>
      <w:r w:rsidR="00A0103E">
        <w:t>import</w:t>
      </w:r>
      <w:r w:rsidR="00284933">
        <w:t>ant</w:t>
      </w:r>
      <w:r w:rsidR="00117AC6">
        <w:t xml:space="preserve"> </w:t>
      </w:r>
      <w:r w:rsidR="1B94B600">
        <w:t>that</w:t>
      </w:r>
      <w:r w:rsidR="004B7028">
        <w:t xml:space="preserve"> </w:t>
      </w:r>
      <w:r w:rsidR="00B61839">
        <w:t xml:space="preserve">licence holders </w:t>
      </w:r>
      <w:r w:rsidR="004B7028">
        <w:t>consult appropriately</w:t>
      </w:r>
      <w:r w:rsidR="00B61839">
        <w:t xml:space="preserve"> </w:t>
      </w:r>
      <w:r w:rsidR="00EB54C8">
        <w:t>with</w:t>
      </w:r>
      <w:r w:rsidR="008048E6">
        <w:t xml:space="preserve"> persons, organisations, communities and groups</w:t>
      </w:r>
      <w:r w:rsidR="00117AC6" w:rsidDel="00197B8B">
        <w:t xml:space="preserve"> </w:t>
      </w:r>
      <w:r w:rsidR="00117AC6">
        <w:t>before</w:t>
      </w:r>
      <w:r w:rsidR="00117AC6" w:rsidDel="00A54459">
        <w:t xml:space="preserve"> </w:t>
      </w:r>
      <w:r w:rsidR="00197B8B">
        <w:t>licence</w:t>
      </w:r>
      <w:r w:rsidR="003E73F6">
        <w:t xml:space="preserve"> </w:t>
      </w:r>
      <w:r w:rsidR="00117AC6">
        <w:t>activities commence</w:t>
      </w:r>
      <w:r w:rsidR="004A03A5">
        <w:t xml:space="preserve"> and during </w:t>
      </w:r>
      <w:r w:rsidR="00E97E9E">
        <w:t xml:space="preserve">the operation of </w:t>
      </w:r>
      <w:r w:rsidR="006D7C6F">
        <w:t>those activities</w:t>
      </w:r>
      <w:r w:rsidR="00117AC6">
        <w:t xml:space="preserve">. </w:t>
      </w:r>
      <w:r w:rsidR="00117AC6" w:rsidRPr="00DD2F2B">
        <w:t xml:space="preserve">Open and timely consultation will help build social licence </w:t>
      </w:r>
      <w:r w:rsidR="00D2186A">
        <w:t>for</w:t>
      </w:r>
      <w:r w:rsidR="00D2186A" w:rsidRPr="00DD2F2B">
        <w:t xml:space="preserve"> </w:t>
      </w:r>
      <w:r w:rsidR="00117AC6" w:rsidRPr="00DD2F2B">
        <w:t xml:space="preserve">the OEI industry </w:t>
      </w:r>
      <w:r w:rsidR="00691292">
        <w:t>by</w:t>
      </w:r>
      <w:r w:rsidR="00117AC6" w:rsidRPr="00DD2F2B">
        <w:t xml:space="preserve"> enabl</w:t>
      </w:r>
      <w:r w:rsidR="00064B7E">
        <w:t>ing</w:t>
      </w:r>
      <w:r w:rsidR="00117AC6" w:rsidRPr="00DD2F2B">
        <w:t xml:space="preserve"> </w:t>
      </w:r>
      <w:r w:rsidR="00D05BCC">
        <w:t>consultees to</w:t>
      </w:r>
      <w:r w:rsidR="00117AC6" w:rsidRPr="00DD2F2B">
        <w:t xml:space="preserve"> be heard</w:t>
      </w:r>
      <w:r w:rsidR="00102FAB">
        <w:t xml:space="preserve"> and</w:t>
      </w:r>
      <w:r w:rsidR="008338FA">
        <w:t xml:space="preserve"> to </w:t>
      </w:r>
      <w:r w:rsidR="00D2186A">
        <w:t xml:space="preserve">provide </w:t>
      </w:r>
      <w:r w:rsidR="002122E4">
        <w:t>opportunities for</w:t>
      </w:r>
      <w:r w:rsidR="00DF22B9">
        <w:t xml:space="preserve"> </w:t>
      </w:r>
      <w:r w:rsidR="00283927">
        <w:t>the benefit</w:t>
      </w:r>
      <w:r w:rsidR="00127FD9">
        <w:t>s</w:t>
      </w:r>
      <w:r w:rsidR="00283927">
        <w:t xml:space="preserve"> of th</w:t>
      </w:r>
      <w:r w:rsidR="00417B51">
        <w:t>e</w:t>
      </w:r>
      <w:r w:rsidR="00283927">
        <w:t xml:space="preserve"> industry t</w:t>
      </w:r>
      <w:r w:rsidR="00017DD4">
        <w:t>o be shared</w:t>
      </w:r>
      <w:r w:rsidR="00AE3CB5">
        <w:t>. It will also</w:t>
      </w:r>
      <w:r w:rsidR="00C12F03">
        <w:t xml:space="preserve"> provide for </w:t>
      </w:r>
      <w:r w:rsidR="004601C6">
        <w:t xml:space="preserve">better </w:t>
      </w:r>
      <w:r w:rsidR="00A4270F">
        <w:t xml:space="preserve">outcomes </w:t>
      </w:r>
      <w:r w:rsidR="00634E91">
        <w:t>with respect to</w:t>
      </w:r>
      <w:r w:rsidR="004601C6">
        <w:t xml:space="preserve"> </w:t>
      </w:r>
      <w:r w:rsidR="004D02F1">
        <w:t>WHS, infrastructure integrity and environmental management</w:t>
      </w:r>
      <w:r w:rsidR="004A3F96">
        <w:t>.</w:t>
      </w:r>
      <w:r w:rsidR="004D02F1">
        <w:t xml:space="preserve"> </w:t>
      </w:r>
    </w:p>
    <w:p w14:paraId="5931781A" w14:textId="7F35D104" w:rsidR="00FA5AEC" w:rsidRDefault="00E05E4A" w:rsidP="007277E7">
      <w:pPr>
        <w:spacing w:before="200"/>
      </w:pPr>
      <w:r>
        <w:t xml:space="preserve">Under the OEI framework, </w:t>
      </w:r>
      <w:r w:rsidR="004E73E1">
        <w:t xml:space="preserve">the public </w:t>
      </w:r>
      <w:r w:rsidR="00C24658">
        <w:t>ha</w:t>
      </w:r>
      <w:r w:rsidR="004E73E1">
        <w:t>s</w:t>
      </w:r>
      <w:r w:rsidR="00C24658">
        <w:t xml:space="preserve"> several opportunities </w:t>
      </w:r>
      <w:r w:rsidR="002D30C2">
        <w:t xml:space="preserve">to contribute to decision-making. </w:t>
      </w:r>
      <w:r>
        <w:t xml:space="preserve">This </w:t>
      </w:r>
      <w:r w:rsidR="00FB5562">
        <w:t xml:space="preserve">begins </w:t>
      </w:r>
      <w:r w:rsidR="00175B0E">
        <w:t xml:space="preserve">during the </w:t>
      </w:r>
      <w:r w:rsidR="00FF3173">
        <w:t>declaration process</w:t>
      </w:r>
      <w:r w:rsidR="00BA43A9">
        <w:t>, which</w:t>
      </w:r>
      <w:r w:rsidR="002D30C2">
        <w:t xml:space="preserve"> is subject to a minimum 60-day public consultation</w:t>
      </w:r>
      <w:r w:rsidR="0007690F">
        <w:t>.</w:t>
      </w:r>
      <w:r w:rsidR="00637223">
        <w:t xml:space="preserve"> Following this, the Minister may declare an area </w:t>
      </w:r>
      <w:r w:rsidR="00DC045C">
        <w:t>suitable for OEI projects</w:t>
      </w:r>
      <w:r w:rsidR="002D30C2">
        <w:t>.</w:t>
      </w:r>
      <w:r w:rsidR="002D30C2">
        <w:rPr>
          <w:rStyle w:val="FootnoteReference"/>
        </w:rPr>
        <w:footnoteReference w:id="12"/>
      </w:r>
      <w:r w:rsidR="002D30C2">
        <w:t xml:space="preserve"> </w:t>
      </w:r>
    </w:p>
    <w:p w14:paraId="15D3EF2F" w14:textId="2C8BBE2D" w:rsidR="00ED19B5" w:rsidRDefault="00032173" w:rsidP="007277E7">
      <w:pPr>
        <w:spacing w:before="200"/>
      </w:pPr>
      <w:r w:rsidDel="002D30C2">
        <w:t xml:space="preserve">In addition, </w:t>
      </w:r>
      <w:r w:rsidR="00536569" w:rsidDel="002D30C2">
        <w:t xml:space="preserve">OEI projects </w:t>
      </w:r>
      <w:r w:rsidR="00536569">
        <w:t xml:space="preserve">need </w:t>
      </w:r>
      <w:r w:rsidDel="002D30C2">
        <w:t>environmental approval</w:t>
      </w:r>
      <w:r w:rsidR="00BE29C9">
        <w:t>s</w:t>
      </w:r>
      <w:r w:rsidDel="002D30C2">
        <w:t xml:space="preserve"> under the EPBC Act. Under the EPBC Act</w:t>
      </w:r>
      <w:r w:rsidR="003317CF" w:rsidDel="002D30C2">
        <w:t>,</w:t>
      </w:r>
      <w:r w:rsidDel="002D30C2">
        <w:t xml:space="preserve"> the public are invited to comment on project proposals. This provides the public </w:t>
      </w:r>
      <w:r w:rsidR="00CF261F">
        <w:t>with</w:t>
      </w:r>
      <w:r w:rsidR="00C54701">
        <w:t xml:space="preserve"> </w:t>
      </w:r>
      <w:r w:rsidDel="002D30C2">
        <w:t xml:space="preserve">details about proposed </w:t>
      </w:r>
      <w:r w:rsidR="001B37C6" w:rsidDel="002D30C2">
        <w:t>OEI</w:t>
      </w:r>
      <w:r w:rsidDel="002D30C2">
        <w:t xml:space="preserve"> projects </w:t>
      </w:r>
      <w:r w:rsidR="000B4CC6">
        <w:t>so they can</w:t>
      </w:r>
      <w:r w:rsidR="007D7561">
        <w:t xml:space="preserve"> comment on </w:t>
      </w:r>
      <w:r w:rsidDel="002D30C2">
        <w:t>potential environmental impacts</w:t>
      </w:r>
      <w:r w:rsidR="002C5108">
        <w:t xml:space="preserve"> </w:t>
      </w:r>
      <w:r w:rsidR="007D7561">
        <w:t>prior to approval</w:t>
      </w:r>
      <w:r w:rsidR="00F14068">
        <w:t xml:space="preserve"> by the Minister for the Environment</w:t>
      </w:r>
      <w:r w:rsidDel="002D30C2">
        <w:t>.</w:t>
      </w:r>
    </w:p>
    <w:p w14:paraId="15E88CA2" w14:textId="1CE21204" w:rsidR="00A74342" w:rsidRDefault="00D85C7D" w:rsidP="007277E7">
      <w:pPr>
        <w:spacing w:before="200"/>
      </w:pPr>
      <w:r>
        <w:t xml:space="preserve">The </w:t>
      </w:r>
      <w:r w:rsidR="00450A9E">
        <w:t>proposed Regulations</w:t>
      </w:r>
      <w:r>
        <w:t xml:space="preserve"> provide another</w:t>
      </w:r>
      <w:r w:rsidR="00AC4B38">
        <w:t xml:space="preserve"> opportunit</w:t>
      </w:r>
      <w:r w:rsidR="003C4D96">
        <w:t>y</w:t>
      </w:r>
      <w:r w:rsidR="00AC4B38">
        <w:t xml:space="preserve"> for consultation</w:t>
      </w:r>
      <w:r w:rsidR="000C2F61">
        <w:t>.</w:t>
      </w:r>
      <w:r w:rsidR="00FB2B64">
        <w:t xml:space="preserve"> </w:t>
      </w:r>
      <w:r w:rsidR="00844F11">
        <w:t>When</w:t>
      </w:r>
      <w:r w:rsidR="0045176B">
        <w:t xml:space="preserve"> preparing a</w:t>
      </w:r>
      <w:r w:rsidR="001D6C25">
        <w:t xml:space="preserve"> management plan,</w:t>
      </w:r>
      <w:r w:rsidR="00EE4037">
        <w:t xml:space="preserve"> </w:t>
      </w:r>
      <w:r w:rsidR="00FB2B64">
        <w:t xml:space="preserve">licence </w:t>
      </w:r>
      <w:r w:rsidR="006C4DA5">
        <w:t xml:space="preserve">holders </w:t>
      </w:r>
      <w:r w:rsidR="0045176B">
        <w:t xml:space="preserve">must </w:t>
      </w:r>
      <w:r w:rsidR="003F591C">
        <w:t>consult</w:t>
      </w:r>
      <w:r w:rsidR="0051493D">
        <w:t xml:space="preserve"> </w:t>
      </w:r>
      <w:r w:rsidR="00421CA6">
        <w:t xml:space="preserve">with </w:t>
      </w:r>
      <w:r w:rsidR="00D853BE">
        <w:t>persons</w:t>
      </w:r>
      <w:r w:rsidR="2C955D0F">
        <w:t xml:space="preserve">, </w:t>
      </w:r>
      <w:r w:rsidR="00D853BE">
        <w:t>organisations</w:t>
      </w:r>
      <w:r w:rsidR="2C955D0F">
        <w:t xml:space="preserve">, </w:t>
      </w:r>
      <w:r w:rsidR="041F93F6">
        <w:t>communities</w:t>
      </w:r>
      <w:r w:rsidR="00180BE4">
        <w:t xml:space="preserve"> </w:t>
      </w:r>
      <w:r w:rsidR="00171A90">
        <w:t>and groups</w:t>
      </w:r>
      <w:r w:rsidR="00295217">
        <w:t xml:space="preserve"> </w:t>
      </w:r>
      <w:r w:rsidR="0042549A">
        <w:t xml:space="preserve">who </w:t>
      </w:r>
      <w:r w:rsidR="00535DC9">
        <w:t>may</w:t>
      </w:r>
      <w:r w:rsidR="00A27A1E">
        <w:t xml:space="preserve"> be affected by the </w:t>
      </w:r>
      <w:r w:rsidR="00C048C4">
        <w:t xml:space="preserve">activities to be </w:t>
      </w:r>
      <w:r w:rsidR="00EA63A9">
        <w:t xml:space="preserve">carried out </w:t>
      </w:r>
      <w:r w:rsidR="004839C5">
        <w:t xml:space="preserve">under </w:t>
      </w:r>
      <w:r w:rsidR="00BD0293">
        <w:t>a</w:t>
      </w:r>
      <w:r w:rsidR="003C339C">
        <w:t xml:space="preserve"> licence</w:t>
      </w:r>
      <w:r w:rsidR="00180BE4">
        <w:t xml:space="preserve"> or </w:t>
      </w:r>
      <w:r w:rsidR="00B07A49">
        <w:t xml:space="preserve">are connected in some way </w:t>
      </w:r>
      <w:r w:rsidR="00B07A49">
        <w:lastRenderedPageBreak/>
        <w:t>to the licence area</w:t>
      </w:r>
      <w:r w:rsidR="00955F62">
        <w:t>s</w:t>
      </w:r>
      <w:r w:rsidR="003C339C">
        <w:t>.</w:t>
      </w:r>
      <w:r w:rsidR="00AE7537">
        <w:t xml:space="preserve"> </w:t>
      </w:r>
      <w:r w:rsidR="00491405">
        <w:t xml:space="preserve">Additionally, </w:t>
      </w:r>
      <w:r w:rsidR="005951BE">
        <w:t xml:space="preserve">licence holders must describe a 'stakeholder engagement </w:t>
      </w:r>
      <w:r w:rsidR="006B02A0">
        <w:t>strategy’</w:t>
      </w:r>
      <w:r w:rsidR="005951BE">
        <w:t xml:space="preserve"> in their management plan</w:t>
      </w:r>
      <w:r w:rsidR="00955F62">
        <w:t>s</w:t>
      </w:r>
      <w:r w:rsidR="0076462E">
        <w:t>,</w:t>
      </w:r>
      <w:r w:rsidR="005951BE">
        <w:t xml:space="preserve"> </w:t>
      </w:r>
      <w:r w:rsidR="006B02A0">
        <w:t xml:space="preserve">which </w:t>
      </w:r>
      <w:r w:rsidR="00885C4B">
        <w:t>explain</w:t>
      </w:r>
      <w:r w:rsidR="00B14777">
        <w:t>s</w:t>
      </w:r>
      <w:r w:rsidR="00885C4B">
        <w:t xml:space="preserve"> </w:t>
      </w:r>
      <w:r w:rsidR="009D57B6">
        <w:t>how the licence holder will consult on an ongoing basis</w:t>
      </w:r>
      <w:r w:rsidR="00907F33">
        <w:t xml:space="preserve"> </w:t>
      </w:r>
      <w:r w:rsidR="00492975">
        <w:t>throughout the project</w:t>
      </w:r>
      <w:r w:rsidR="00EB1872">
        <w:t xml:space="preserve"> </w:t>
      </w:r>
      <w:r w:rsidR="00907F33">
        <w:t xml:space="preserve">(discussed </w:t>
      </w:r>
      <w:r w:rsidR="00160453">
        <w:t xml:space="preserve">further </w:t>
      </w:r>
      <w:r w:rsidR="00907F33">
        <w:t>below)</w:t>
      </w:r>
      <w:r w:rsidR="009D57B6">
        <w:t>.</w:t>
      </w:r>
      <w:r w:rsidR="005951BE">
        <w:t xml:space="preserve"> </w:t>
      </w:r>
    </w:p>
    <w:p w14:paraId="6C8B34DF" w14:textId="560DAF47" w:rsidR="00F25B64" w:rsidRDefault="00DA5658" w:rsidP="007277E7">
      <w:pPr>
        <w:spacing w:before="200"/>
      </w:pPr>
      <w:r>
        <w:t>T</w:t>
      </w:r>
      <w:r w:rsidR="00EE5152">
        <w:t xml:space="preserve">he proposed Regulations </w:t>
      </w:r>
      <w:r w:rsidR="00B91749">
        <w:t>require licence holders to consult</w:t>
      </w:r>
      <w:r w:rsidR="00291D90">
        <w:t xml:space="preserve"> in the following circum</w:t>
      </w:r>
      <w:r w:rsidR="00730FE7">
        <w:t>stances:</w:t>
      </w:r>
    </w:p>
    <w:p w14:paraId="469A1466" w14:textId="4DA1AB67" w:rsidR="00CF278A" w:rsidRPr="0038140B" w:rsidRDefault="00B1289F" w:rsidP="004D1D3F">
      <w:pPr>
        <w:pStyle w:val="ListParagraph"/>
        <w:numPr>
          <w:ilvl w:val="0"/>
          <w:numId w:val="13"/>
        </w:numPr>
        <w:spacing w:after="240" w:line="276" w:lineRule="auto"/>
        <w:ind w:left="714" w:hanging="357"/>
        <w:rPr>
          <w:rStyle w:val="FootnoteReference"/>
          <w:vertAlign w:val="baseline"/>
        </w:rPr>
      </w:pPr>
      <w:r>
        <w:t>b</w:t>
      </w:r>
      <w:r w:rsidR="00CF278A">
        <w:t xml:space="preserve">efore applying </w:t>
      </w:r>
      <w:r w:rsidR="00D43408">
        <w:t xml:space="preserve">to the Regulator </w:t>
      </w:r>
      <w:r w:rsidR="00CF278A">
        <w:t xml:space="preserve">for </w:t>
      </w:r>
      <w:r w:rsidR="00D43408">
        <w:t xml:space="preserve">initial </w:t>
      </w:r>
      <w:r w:rsidR="00CF278A">
        <w:t>approval of a management plan</w:t>
      </w:r>
      <w:r>
        <w:t>;</w:t>
      </w:r>
      <w:r w:rsidR="00CF278A">
        <w:rPr>
          <w:rStyle w:val="FootnoteReference"/>
        </w:rPr>
        <w:footnoteReference w:id="13"/>
      </w:r>
    </w:p>
    <w:p w14:paraId="761297DD" w14:textId="0BA95A6B" w:rsidR="00720904" w:rsidRDefault="00B1289F" w:rsidP="004D1D3F">
      <w:pPr>
        <w:pStyle w:val="ListParagraph"/>
        <w:numPr>
          <w:ilvl w:val="0"/>
          <w:numId w:val="13"/>
        </w:numPr>
        <w:spacing w:after="240" w:line="276" w:lineRule="auto"/>
        <w:ind w:left="714" w:hanging="357"/>
      </w:pPr>
      <w:r>
        <w:t>i</w:t>
      </w:r>
      <w:r w:rsidR="001F385A">
        <w:t xml:space="preserve">f required by the Regulator </w:t>
      </w:r>
      <w:r w:rsidR="003559CC">
        <w:t>while the Regulator considers a</w:t>
      </w:r>
      <w:r w:rsidR="003C3BCB">
        <w:t xml:space="preserve"> management plan approval application (either initial or revised)</w:t>
      </w:r>
      <w:r>
        <w:t>;</w:t>
      </w:r>
      <w:r w:rsidR="003C3BCB">
        <w:rPr>
          <w:rStyle w:val="FootnoteReference"/>
        </w:rPr>
        <w:footnoteReference w:id="14"/>
      </w:r>
    </w:p>
    <w:p w14:paraId="10B957E9" w14:textId="0F99A9F6" w:rsidR="00591279" w:rsidRPr="00DF0B3E" w:rsidRDefault="00B1289F" w:rsidP="004D1D3F">
      <w:pPr>
        <w:pStyle w:val="ListParagraph"/>
        <w:numPr>
          <w:ilvl w:val="0"/>
          <w:numId w:val="13"/>
        </w:numPr>
        <w:spacing w:after="240"/>
      </w:pPr>
      <w:r>
        <w:t>i</w:t>
      </w:r>
      <w:r w:rsidR="00602E89" w:rsidRPr="00DF0B3E">
        <w:t xml:space="preserve">f </w:t>
      </w:r>
      <w:r w:rsidR="001012F7">
        <w:t>included in a direction</w:t>
      </w:r>
      <w:r w:rsidR="00602E89" w:rsidRPr="00DF0B3E">
        <w:t xml:space="preserve"> by the Regulator to revise a management plan and prepare a plan revision approval application</w:t>
      </w:r>
      <w:r>
        <w:t>;</w:t>
      </w:r>
      <w:r w:rsidR="00602E89" w:rsidRPr="00DF0B3E">
        <w:rPr>
          <w:rStyle w:val="FootnoteReference"/>
        </w:rPr>
        <w:footnoteReference w:id="15"/>
      </w:r>
    </w:p>
    <w:p w14:paraId="38ECC8A2" w14:textId="151A02E2" w:rsidR="00720904" w:rsidRPr="00DF0B3E" w:rsidRDefault="00B1289F" w:rsidP="004D1D3F">
      <w:pPr>
        <w:pStyle w:val="ListParagraph"/>
        <w:numPr>
          <w:ilvl w:val="0"/>
          <w:numId w:val="13"/>
        </w:numPr>
        <w:spacing w:after="240" w:line="276" w:lineRule="auto"/>
        <w:ind w:left="714" w:hanging="357"/>
      </w:pPr>
      <w:r>
        <w:t>o</w:t>
      </w:r>
      <w:r w:rsidR="001F385A" w:rsidRPr="00DF0B3E">
        <w:t xml:space="preserve">n an ongoing basis </w:t>
      </w:r>
      <w:r w:rsidR="00602E89" w:rsidRPr="00DF0B3E">
        <w:t>while a management plan is in effect</w:t>
      </w:r>
      <w:r w:rsidR="00766CED">
        <w:t>, as set out in a licence holder’s</w:t>
      </w:r>
      <w:r w:rsidR="00766CED" w:rsidRPr="00DF0B3E">
        <w:t xml:space="preserve"> stakeholder engagement strategy</w:t>
      </w:r>
      <w:r w:rsidR="00720904" w:rsidRPr="00DF0B3E">
        <w:t>.</w:t>
      </w:r>
      <w:r w:rsidR="00602E89" w:rsidRPr="00DF0B3E">
        <w:rPr>
          <w:rStyle w:val="FootnoteReference"/>
        </w:rPr>
        <w:footnoteReference w:id="16"/>
      </w:r>
    </w:p>
    <w:p w14:paraId="337B55F5" w14:textId="7DFF5D0B" w:rsidR="00D7134A" w:rsidRDefault="00454923" w:rsidP="007277E7">
      <w:pPr>
        <w:spacing w:before="200"/>
      </w:pPr>
      <w:r>
        <w:t>Th</w:t>
      </w:r>
      <w:r w:rsidR="004D1D3F">
        <w:t>ese circumstances</w:t>
      </w:r>
      <w:r w:rsidR="006D4906" w:rsidRPr="00DF0B3E">
        <w:t xml:space="preserve"> will allow the Regulator</w:t>
      </w:r>
      <w:r w:rsidR="00775B29">
        <w:t xml:space="preserve"> to</w:t>
      </w:r>
      <w:r w:rsidR="00D7134A">
        <w:t>:</w:t>
      </w:r>
    </w:p>
    <w:p w14:paraId="1E27247A" w14:textId="09C5870D" w:rsidR="00D7134A" w:rsidRDefault="006D4906" w:rsidP="00D7134A">
      <w:pPr>
        <w:pStyle w:val="ListParagraph"/>
        <w:numPr>
          <w:ilvl w:val="0"/>
          <w:numId w:val="26"/>
        </w:numPr>
        <w:spacing w:before="200"/>
      </w:pPr>
      <w:r w:rsidRPr="00DF0B3E">
        <w:t xml:space="preserve">have oversight </w:t>
      </w:r>
      <w:r w:rsidR="00295115">
        <w:t>over</w:t>
      </w:r>
      <w:r w:rsidR="005625C5">
        <w:t xml:space="preserve"> </w:t>
      </w:r>
      <w:r w:rsidRPr="00DF0B3E">
        <w:t>consultation</w:t>
      </w:r>
      <w:r w:rsidR="00D93E85">
        <w:t xml:space="preserve"> occurring</w:t>
      </w:r>
      <w:r w:rsidR="001B6BC5">
        <w:t xml:space="preserve"> throughout the project</w:t>
      </w:r>
      <w:r w:rsidRPr="00DF0B3E">
        <w:t xml:space="preserve">; </w:t>
      </w:r>
    </w:p>
    <w:p w14:paraId="38C3ED8A" w14:textId="79DAB53E" w:rsidR="00D7134A" w:rsidRDefault="006D4906" w:rsidP="00D7134A">
      <w:pPr>
        <w:pStyle w:val="ListParagraph"/>
        <w:numPr>
          <w:ilvl w:val="0"/>
          <w:numId w:val="26"/>
        </w:numPr>
        <w:spacing w:before="200"/>
      </w:pPr>
      <w:r w:rsidRPr="00DF0B3E">
        <w:t xml:space="preserve">be satisfied that consultation requirements have been met; and </w:t>
      </w:r>
    </w:p>
    <w:p w14:paraId="4DBDDFE9" w14:textId="05D51FDC" w:rsidR="006D4906" w:rsidRPr="00DF0B3E" w:rsidRDefault="00AD34CF" w:rsidP="00D7134A">
      <w:pPr>
        <w:pStyle w:val="ListParagraph"/>
        <w:numPr>
          <w:ilvl w:val="0"/>
          <w:numId w:val="26"/>
        </w:numPr>
        <w:spacing w:before="200"/>
      </w:pPr>
      <w:r>
        <w:t xml:space="preserve">be satisfied </w:t>
      </w:r>
      <w:r w:rsidR="006D4906" w:rsidRPr="00DF0B3E">
        <w:t xml:space="preserve">that ongoing consultation as set out in the </w:t>
      </w:r>
      <w:r w:rsidR="00E13209" w:rsidRPr="00DF0B3E">
        <w:t xml:space="preserve">stakeholder engagement strategy </w:t>
      </w:r>
      <w:r w:rsidR="006D4906" w:rsidRPr="00DF0B3E">
        <w:t xml:space="preserve">is </w:t>
      </w:r>
      <w:r w:rsidR="00C91B0E">
        <w:t>and remains</w:t>
      </w:r>
      <w:r w:rsidR="006D4906" w:rsidRPr="006D4906">
        <w:t xml:space="preserve"> </w:t>
      </w:r>
      <w:r w:rsidR="006D4906" w:rsidRPr="00DF0B3E">
        <w:t>appropriate.</w:t>
      </w:r>
    </w:p>
    <w:p w14:paraId="76AD6FCC" w14:textId="2E72B7F6" w:rsidR="00730FE7" w:rsidRPr="00DF0B3E" w:rsidRDefault="00B23FF0" w:rsidP="007277E7">
      <w:pPr>
        <w:spacing w:before="200"/>
      </w:pPr>
      <w:r w:rsidRPr="00DF0B3E">
        <w:t>Subdivision</w:t>
      </w:r>
      <w:r w:rsidR="00CE4670" w:rsidRPr="00DF0B3E">
        <w:t xml:space="preserve"> D of Division 2 of Part 3 of the proposed Regulations</w:t>
      </w:r>
      <w:r w:rsidR="00923BA5" w:rsidRPr="00DF0B3E">
        <w:t xml:space="preserve"> </w:t>
      </w:r>
      <w:r w:rsidR="005F0E28">
        <w:t xml:space="preserve">(commencing at section 55) </w:t>
      </w:r>
      <w:r w:rsidR="005A76A2" w:rsidRPr="00DF0B3E">
        <w:t>sets out</w:t>
      </w:r>
      <w:r w:rsidR="003237BE" w:rsidRPr="00DF0B3E">
        <w:t xml:space="preserve"> the </w:t>
      </w:r>
      <w:r w:rsidR="007D7561">
        <w:t>requirements for consultation</w:t>
      </w:r>
      <w:r w:rsidR="00311994">
        <w:t xml:space="preserve"> unless </w:t>
      </w:r>
      <w:r w:rsidR="00CE7309">
        <w:t xml:space="preserve">it is </w:t>
      </w:r>
      <w:r w:rsidR="008D55AD">
        <w:t xml:space="preserve">otherwise </w:t>
      </w:r>
      <w:r w:rsidR="00115A2B">
        <w:t xml:space="preserve">specified </w:t>
      </w:r>
      <w:r w:rsidR="00F66F38">
        <w:t>by the Regulator</w:t>
      </w:r>
      <w:r w:rsidR="00E81373">
        <w:t xml:space="preserve"> in a direction or notice</w:t>
      </w:r>
      <w:r w:rsidR="00C512D1">
        <w:t xml:space="preserve">. </w:t>
      </w:r>
      <w:r w:rsidR="001A71E4">
        <w:t>Subdi</w:t>
      </w:r>
      <w:r w:rsidR="001D5CBC">
        <w:t xml:space="preserve">vision D consultation </w:t>
      </w:r>
      <w:r w:rsidR="00082391">
        <w:t xml:space="preserve">is required prior to </w:t>
      </w:r>
      <w:r w:rsidR="00C63C5A">
        <w:t>applying for</w:t>
      </w:r>
      <w:r w:rsidR="00082391">
        <w:t xml:space="preserve"> an initial management plan. </w:t>
      </w:r>
      <w:r w:rsidR="00C014E0">
        <w:t>For revision application</w:t>
      </w:r>
      <w:r w:rsidR="0031458E">
        <w:t>s</w:t>
      </w:r>
      <w:r w:rsidR="00C014E0">
        <w:t>,</w:t>
      </w:r>
      <w:r w:rsidR="00D952E0">
        <w:t xml:space="preserve"> </w:t>
      </w:r>
      <w:r w:rsidR="00C014E0">
        <w:t xml:space="preserve">Subdivision D consultation is only </w:t>
      </w:r>
      <w:r w:rsidR="002A460A">
        <w:t>necessary</w:t>
      </w:r>
      <w:r w:rsidR="00C014E0">
        <w:t xml:space="preserve"> if directed</w:t>
      </w:r>
      <w:r w:rsidR="00297AE5">
        <w:t xml:space="preserve"> or </w:t>
      </w:r>
      <w:r w:rsidR="00A00B6D">
        <w:t xml:space="preserve">required </w:t>
      </w:r>
      <w:r w:rsidR="00C014E0">
        <w:t>by the Regulator</w:t>
      </w:r>
      <w:r w:rsidR="00D952E0">
        <w:t xml:space="preserve">. </w:t>
      </w:r>
    </w:p>
    <w:p w14:paraId="5DD5531D" w14:textId="51C7B59A" w:rsidR="001E323F" w:rsidRDefault="001E323F" w:rsidP="007277E7">
      <w:pPr>
        <w:spacing w:before="200"/>
      </w:pPr>
      <w:r>
        <w:t>The following sections are in Subdivision D of Division 2 of Part 3 of the proposed Regulations:</w:t>
      </w:r>
    </w:p>
    <w:p w14:paraId="3CD61C6C" w14:textId="02082D44" w:rsidR="002E64D7" w:rsidRDefault="00C85541" w:rsidP="007277E7">
      <w:pPr>
        <w:pStyle w:val="ListParagraph"/>
        <w:numPr>
          <w:ilvl w:val="0"/>
          <w:numId w:val="14"/>
        </w:numPr>
        <w:spacing w:before="200" w:line="276" w:lineRule="auto"/>
        <w:ind w:left="714" w:hanging="357"/>
      </w:pPr>
      <w:r w:rsidRPr="00DF0B3E">
        <w:rPr>
          <w:b/>
          <w:bCs/>
        </w:rPr>
        <w:t xml:space="preserve">Subject </w:t>
      </w:r>
      <w:r w:rsidR="00FC38D2" w:rsidRPr="00DF0B3E">
        <w:rPr>
          <w:b/>
          <w:bCs/>
        </w:rPr>
        <w:t>matter</w:t>
      </w:r>
      <w:r w:rsidR="002E4B76" w:rsidRPr="00DF0B3E">
        <w:rPr>
          <w:b/>
          <w:bCs/>
        </w:rPr>
        <w:t xml:space="preserve"> of consulta</w:t>
      </w:r>
      <w:r w:rsidR="003D5E60" w:rsidRPr="00DF0B3E">
        <w:rPr>
          <w:b/>
          <w:bCs/>
        </w:rPr>
        <w:t>tion</w:t>
      </w:r>
      <w:r w:rsidR="003D5E60" w:rsidRPr="00DF0B3E">
        <w:t xml:space="preserve"> (section 5</w:t>
      </w:r>
      <w:r w:rsidR="00DD7678" w:rsidRPr="00DF0B3E">
        <w:t>6</w:t>
      </w:r>
      <w:r w:rsidR="003D5E60" w:rsidRPr="00DF0B3E">
        <w:t xml:space="preserve">): </w:t>
      </w:r>
      <w:r w:rsidR="0040266C">
        <w:t>L</w:t>
      </w:r>
      <w:r w:rsidR="003D5E60" w:rsidRPr="00DF0B3E">
        <w:t xml:space="preserve">icence holders </w:t>
      </w:r>
      <w:r w:rsidR="00010E38" w:rsidRPr="00DF0B3E">
        <w:t xml:space="preserve">must </w:t>
      </w:r>
      <w:r w:rsidR="003D5E60" w:rsidRPr="00DF0B3E">
        <w:t xml:space="preserve">consult </w:t>
      </w:r>
      <w:r w:rsidR="0051220B">
        <w:t>on</w:t>
      </w:r>
      <w:r w:rsidR="003D5E60" w:rsidRPr="00DF0B3E">
        <w:t xml:space="preserve"> all </w:t>
      </w:r>
      <w:r w:rsidR="0051220B">
        <w:t xml:space="preserve">the </w:t>
      </w:r>
      <w:r w:rsidR="003D5E60" w:rsidRPr="00DF0B3E">
        <w:t xml:space="preserve">activities </w:t>
      </w:r>
      <w:r w:rsidR="009F375C">
        <w:t>that</w:t>
      </w:r>
      <w:r w:rsidR="0085264D">
        <w:t xml:space="preserve"> </w:t>
      </w:r>
      <w:r w:rsidR="003D5E60" w:rsidRPr="00DF0B3E">
        <w:t>will be carried out</w:t>
      </w:r>
      <w:r w:rsidR="00143E5D" w:rsidDel="000B04E4">
        <w:t xml:space="preserve"> </w:t>
      </w:r>
      <w:r w:rsidR="003D5E60" w:rsidRPr="00DF0B3E">
        <w:t xml:space="preserve">under their licence. </w:t>
      </w:r>
      <w:r w:rsidR="00143E5D">
        <w:t xml:space="preserve">Where consultation is being carried out </w:t>
      </w:r>
      <w:r w:rsidR="00D1457D">
        <w:t>under</w:t>
      </w:r>
      <w:r w:rsidR="00143E5D">
        <w:t xml:space="preserve"> a direction or notice, the direction or notice may specify the scope of consultation required. </w:t>
      </w:r>
      <w:r w:rsidR="00AC2776">
        <w:t xml:space="preserve">In </w:t>
      </w:r>
      <w:r w:rsidR="004E1FF3">
        <w:t>either circumstance</w:t>
      </w:r>
      <w:r w:rsidR="00CA356E">
        <w:t>,</w:t>
      </w:r>
      <w:r w:rsidR="00B20372">
        <w:t xml:space="preserve"> </w:t>
      </w:r>
      <w:r w:rsidR="00865021">
        <w:t xml:space="preserve">the Regulator will consider </w:t>
      </w:r>
      <w:r w:rsidR="00B81972">
        <w:t>the stage that a</w:t>
      </w:r>
      <w:r w:rsidR="00046A5F">
        <w:t>n OEI</w:t>
      </w:r>
      <w:r w:rsidR="00B81972">
        <w:t xml:space="preserve"> project is at,</w:t>
      </w:r>
      <w:r w:rsidR="005142D8">
        <w:rPr>
          <w:rStyle w:val="FootnoteReference"/>
        </w:rPr>
        <w:footnoteReference w:id="17"/>
      </w:r>
      <w:r w:rsidR="00B81972">
        <w:t xml:space="preserve"> meaning that consultation </w:t>
      </w:r>
      <w:r w:rsidR="00CB2510">
        <w:t>might</w:t>
      </w:r>
      <w:r w:rsidR="00B81972">
        <w:t xml:space="preserve"> </w:t>
      </w:r>
      <w:r w:rsidR="00D97B6A">
        <w:t xml:space="preserve">be undertaken </w:t>
      </w:r>
      <w:r w:rsidR="002702D5">
        <w:t xml:space="preserve">on the </w:t>
      </w:r>
      <w:r w:rsidR="00F71642">
        <w:t xml:space="preserve">detailed </w:t>
      </w:r>
      <w:r w:rsidR="002702D5">
        <w:t>elements of</w:t>
      </w:r>
      <w:r w:rsidR="00B81972">
        <w:t xml:space="preserve"> activities that are current or will soon commence</w:t>
      </w:r>
      <w:r w:rsidR="00C7121C">
        <w:t xml:space="preserve">, while </w:t>
      </w:r>
      <w:r w:rsidR="00F17C30">
        <w:t xml:space="preserve">information </w:t>
      </w:r>
      <w:r w:rsidR="00FF042D">
        <w:t>ar</w:t>
      </w:r>
      <w:r w:rsidR="001C3A8B">
        <w:t>ound</w:t>
      </w:r>
      <w:r w:rsidR="001A3265">
        <w:t xml:space="preserve"> </w:t>
      </w:r>
      <w:r w:rsidR="00E626AA">
        <w:t xml:space="preserve">future </w:t>
      </w:r>
      <w:r w:rsidR="001A3265">
        <w:t xml:space="preserve">activities </w:t>
      </w:r>
      <w:r w:rsidR="00D43854">
        <w:t xml:space="preserve">might be </w:t>
      </w:r>
      <w:r w:rsidR="001A0C8F">
        <w:t xml:space="preserve">consulted on </w:t>
      </w:r>
      <w:r w:rsidR="00B3122C">
        <w:t xml:space="preserve">at </w:t>
      </w:r>
      <w:r w:rsidR="00547894">
        <w:t>a</w:t>
      </w:r>
      <w:r w:rsidR="00D43854">
        <w:t xml:space="preserve"> high</w:t>
      </w:r>
      <w:r w:rsidR="00547894">
        <w:t>er</w:t>
      </w:r>
      <w:r w:rsidR="00D43854">
        <w:t xml:space="preserve"> level</w:t>
      </w:r>
      <w:r w:rsidR="00F17C30">
        <w:t>,</w:t>
      </w:r>
      <w:r w:rsidR="6CABB6F9">
        <w:t xml:space="preserve"> with detail</w:t>
      </w:r>
      <w:r w:rsidR="00F17C30">
        <w:t>ed consultation</w:t>
      </w:r>
      <w:r w:rsidR="6CABB6F9">
        <w:t xml:space="preserve"> to follow at </w:t>
      </w:r>
      <w:r w:rsidR="00925B0F">
        <w:t>the appropriate time</w:t>
      </w:r>
      <w:r w:rsidR="00D43854">
        <w:t>.</w:t>
      </w:r>
    </w:p>
    <w:p w14:paraId="5C6FE224" w14:textId="0BB8CCB6" w:rsidR="00B1685D" w:rsidRPr="00DF0B3E" w:rsidRDefault="00FC38D2" w:rsidP="007277E7">
      <w:pPr>
        <w:pStyle w:val="ListParagraph"/>
        <w:numPr>
          <w:ilvl w:val="0"/>
          <w:numId w:val="14"/>
        </w:numPr>
        <w:spacing w:before="200" w:line="276" w:lineRule="auto"/>
        <w:ind w:left="714" w:hanging="357"/>
      </w:pPr>
      <w:r>
        <w:rPr>
          <w:b/>
          <w:bCs/>
        </w:rPr>
        <w:lastRenderedPageBreak/>
        <w:t>Who must be consulted</w:t>
      </w:r>
      <w:r w:rsidR="00B1685D">
        <w:t xml:space="preserve"> (section 5</w:t>
      </w:r>
      <w:r w:rsidR="00DD7678">
        <w:t>7</w:t>
      </w:r>
      <w:r w:rsidR="00B1685D">
        <w:t xml:space="preserve">): </w:t>
      </w:r>
      <w:r w:rsidR="00386EE7">
        <w:t>L</w:t>
      </w:r>
      <w:r w:rsidR="00285640">
        <w:t>icence holders must</w:t>
      </w:r>
      <w:r w:rsidR="00651B4C">
        <w:t xml:space="preserve"> make reasonable efforts to</w:t>
      </w:r>
      <w:r w:rsidR="00285640">
        <w:t xml:space="preserve"> consult </w:t>
      </w:r>
      <w:r w:rsidR="009536C5">
        <w:t xml:space="preserve">a range of </w:t>
      </w:r>
      <w:r w:rsidR="00D524DA">
        <w:t>persons</w:t>
      </w:r>
      <w:r w:rsidR="00651B4C">
        <w:t>, including</w:t>
      </w:r>
      <w:r w:rsidR="009536C5">
        <w:t xml:space="preserve"> </w:t>
      </w:r>
      <w:r w:rsidR="00D11068">
        <w:t xml:space="preserve">relevant </w:t>
      </w:r>
      <w:r w:rsidR="009F10D1">
        <w:t>G</w:t>
      </w:r>
      <w:r w:rsidR="00D11068">
        <w:t xml:space="preserve">overnment </w:t>
      </w:r>
      <w:r w:rsidR="005F0E28">
        <w:t>d</w:t>
      </w:r>
      <w:r w:rsidR="00D11068">
        <w:t>epartment</w:t>
      </w:r>
      <w:r w:rsidR="000D5F14">
        <w:t>s</w:t>
      </w:r>
      <w:r w:rsidR="009536C5">
        <w:t xml:space="preserve">; </w:t>
      </w:r>
      <w:r w:rsidR="00285640">
        <w:t>other licence holders with overlapping licence areas</w:t>
      </w:r>
      <w:r w:rsidR="009536C5">
        <w:t>;</w:t>
      </w:r>
      <w:r w:rsidR="00285640">
        <w:t xml:space="preserve"> </w:t>
      </w:r>
      <w:r w:rsidR="00A856D7">
        <w:t xml:space="preserve">First Nations </w:t>
      </w:r>
      <w:r w:rsidR="004B197C">
        <w:t xml:space="preserve">groups with </w:t>
      </w:r>
      <w:r w:rsidR="00AE5954">
        <w:t xml:space="preserve">native title rights and </w:t>
      </w:r>
      <w:r w:rsidR="73330B84">
        <w:t>interest</w:t>
      </w:r>
      <w:r w:rsidR="43F61C0A">
        <w:t>s</w:t>
      </w:r>
      <w:r w:rsidR="001761CF">
        <w:rPr>
          <w:rStyle w:val="FootnoteReference"/>
        </w:rPr>
        <w:footnoteReference w:id="18"/>
      </w:r>
      <w:r w:rsidR="00AE5954" w:rsidDel="001761CF">
        <w:t xml:space="preserve"> </w:t>
      </w:r>
      <w:r w:rsidR="00AE5954">
        <w:t>or sea country</w:t>
      </w:r>
      <w:r w:rsidR="004B197C">
        <w:t xml:space="preserve"> </w:t>
      </w:r>
      <w:r w:rsidR="00C25923">
        <w:t xml:space="preserve">in </w:t>
      </w:r>
      <w:r w:rsidR="004B197C">
        <w:t>the l</w:t>
      </w:r>
      <w:r w:rsidR="001C4F53">
        <w:t>icence area</w:t>
      </w:r>
      <w:r w:rsidR="009536C5">
        <w:t xml:space="preserve">; </w:t>
      </w:r>
      <w:r w:rsidR="00880D05">
        <w:t xml:space="preserve">communities </w:t>
      </w:r>
      <w:r w:rsidR="00E45AD4">
        <w:t xml:space="preserve">located near the licence area </w:t>
      </w:r>
      <w:r w:rsidR="00B31C9E">
        <w:t xml:space="preserve">and </w:t>
      </w:r>
      <w:r w:rsidR="008432E7">
        <w:t>who may be affected by the licence activities</w:t>
      </w:r>
      <w:r w:rsidR="001761CF">
        <w:t>;</w:t>
      </w:r>
      <w:r w:rsidR="00C25923">
        <w:t xml:space="preserve"> </w:t>
      </w:r>
      <w:r w:rsidR="00AB6E24">
        <w:t>recreational</w:t>
      </w:r>
      <w:r w:rsidR="00C25923">
        <w:t xml:space="preserve"> fishers</w:t>
      </w:r>
      <w:r w:rsidR="001761CF">
        <w:t>;</w:t>
      </w:r>
      <w:r w:rsidR="001504AC">
        <w:t xml:space="preserve"> </w:t>
      </w:r>
      <w:r w:rsidR="001C4F53">
        <w:t xml:space="preserve">and any person or organisation </w:t>
      </w:r>
      <w:r w:rsidR="00C74D19">
        <w:t xml:space="preserve">carrying out commercial activities </w:t>
      </w:r>
      <w:r w:rsidR="0027530A">
        <w:t xml:space="preserve">in or near the licence area </w:t>
      </w:r>
      <w:r w:rsidR="00031C45">
        <w:t>that might directly interact with the licence holder’s activities.</w:t>
      </w:r>
      <w:r w:rsidR="00B52704" w:rsidDel="00CC5CC9">
        <w:t xml:space="preserve"> </w:t>
      </w:r>
      <w:r w:rsidR="00E56965">
        <w:t>Consultation may be carried out with representative bodies where appropriate</w:t>
      </w:r>
      <w:r w:rsidR="00E82A25">
        <w:t xml:space="preserve"> to reduce </w:t>
      </w:r>
      <w:r w:rsidR="00507B89">
        <w:t xml:space="preserve">any </w:t>
      </w:r>
      <w:r w:rsidR="00E82A25">
        <w:t xml:space="preserve">burden </w:t>
      </w:r>
      <w:r w:rsidR="007E2C14">
        <w:t>on</w:t>
      </w:r>
      <w:r w:rsidR="00E82A25">
        <w:t xml:space="preserve"> individuals and smaller community groups</w:t>
      </w:r>
      <w:r w:rsidR="00E56965">
        <w:t>.</w:t>
      </w:r>
      <w:r w:rsidR="00E56965">
        <w:rPr>
          <w:rStyle w:val="FootnoteReference"/>
        </w:rPr>
        <w:footnoteReference w:id="19"/>
      </w:r>
      <w:r w:rsidR="00E56965">
        <w:t xml:space="preserve"> </w:t>
      </w:r>
    </w:p>
    <w:p w14:paraId="13F54684" w14:textId="3AE08BD8" w:rsidR="0076159E" w:rsidRPr="00DF0B3E" w:rsidRDefault="00B005DC" w:rsidP="007277E7">
      <w:pPr>
        <w:pStyle w:val="ListParagraph"/>
        <w:numPr>
          <w:ilvl w:val="0"/>
          <w:numId w:val="14"/>
        </w:numPr>
        <w:spacing w:before="200" w:line="276" w:lineRule="auto"/>
        <w:ind w:left="714" w:hanging="357"/>
      </w:pPr>
      <w:r w:rsidRPr="00DF0B3E">
        <w:rPr>
          <w:b/>
          <w:bCs/>
        </w:rPr>
        <w:t>Manner of con</w:t>
      </w:r>
      <w:r w:rsidR="00D13C1E" w:rsidRPr="00DF0B3E">
        <w:rPr>
          <w:b/>
          <w:bCs/>
        </w:rPr>
        <w:t>s</w:t>
      </w:r>
      <w:r w:rsidR="00481172" w:rsidRPr="00DF0B3E">
        <w:rPr>
          <w:b/>
          <w:bCs/>
        </w:rPr>
        <w:t>ultation</w:t>
      </w:r>
      <w:r w:rsidR="00481172" w:rsidRPr="00DF0B3E">
        <w:t xml:space="preserve"> (section 5</w:t>
      </w:r>
      <w:r w:rsidR="00DD7678" w:rsidRPr="00DF0B3E">
        <w:t>8</w:t>
      </w:r>
      <w:r w:rsidR="00481172" w:rsidRPr="00DF0B3E">
        <w:t xml:space="preserve">): </w:t>
      </w:r>
      <w:r w:rsidR="00D41FDA" w:rsidRPr="00DF0B3E">
        <w:t>Licence</w:t>
      </w:r>
      <w:r w:rsidR="00481172" w:rsidRPr="00DF0B3E">
        <w:t xml:space="preserve"> holders must </w:t>
      </w:r>
      <w:r w:rsidR="005E31F6" w:rsidRPr="00DF0B3E">
        <w:t xml:space="preserve">give </w:t>
      </w:r>
      <w:r w:rsidR="00D41FDA" w:rsidRPr="00DF0B3E">
        <w:t>the persons</w:t>
      </w:r>
      <w:r w:rsidR="00143A3A" w:rsidRPr="00DF0B3E">
        <w:t xml:space="preserve">, </w:t>
      </w:r>
      <w:r w:rsidR="00D41FDA" w:rsidRPr="00DF0B3E">
        <w:t>organisations</w:t>
      </w:r>
      <w:r w:rsidR="00143A3A" w:rsidRPr="00DF0B3E">
        <w:t xml:space="preserve">, communities </w:t>
      </w:r>
      <w:r w:rsidR="003857E6">
        <w:t>and</w:t>
      </w:r>
      <w:r w:rsidR="003857E6" w:rsidRPr="00DF0B3E">
        <w:t xml:space="preserve"> </w:t>
      </w:r>
      <w:r w:rsidR="00143A3A" w:rsidRPr="00DF0B3E">
        <w:t>groups who are</w:t>
      </w:r>
      <w:r w:rsidR="00D41FDA" w:rsidRPr="00DF0B3E">
        <w:t xml:space="preserve"> consulted </w:t>
      </w:r>
      <w:r w:rsidR="005E31F6" w:rsidRPr="00DF0B3E">
        <w:t>sufficient informatio</w:t>
      </w:r>
      <w:r w:rsidR="00383BDA" w:rsidRPr="00DF0B3E">
        <w:t>n</w:t>
      </w:r>
      <w:r w:rsidR="00C4586A">
        <w:t xml:space="preserve"> to allow an informed assessment of any </w:t>
      </w:r>
      <w:r w:rsidR="009E1BF1">
        <w:t>potential</w:t>
      </w:r>
      <w:r w:rsidR="00C4586A">
        <w:t xml:space="preserve"> effects that the activities may have on th</w:t>
      </w:r>
      <w:r w:rsidR="002E2DC9">
        <w:t>em</w:t>
      </w:r>
      <w:r w:rsidR="00383BDA" w:rsidRPr="00DF0B3E">
        <w:t>, and mus</w:t>
      </w:r>
      <w:r w:rsidR="00D257BB" w:rsidRPr="00DF0B3E">
        <w:t xml:space="preserve">t allow them a reasonable period of time </w:t>
      </w:r>
      <w:r w:rsidR="005A7442">
        <w:t>for consultation</w:t>
      </w:r>
      <w:r w:rsidR="00D257BB" w:rsidRPr="00DF0B3E">
        <w:t xml:space="preserve">. </w:t>
      </w:r>
      <w:r w:rsidR="002543F0">
        <w:t xml:space="preserve">Licence holders will not be </w:t>
      </w:r>
      <w:r w:rsidR="00A73204">
        <w:t>expected to disclose information that is commercially sensitive.</w:t>
      </w:r>
    </w:p>
    <w:p w14:paraId="0559A77E" w14:textId="0E66289E" w:rsidR="009878BE" w:rsidRPr="00DF0B3E" w:rsidRDefault="00816357" w:rsidP="007277E7">
      <w:pPr>
        <w:spacing w:before="200"/>
      </w:pPr>
      <w:r w:rsidRPr="00DF0B3E">
        <w:t>L</w:t>
      </w:r>
      <w:r w:rsidR="00114E24" w:rsidRPr="00DF0B3E">
        <w:t>icence holder</w:t>
      </w:r>
      <w:r w:rsidRPr="00DF0B3E">
        <w:t>s</w:t>
      </w:r>
      <w:r w:rsidR="00114E24" w:rsidRPr="00DF0B3E">
        <w:t xml:space="preserve"> will need to </w:t>
      </w:r>
      <w:r w:rsidR="004D3542" w:rsidRPr="00DF0B3E">
        <w:t>report</w:t>
      </w:r>
      <w:r w:rsidR="00F2136D" w:rsidRPr="00DF0B3E">
        <w:t xml:space="preserve"> the process and outcomes </w:t>
      </w:r>
      <w:r w:rsidR="00143FB9" w:rsidRPr="00DF0B3E">
        <w:t xml:space="preserve">of </w:t>
      </w:r>
      <w:r w:rsidR="00E433F2" w:rsidRPr="00DF0B3E">
        <w:t>consultation</w:t>
      </w:r>
      <w:r w:rsidR="00370CC2" w:rsidRPr="00DF0B3E">
        <w:t xml:space="preserve"> carried out</w:t>
      </w:r>
      <w:r w:rsidR="00CA356E" w:rsidRPr="00DF0B3E">
        <w:t xml:space="preserve"> </w:t>
      </w:r>
      <w:r w:rsidR="00143FB9" w:rsidRPr="00DF0B3E">
        <w:t>in their management plan</w:t>
      </w:r>
      <w:r w:rsidR="00E433F2" w:rsidRPr="00DF0B3E">
        <w:t>.</w:t>
      </w:r>
      <w:r w:rsidR="00FA2B91" w:rsidRPr="00DF0B3E">
        <w:rPr>
          <w:rStyle w:val="FootnoteReference"/>
        </w:rPr>
        <w:footnoteReference w:id="20"/>
      </w:r>
      <w:r w:rsidR="00E433F2" w:rsidRPr="00DF0B3E">
        <w:t xml:space="preserve"> </w:t>
      </w:r>
      <w:r w:rsidR="009B6C9A" w:rsidRPr="00DF0B3E">
        <w:t xml:space="preserve">This </w:t>
      </w:r>
      <w:r w:rsidR="00FB22F0" w:rsidRPr="00DF0B3E">
        <w:t xml:space="preserve">must </w:t>
      </w:r>
      <w:r w:rsidR="009B6C9A" w:rsidRPr="00DF0B3E">
        <w:t xml:space="preserve">include summarising and assessing any </w:t>
      </w:r>
      <w:r w:rsidR="003A6A68" w:rsidRPr="00DF0B3E">
        <w:t xml:space="preserve">claims raised by </w:t>
      </w:r>
      <w:r w:rsidR="00C64C5D">
        <w:t>those</w:t>
      </w:r>
      <w:r w:rsidR="00420400" w:rsidRPr="00DF0B3E">
        <w:t xml:space="preserve"> consulted </w:t>
      </w:r>
      <w:r w:rsidR="00472301" w:rsidRPr="00DF0B3E">
        <w:t xml:space="preserve">about potential </w:t>
      </w:r>
      <w:r w:rsidR="003A6A68" w:rsidRPr="00DF0B3E">
        <w:t>adverse impacts</w:t>
      </w:r>
      <w:r w:rsidR="00472301" w:rsidRPr="00DF0B3E">
        <w:t xml:space="preserve"> and </w:t>
      </w:r>
      <w:r w:rsidR="007145B2" w:rsidRPr="00DF0B3E">
        <w:t xml:space="preserve">committing to measures to address </w:t>
      </w:r>
      <w:r w:rsidR="005A70C5" w:rsidRPr="00DF0B3E">
        <w:t>these impacts where necessary.</w:t>
      </w:r>
      <w:r w:rsidR="00F17BE8" w:rsidRPr="00DF0B3E">
        <w:t xml:space="preserve"> </w:t>
      </w:r>
    </w:p>
    <w:p w14:paraId="2D1D110C" w14:textId="09B0CD1F" w:rsidR="00154832" w:rsidRDefault="00F17BE8" w:rsidP="007277E7">
      <w:pPr>
        <w:spacing w:before="200"/>
      </w:pPr>
      <w:r w:rsidRPr="00DF0B3E">
        <w:t>In addition</w:t>
      </w:r>
      <w:r w:rsidR="000E1FB1" w:rsidRPr="00DF0B3E">
        <w:t xml:space="preserve"> to the management plan</w:t>
      </w:r>
      <w:r w:rsidRPr="00DF0B3E">
        <w:t xml:space="preserve">, licence holders </w:t>
      </w:r>
      <w:r w:rsidR="000E1FB1">
        <w:t>must</w:t>
      </w:r>
      <w:r w:rsidR="000E1FB1" w:rsidRPr="00DF0B3E">
        <w:t xml:space="preserve"> </w:t>
      </w:r>
      <w:r w:rsidRPr="00DF0B3E">
        <w:t xml:space="preserve">prepare </w:t>
      </w:r>
      <w:r w:rsidR="00E13209" w:rsidRPr="00DF0B3E">
        <w:t>stakeholder engagement strateg</w:t>
      </w:r>
      <w:r w:rsidR="005F0E28">
        <w:t>ies</w:t>
      </w:r>
      <w:r w:rsidDel="009F49D2">
        <w:t>.</w:t>
      </w:r>
      <w:r w:rsidR="00A77EEF">
        <w:rPr>
          <w:rStyle w:val="FootnoteReference"/>
        </w:rPr>
        <w:footnoteReference w:id="21"/>
      </w:r>
      <w:r w:rsidRPr="00DF0B3E">
        <w:t xml:space="preserve"> </w:t>
      </w:r>
      <w:r w:rsidR="00D8684E">
        <w:t>T</w:t>
      </w:r>
      <w:r w:rsidR="00C57C72" w:rsidRPr="00DF0B3E">
        <w:t xml:space="preserve">he stakeholder engagement strategy </w:t>
      </w:r>
      <w:r w:rsidR="00D8684E">
        <w:t>should</w:t>
      </w:r>
      <w:r w:rsidR="00D8684E" w:rsidRPr="00DF0B3E">
        <w:t xml:space="preserve"> </w:t>
      </w:r>
      <w:r w:rsidR="00C57C72" w:rsidRPr="00DF0B3E">
        <w:t>address how the licence holder will engage with stakeholders on an ongoing basis</w:t>
      </w:r>
      <w:r w:rsidR="00AB61EA">
        <w:t xml:space="preserve"> over the life of an </w:t>
      </w:r>
      <w:r w:rsidR="00B62917">
        <w:t>OEI</w:t>
      </w:r>
      <w:r w:rsidR="00AB61EA">
        <w:t xml:space="preserve"> project</w:t>
      </w:r>
      <w:r w:rsidR="007E5442">
        <w:t xml:space="preserve">. </w:t>
      </w:r>
      <w:r w:rsidR="0081371A" w:rsidRPr="00DF0B3E">
        <w:t xml:space="preserve">The </w:t>
      </w:r>
      <w:r w:rsidR="00E13209" w:rsidRPr="00DF0B3E">
        <w:t>stakeholder engagement strategy</w:t>
      </w:r>
      <w:r w:rsidR="0081371A" w:rsidRPr="00DF0B3E">
        <w:t xml:space="preserve"> will be separate to the management plan</w:t>
      </w:r>
      <w:r w:rsidR="00243C8D">
        <w:t xml:space="preserve"> but must</w:t>
      </w:r>
      <w:r w:rsidR="0081371A" w:rsidRPr="00DF0B3E">
        <w:t xml:space="preserve"> be described in the management plan. </w:t>
      </w:r>
      <w:r w:rsidR="00D007E8">
        <w:t>T</w:t>
      </w:r>
      <w:r w:rsidR="0081371A" w:rsidRPr="00DF0B3E">
        <w:t xml:space="preserve">he Regulator cannot approve the management plan unless the </w:t>
      </w:r>
      <w:r w:rsidR="00E13209" w:rsidRPr="00DF0B3E">
        <w:t>stakeholder engagement strategy</w:t>
      </w:r>
      <w:r w:rsidR="001E5174">
        <w:t xml:space="preserve"> </w:t>
      </w:r>
      <w:r w:rsidR="00157D4C">
        <w:t xml:space="preserve">would reasonably likely </w:t>
      </w:r>
      <w:r w:rsidR="008F095F">
        <w:t>provide for ongoing engagement with sta</w:t>
      </w:r>
      <w:r w:rsidR="00E60721">
        <w:t>keholders in relation to the licence activities</w:t>
      </w:r>
      <w:r w:rsidR="0081371A">
        <w:t xml:space="preserve">. </w:t>
      </w:r>
    </w:p>
    <w:p w14:paraId="6AF26316" w14:textId="3DA0B9A6" w:rsidR="00F17BE8" w:rsidRPr="00DF0B3E" w:rsidRDefault="0081371A" w:rsidP="007277E7">
      <w:pPr>
        <w:spacing w:before="200"/>
      </w:pPr>
      <w:r>
        <w:t>The description</w:t>
      </w:r>
      <w:r w:rsidR="00154832">
        <w:t xml:space="preserve"> of the stakeholder engagement strategy in the management plan</w:t>
      </w:r>
      <w:r>
        <w:t xml:space="preserve"> must </w:t>
      </w:r>
      <w:r w:rsidR="006E22D7">
        <w:t>include at a minimum:</w:t>
      </w:r>
    </w:p>
    <w:p w14:paraId="75B0BDD5" w14:textId="75A8EDA8" w:rsidR="006E22D7" w:rsidRPr="00DF0B3E" w:rsidRDefault="006E22D7" w:rsidP="007277E7">
      <w:pPr>
        <w:pStyle w:val="ListParagraph"/>
        <w:numPr>
          <w:ilvl w:val="0"/>
          <w:numId w:val="23"/>
        </w:numPr>
        <w:spacing w:line="276" w:lineRule="auto"/>
        <w:ind w:left="714" w:hanging="357"/>
      </w:pPr>
      <w:r w:rsidRPr="00DF0B3E">
        <w:t>a list of the persons, organisations, communities and groups</w:t>
      </w:r>
      <w:r w:rsidR="00154832">
        <w:t xml:space="preserve"> identified</w:t>
      </w:r>
      <w:r w:rsidRPr="00DF0B3E">
        <w:t xml:space="preserve"> to be consulted;</w:t>
      </w:r>
    </w:p>
    <w:p w14:paraId="186F793C" w14:textId="758754E1" w:rsidR="006E22D7" w:rsidRPr="00DF0B3E" w:rsidRDefault="006E22D7" w:rsidP="007277E7">
      <w:pPr>
        <w:pStyle w:val="ListParagraph"/>
        <w:numPr>
          <w:ilvl w:val="0"/>
          <w:numId w:val="23"/>
        </w:numPr>
        <w:spacing w:line="276" w:lineRule="auto"/>
        <w:ind w:left="714" w:hanging="357"/>
      </w:pPr>
      <w:r w:rsidRPr="00DF0B3E">
        <w:t>the process that the licence holder used to identify persons, organisations, communities and groups to consult</w:t>
      </w:r>
      <w:r w:rsidR="007A1EA7">
        <w:t>,</w:t>
      </w:r>
      <w:r w:rsidR="0086342D">
        <w:t xml:space="preserve"> and the </w:t>
      </w:r>
      <w:r w:rsidR="007A1EA7">
        <w:t xml:space="preserve">process </w:t>
      </w:r>
      <w:r w:rsidR="007F0DB1">
        <w:t xml:space="preserve">to be </w:t>
      </w:r>
      <w:r w:rsidR="007A1EA7">
        <w:t>used to identify stakeholders in the future</w:t>
      </w:r>
      <w:r w:rsidRPr="00DF0B3E">
        <w:t>;</w:t>
      </w:r>
    </w:p>
    <w:p w14:paraId="6FEDFC82" w14:textId="63A384E6" w:rsidR="006E22D7" w:rsidRPr="00DF0B3E" w:rsidRDefault="006E22D7" w:rsidP="007277E7">
      <w:pPr>
        <w:pStyle w:val="ListParagraph"/>
        <w:numPr>
          <w:ilvl w:val="0"/>
          <w:numId w:val="23"/>
        </w:numPr>
        <w:spacing w:line="276" w:lineRule="auto"/>
        <w:ind w:left="714" w:hanging="357"/>
      </w:pPr>
      <w:r>
        <w:t xml:space="preserve">a summary of </w:t>
      </w:r>
      <w:r w:rsidR="009163A5">
        <w:t>any claims raised about any adverse impacts that changes in the licence activities might have on stakeholders consulted</w:t>
      </w:r>
      <w:r>
        <w:t>;</w:t>
      </w:r>
    </w:p>
    <w:p w14:paraId="2B9652A6" w14:textId="5BAAD63F" w:rsidR="00D1225E" w:rsidRDefault="006E22D7" w:rsidP="007277E7">
      <w:pPr>
        <w:pStyle w:val="ListParagraph"/>
        <w:numPr>
          <w:ilvl w:val="0"/>
          <w:numId w:val="23"/>
        </w:numPr>
        <w:spacing w:line="276" w:lineRule="auto"/>
        <w:ind w:left="714" w:hanging="357"/>
      </w:pPr>
      <w:r w:rsidRPr="00DF0B3E">
        <w:t xml:space="preserve">the licence holder’s </w:t>
      </w:r>
      <w:r w:rsidR="00D4154C">
        <w:t>assessment of the merits of the claim, and a statement of whether</w:t>
      </w:r>
      <w:r w:rsidR="00D1225E">
        <w:t xml:space="preserve"> the licence holder considers the claim to have reasonable merit;</w:t>
      </w:r>
    </w:p>
    <w:p w14:paraId="609A1E23" w14:textId="132E494B" w:rsidR="006E22D7" w:rsidRPr="00DF0B3E" w:rsidRDefault="006C27FD" w:rsidP="007277E7">
      <w:pPr>
        <w:pStyle w:val="ListParagraph"/>
        <w:numPr>
          <w:ilvl w:val="0"/>
          <w:numId w:val="23"/>
        </w:numPr>
        <w:spacing w:line="276" w:lineRule="auto"/>
        <w:ind w:left="714" w:hanging="357"/>
      </w:pPr>
      <w:r>
        <w:t>for each claim with reasonable merit,</w:t>
      </w:r>
      <w:r w:rsidR="00576EA4">
        <w:t xml:space="preserve"> include details of the measures</w:t>
      </w:r>
      <w:r w:rsidR="00532306">
        <w:t xml:space="preserve"> </w:t>
      </w:r>
      <w:r w:rsidR="00331AE7">
        <w:t>to be implemented to address the claim and</w:t>
      </w:r>
      <w:r w:rsidR="00BB3FFC">
        <w:t xml:space="preserve"> how those measures will be effective</w:t>
      </w:r>
      <w:r w:rsidR="006E22D7" w:rsidRPr="00DF0B3E">
        <w:t xml:space="preserve">; </w:t>
      </w:r>
    </w:p>
    <w:p w14:paraId="138318B5" w14:textId="59A61610" w:rsidR="006E22D7" w:rsidRPr="00DF0B3E" w:rsidRDefault="006E22D7" w:rsidP="007277E7">
      <w:pPr>
        <w:pStyle w:val="ListParagraph"/>
        <w:numPr>
          <w:ilvl w:val="0"/>
          <w:numId w:val="23"/>
        </w:numPr>
        <w:spacing w:line="276" w:lineRule="auto"/>
        <w:ind w:left="714" w:hanging="357"/>
      </w:pPr>
      <w:r w:rsidRPr="00DF0B3E">
        <w:lastRenderedPageBreak/>
        <w:t xml:space="preserve">the licence holder’s </w:t>
      </w:r>
      <w:r w:rsidR="00D520A9">
        <w:t xml:space="preserve">continued engagement and </w:t>
      </w:r>
      <w:r w:rsidRPr="00DF0B3E">
        <w:t xml:space="preserve">complaint management procedure; </w:t>
      </w:r>
    </w:p>
    <w:p w14:paraId="27579220" w14:textId="71BE7EA3" w:rsidR="006E22D7" w:rsidRDefault="006E22D7" w:rsidP="00DF0F5A">
      <w:pPr>
        <w:pStyle w:val="ListParagraph"/>
        <w:numPr>
          <w:ilvl w:val="0"/>
          <w:numId w:val="23"/>
        </w:numPr>
        <w:spacing w:after="200" w:line="276" w:lineRule="auto"/>
        <w:ind w:left="714" w:hanging="357"/>
      </w:pPr>
      <w:r w:rsidRPr="00DF0B3E">
        <w:t xml:space="preserve">how the </w:t>
      </w:r>
      <w:r w:rsidR="00E13209" w:rsidRPr="00DF0B3E">
        <w:t xml:space="preserve">stakeholder engagement strategy </w:t>
      </w:r>
      <w:r w:rsidRPr="00DF0B3E">
        <w:t xml:space="preserve">will be updated and kept current including identifying new </w:t>
      </w:r>
      <w:r w:rsidR="009E2054">
        <w:t>stakeholders.</w:t>
      </w:r>
    </w:p>
    <w:p w14:paraId="78DFDA8C" w14:textId="3DD22789" w:rsidR="00820AD8" w:rsidRDefault="0035240C" w:rsidP="0002489C">
      <w:r>
        <w:t>The</w:t>
      </w:r>
      <w:r w:rsidR="003649D2">
        <w:t xml:space="preserve"> licence holder</w:t>
      </w:r>
      <w:r>
        <w:t xml:space="preserve"> must </w:t>
      </w:r>
      <w:r w:rsidR="004311FB">
        <w:t>consult</w:t>
      </w:r>
      <w:r w:rsidR="00F96C51">
        <w:t xml:space="preserve"> </w:t>
      </w:r>
      <w:r w:rsidR="005E4FAF">
        <w:t xml:space="preserve">in accordance with </w:t>
      </w:r>
      <w:r w:rsidR="007965AA">
        <w:t>their</w:t>
      </w:r>
      <w:r w:rsidR="00D23338">
        <w:t xml:space="preserve"> stakeholder engagement strategy. A stakeholder engagement strategy provides flexibility for </w:t>
      </w:r>
      <w:r w:rsidR="00AD278B">
        <w:t xml:space="preserve">licence holders to </w:t>
      </w:r>
      <w:r w:rsidR="001E3038">
        <w:t xml:space="preserve">tailor </w:t>
      </w:r>
      <w:r w:rsidR="007D3677">
        <w:t xml:space="preserve">their consultation to the </w:t>
      </w:r>
      <w:r w:rsidR="005273DC">
        <w:t>stakeholders</w:t>
      </w:r>
      <w:r w:rsidR="00F70459">
        <w:t xml:space="preserve"> </w:t>
      </w:r>
      <w:r w:rsidR="00124481">
        <w:t>identified</w:t>
      </w:r>
      <w:r w:rsidR="009030D2">
        <w:t>.</w:t>
      </w:r>
      <w:r w:rsidR="00327F77">
        <w:t xml:space="preserve"> For example, </w:t>
      </w:r>
      <w:r w:rsidR="003E0190">
        <w:t xml:space="preserve">there may be times in a project (such as during construction) where frequent </w:t>
      </w:r>
      <w:r w:rsidR="00965612">
        <w:t xml:space="preserve">consultation is required </w:t>
      </w:r>
      <w:r w:rsidR="00661677">
        <w:t xml:space="preserve">with a </w:t>
      </w:r>
      <w:r w:rsidR="00124481">
        <w:t>particular</w:t>
      </w:r>
      <w:r w:rsidR="00661677">
        <w:t xml:space="preserve"> co-user to ensure </w:t>
      </w:r>
      <w:r w:rsidR="00950167">
        <w:t>activities can be undertaken in a coordinated and safe way</w:t>
      </w:r>
      <w:r w:rsidR="00E8609D">
        <w:t xml:space="preserve">. </w:t>
      </w:r>
      <w:r w:rsidR="000B05CF">
        <w:t xml:space="preserve">This level of consultation may </w:t>
      </w:r>
      <w:r w:rsidR="000713E3">
        <w:t xml:space="preserve">not be required </w:t>
      </w:r>
      <w:r w:rsidR="00695F8C">
        <w:t xml:space="preserve">at other times </w:t>
      </w:r>
      <w:r w:rsidR="00B13584">
        <w:t xml:space="preserve">during </w:t>
      </w:r>
      <w:r w:rsidR="00695F8C">
        <w:t>the project.</w:t>
      </w:r>
      <w:r w:rsidR="00050F9D">
        <w:t xml:space="preserve"> </w:t>
      </w:r>
    </w:p>
    <w:p w14:paraId="77C37A08" w14:textId="340D1C7D" w:rsidR="0002489C" w:rsidRDefault="00050F9D" w:rsidP="00DF0F5A">
      <w:r>
        <w:t xml:space="preserve">When a </w:t>
      </w:r>
      <w:r w:rsidR="00F96961">
        <w:t xml:space="preserve">management </w:t>
      </w:r>
      <w:r>
        <w:t>plan is revised</w:t>
      </w:r>
      <w:r w:rsidR="00B50EA4">
        <w:t xml:space="preserve">, </w:t>
      </w:r>
      <w:r w:rsidR="00EC06A1">
        <w:t xml:space="preserve">the licence holder </w:t>
      </w:r>
      <w:r w:rsidR="004A33B5">
        <w:t xml:space="preserve">will </w:t>
      </w:r>
      <w:r w:rsidR="00E34821">
        <w:t>review</w:t>
      </w:r>
      <w:r w:rsidR="0078247E">
        <w:t xml:space="preserve"> the description of the stakeholder engagement strategy and </w:t>
      </w:r>
      <w:r w:rsidR="00FF2E89">
        <w:t xml:space="preserve">update </w:t>
      </w:r>
      <w:r w:rsidR="001B1A5F">
        <w:t xml:space="preserve">it </w:t>
      </w:r>
      <w:r w:rsidR="0078247E">
        <w:t>as necessary</w:t>
      </w:r>
      <w:r w:rsidR="00EB753F">
        <w:t xml:space="preserve">. This </w:t>
      </w:r>
      <w:r w:rsidR="001B1A5F">
        <w:t>may</w:t>
      </w:r>
      <w:r w:rsidR="008A0CBB">
        <w:t xml:space="preserve"> includ</w:t>
      </w:r>
      <w:r w:rsidR="00EB753F">
        <w:t>e</w:t>
      </w:r>
      <w:r w:rsidR="001B1A5F">
        <w:t>, for example,</w:t>
      </w:r>
      <w:r w:rsidR="00EB753F">
        <w:t xml:space="preserve"> setting out</w:t>
      </w:r>
      <w:r w:rsidR="008A0CBB">
        <w:t xml:space="preserve"> whether </w:t>
      </w:r>
      <w:r w:rsidR="00E31AD9">
        <w:t xml:space="preserve">the licence holder has identified any </w:t>
      </w:r>
      <w:r w:rsidR="00E5664E">
        <w:t xml:space="preserve">new </w:t>
      </w:r>
      <w:r w:rsidR="00FD3D25">
        <w:t>stakeholders</w:t>
      </w:r>
      <w:r w:rsidR="002E611D">
        <w:t xml:space="preserve"> and how </w:t>
      </w:r>
      <w:r w:rsidR="00D22264">
        <w:t xml:space="preserve">any </w:t>
      </w:r>
      <w:r w:rsidR="002E611D">
        <w:t xml:space="preserve">impacts on </w:t>
      </w:r>
      <w:r w:rsidR="009D4401">
        <w:t xml:space="preserve">those </w:t>
      </w:r>
      <w:r w:rsidR="002E611D">
        <w:t>stakeholder</w:t>
      </w:r>
      <w:r w:rsidR="009D4401">
        <w:t>s</w:t>
      </w:r>
      <w:r w:rsidR="002E611D">
        <w:t xml:space="preserve"> will be addressed.</w:t>
      </w:r>
      <w:r w:rsidR="00480A21">
        <w:t xml:space="preserve"> </w:t>
      </w:r>
    </w:p>
    <w:p w14:paraId="163530D2" w14:textId="41D9C524" w:rsidR="00C019E8" w:rsidRPr="002D2CB6" w:rsidRDefault="00F96CE0"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2D2CB6">
        <w:rPr>
          <w:b/>
          <w:i/>
        </w:rPr>
        <w:t>Question</w:t>
      </w:r>
      <w:r w:rsidR="00C019E8" w:rsidRPr="002D2CB6">
        <w:rPr>
          <w:b/>
          <w:i/>
        </w:rPr>
        <w:t xml:space="preserve"> </w:t>
      </w:r>
      <w:r w:rsidR="00825FBD" w:rsidRPr="002D2CB6">
        <w:rPr>
          <w:b/>
          <w:i/>
        </w:rPr>
        <w:t>3</w:t>
      </w:r>
      <w:r w:rsidR="00C019E8" w:rsidRPr="002D2CB6">
        <w:rPr>
          <w:b/>
          <w:i/>
        </w:rPr>
        <w:t>:</w:t>
      </w:r>
    </w:p>
    <w:p w14:paraId="5A872673" w14:textId="18507F3B" w:rsidR="00365848" w:rsidRDefault="00365848"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pPr>
      <w:r>
        <w:t>T</w:t>
      </w:r>
      <w:r w:rsidR="002A6335">
        <w:t xml:space="preserve">he </w:t>
      </w:r>
      <w:r>
        <w:t xml:space="preserve">Australian </w:t>
      </w:r>
      <w:r w:rsidR="000F719C">
        <w:t>G</w:t>
      </w:r>
      <w:r w:rsidR="002A6335">
        <w:t>overn</w:t>
      </w:r>
      <w:r w:rsidR="000F719C">
        <w:t xml:space="preserve">ment </w:t>
      </w:r>
      <w:r w:rsidR="00821DCC">
        <w:t>encourages</w:t>
      </w:r>
      <w:r w:rsidR="00D71263">
        <w:t xml:space="preserve"> the co-use of </w:t>
      </w:r>
      <w:r w:rsidR="00243334">
        <w:t>the offshore marine environment</w:t>
      </w:r>
      <w:r w:rsidR="00D71263">
        <w:t xml:space="preserve"> and ongoing collaboration between OEI licence hold</w:t>
      </w:r>
      <w:r w:rsidR="00053E7B">
        <w:t xml:space="preserve">ers and </w:t>
      </w:r>
      <w:r w:rsidR="00A25D73">
        <w:t>persons</w:t>
      </w:r>
      <w:r w:rsidR="00B85DBE">
        <w:t>, communities, organisations and groups</w:t>
      </w:r>
      <w:r w:rsidR="00A25D73">
        <w:t xml:space="preserve"> </w:t>
      </w:r>
      <w:r w:rsidR="006A1085">
        <w:t>affected by</w:t>
      </w:r>
      <w:r w:rsidR="00D1386A">
        <w:t xml:space="preserve"> licence </w:t>
      </w:r>
      <w:r w:rsidR="006A1085">
        <w:t>activities</w:t>
      </w:r>
      <w:r w:rsidR="00053E7B">
        <w:t xml:space="preserve">. </w:t>
      </w:r>
      <w:r w:rsidR="008A27F7">
        <w:t xml:space="preserve">Licence holders should be required to consult </w:t>
      </w:r>
      <w:r w:rsidR="007973F5">
        <w:t>meaningfully</w:t>
      </w:r>
      <w:r w:rsidR="008A27F7">
        <w:t xml:space="preserve"> with </w:t>
      </w:r>
      <w:r w:rsidR="00B85DBE">
        <w:t>them</w:t>
      </w:r>
      <w:r w:rsidR="0033750E">
        <w:t xml:space="preserve">. At the same time, consultation requirements must be </w:t>
      </w:r>
      <w:r w:rsidR="00441D12">
        <w:t>practical and capable of being implemented</w:t>
      </w:r>
      <w:r w:rsidR="006D746B">
        <w:t xml:space="preserve"> by licence holde</w:t>
      </w:r>
      <w:r w:rsidR="00096A73">
        <w:t>rs</w:t>
      </w:r>
      <w:r w:rsidR="00441D12">
        <w:t xml:space="preserve">. </w:t>
      </w:r>
    </w:p>
    <w:p w14:paraId="358DE9A1" w14:textId="71E1A4D7" w:rsidR="0087797F" w:rsidRDefault="00835609"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pPr>
      <w:r>
        <w:t xml:space="preserve">Is </w:t>
      </w:r>
      <w:r w:rsidR="00C33A95">
        <w:t xml:space="preserve">the consultation </w:t>
      </w:r>
      <w:r w:rsidR="00191D59">
        <w:t>p</w:t>
      </w:r>
      <w:r w:rsidR="006607B2">
        <w:t xml:space="preserve">rocess </w:t>
      </w:r>
      <w:r w:rsidR="00295354">
        <w:t>provided in the proposed Regulations</w:t>
      </w:r>
      <w:r w:rsidR="006607B2">
        <w:t xml:space="preserve"> </w:t>
      </w:r>
      <w:r>
        <w:t>appropriate</w:t>
      </w:r>
      <w:r w:rsidR="00CC58AF">
        <w:t>?</w:t>
      </w:r>
      <w:r w:rsidR="0085350B">
        <w:t xml:space="preserve"> </w:t>
      </w:r>
      <w:r w:rsidR="00FD4342">
        <w:t>W</w:t>
      </w:r>
      <w:r w:rsidR="005D6A15">
        <w:t xml:space="preserve">hat changes </w:t>
      </w:r>
      <w:r w:rsidR="00FD4342">
        <w:t>(if any)</w:t>
      </w:r>
      <w:r w:rsidR="005D6A15">
        <w:t xml:space="preserve"> do you recommend?</w:t>
      </w:r>
    </w:p>
    <w:p w14:paraId="247934F6" w14:textId="7CF933C0" w:rsidR="00261A76" w:rsidRPr="002D2CB6" w:rsidRDefault="004D3525"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2D2CB6">
        <w:rPr>
          <w:b/>
          <w:i/>
        </w:rPr>
        <w:t>Y</w:t>
      </w:r>
      <w:r w:rsidR="00BE27D6" w:rsidRPr="002D2CB6">
        <w:rPr>
          <w:b/>
          <w:i/>
        </w:rPr>
        <w:t>ou</w:t>
      </w:r>
      <w:r w:rsidRPr="002D2CB6">
        <w:rPr>
          <w:b/>
          <w:i/>
        </w:rPr>
        <w:t xml:space="preserve"> </w:t>
      </w:r>
      <w:r w:rsidR="00205471" w:rsidRPr="002D2CB6">
        <w:rPr>
          <w:b/>
          <w:i/>
        </w:rPr>
        <w:t>should</w:t>
      </w:r>
      <w:r w:rsidRPr="002D2CB6">
        <w:rPr>
          <w:b/>
          <w:i/>
        </w:rPr>
        <w:t xml:space="preserve"> consider the following </w:t>
      </w:r>
      <w:r w:rsidR="00653AAB" w:rsidRPr="002D2CB6">
        <w:rPr>
          <w:b/>
          <w:i/>
        </w:rPr>
        <w:t>questions in drafting your response</w:t>
      </w:r>
      <w:r w:rsidR="00BE27D6" w:rsidRPr="002D2CB6">
        <w:rPr>
          <w:b/>
          <w:i/>
        </w:rPr>
        <w:t>:</w:t>
      </w:r>
    </w:p>
    <w:p w14:paraId="24067399" w14:textId="2485A469" w:rsidR="00A32CAF" w:rsidRDefault="002B4692" w:rsidP="002261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ind w:left="720" w:hanging="720"/>
      </w:pPr>
      <w:r w:rsidRPr="009E68A1">
        <w:rPr>
          <w:b/>
          <w:i/>
        </w:rPr>
        <w:t>a.</w:t>
      </w:r>
      <w:r w:rsidRPr="009E68A1">
        <w:rPr>
          <w:b/>
          <w:i/>
        </w:rPr>
        <w:tab/>
      </w:r>
      <w:r w:rsidR="001830D5">
        <w:t>I</w:t>
      </w:r>
      <w:r w:rsidR="00977823">
        <w:t>s it appropriate for licence holders to consult representatives and representative bodies where these bodies could reasonably be regarded as representing the interests of individual persons, organisations, groups or communities</w:t>
      </w:r>
      <w:r w:rsidR="00FA47EC">
        <w:t>?</w:t>
      </w:r>
    </w:p>
    <w:p w14:paraId="07F85B83" w14:textId="3118C15A" w:rsidR="00DD1665" w:rsidRDefault="00226197" w:rsidP="002261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ind w:left="720" w:hanging="720"/>
      </w:pPr>
      <w:r w:rsidRPr="00E820F2">
        <w:rPr>
          <w:b/>
          <w:i/>
        </w:rPr>
        <w:t>b.</w:t>
      </w:r>
      <w:r>
        <w:tab/>
      </w:r>
      <w:r w:rsidR="00DD1665">
        <w:t>Is it appropriate for the same consultation requirements to apply to all types of projects</w:t>
      </w:r>
      <w:r w:rsidR="00C620B5">
        <w:t xml:space="preserve"> (</w:t>
      </w:r>
      <w:r w:rsidR="00AC4EAE">
        <w:t xml:space="preserve">for example, </w:t>
      </w:r>
      <w:r w:rsidR="00C620B5">
        <w:t>for research and demonstration projects com</w:t>
      </w:r>
      <w:r w:rsidR="009F38A2">
        <w:t xml:space="preserve">pared to commercial </w:t>
      </w:r>
      <w:r w:rsidR="005100D8">
        <w:t>projects)</w:t>
      </w:r>
      <w:r w:rsidR="002B344E">
        <w:t>?</w:t>
      </w:r>
      <w:r w:rsidR="00DD1665">
        <w:t xml:space="preserve"> </w:t>
      </w:r>
      <w:r w:rsidR="00FF503D">
        <w:t xml:space="preserve">If not, what changes do you recommend? </w:t>
      </w:r>
    </w:p>
    <w:p w14:paraId="12CDFECD" w14:textId="79361BB5" w:rsidR="00FF503D" w:rsidRDefault="00226197" w:rsidP="002261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ind w:left="720" w:hanging="720"/>
      </w:pPr>
      <w:r w:rsidRPr="00E820F2">
        <w:rPr>
          <w:b/>
          <w:i/>
        </w:rPr>
        <w:t>c.</w:t>
      </w:r>
      <w:r>
        <w:tab/>
      </w:r>
      <w:r w:rsidR="00FF503D">
        <w:t>Do you consider the proposed stakeholder engagement strategy described in the management plan, but separate to the management plan, to be adequately flexible and appropriate? If not, why, and what might be an alternative approach?</w:t>
      </w:r>
    </w:p>
    <w:p w14:paraId="27A01116" w14:textId="290623B7" w:rsidR="00454B0B" w:rsidRDefault="00226197" w:rsidP="00EC063F">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ind w:left="720" w:hanging="720"/>
      </w:pPr>
      <w:r w:rsidRPr="009E7AE5">
        <w:rPr>
          <w:b/>
          <w:i/>
        </w:rPr>
        <w:t>d.</w:t>
      </w:r>
      <w:r>
        <w:tab/>
      </w:r>
      <w:r w:rsidR="00FF503D">
        <w:t>Do you agree with the list of information that must be described in the management plan in relation to the stakeholder engagement strategy? Should any other matters be described?</w:t>
      </w:r>
    </w:p>
    <w:p w14:paraId="14BBE757" w14:textId="77777777" w:rsidR="00EF2CA6" w:rsidRDefault="00EF2CA6" w:rsidP="007277E7">
      <w:pPr>
        <w:pStyle w:val="Heading4"/>
      </w:pPr>
      <w:r>
        <w:br w:type="page"/>
      </w:r>
    </w:p>
    <w:p w14:paraId="393E7BFF" w14:textId="65D76EA0" w:rsidR="009B35E8" w:rsidRPr="0058540F" w:rsidRDefault="009B35E8" w:rsidP="007277E7">
      <w:pPr>
        <w:pStyle w:val="Heading4"/>
      </w:pPr>
      <w:r w:rsidRPr="0058540F">
        <w:lastRenderedPageBreak/>
        <w:t>Content requirements</w:t>
      </w:r>
    </w:p>
    <w:p w14:paraId="59AD5EE4" w14:textId="1BD32DC1" w:rsidR="009B35E8" w:rsidRDefault="00751877" w:rsidP="007277E7">
      <w:pPr>
        <w:spacing w:before="200"/>
      </w:pPr>
      <w:r>
        <w:t xml:space="preserve">Division 4 of </w:t>
      </w:r>
      <w:r w:rsidR="00B8198E">
        <w:t>Part 3 o</w:t>
      </w:r>
      <w:r w:rsidR="00781ECB">
        <w:t xml:space="preserve">f </w:t>
      </w:r>
      <w:r>
        <w:t xml:space="preserve">the proposed Regulations </w:t>
      </w:r>
      <w:r w:rsidR="00DE339C">
        <w:t>prescribes</w:t>
      </w:r>
      <w:r w:rsidR="008B29F6">
        <w:t xml:space="preserve"> </w:t>
      </w:r>
      <w:r>
        <w:t xml:space="preserve">the </w:t>
      </w:r>
      <w:r w:rsidR="00486685">
        <w:t>c</w:t>
      </w:r>
      <w:r w:rsidR="008159A8">
        <w:t>ontent that man</w:t>
      </w:r>
      <w:r w:rsidR="006527C8">
        <w:t xml:space="preserve">agement plans </w:t>
      </w:r>
      <w:r w:rsidR="00773A62">
        <w:t>must</w:t>
      </w:r>
      <w:r w:rsidR="006527C8">
        <w:t xml:space="preserve"> add</w:t>
      </w:r>
      <w:r w:rsidR="008F5CF4">
        <w:t>ress</w:t>
      </w:r>
      <w:r w:rsidR="00DE339C">
        <w:t>. T</w:t>
      </w:r>
      <w:r w:rsidR="00D9665A">
        <w:t xml:space="preserve">hese </w:t>
      </w:r>
      <w:r w:rsidR="005A209B">
        <w:t>are</w:t>
      </w:r>
      <w:r w:rsidR="00D9665A">
        <w:t>:</w:t>
      </w:r>
    </w:p>
    <w:p w14:paraId="6CFD96CE" w14:textId="27F21626" w:rsidR="00D9665A" w:rsidRDefault="00175F08" w:rsidP="007277E7">
      <w:pPr>
        <w:pStyle w:val="ListParagraph"/>
        <w:numPr>
          <w:ilvl w:val="0"/>
          <w:numId w:val="13"/>
        </w:numPr>
        <w:spacing w:line="276" w:lineRule="auto"/>
        <w:ind w:left="714" w:hanging="357"/>
      </w:pPr>
      <w:r>
        <w:t>Details of h</w:t>
      </w:r>
      <w:r w:rsidR="00632A63">
        <w:t>ow</w:t>
      </w:r>
      <w:r w:rsidR="00B90C1D">
        <w:t xml:space="preserve"> </w:t>
      </w:r>
      <w:r>
        <w:t>licence activities will be conducted</w:t>
      </w:r>
      <w:r w:rsidR="00B97F8B">
        <w:t xml:space="preserve"> (section 74).</w:t>
      </w:r>
    </w:p>
    <w:p w14:paraId="7045C0B6" w14:textId="116056CD" w:rsidR="00B97F8B" w:rsidRDefault="00352974" w:rsidP="007277E7">
      <w:pPr>
        <w:pStyle w:val="ListParagraph"/>
        <w:numPr>
          <w:ilvl w:val="0"/>
          <w:numId w:val="13"/>
        </w:numPr>
        <w:spacing w:line="276" w:lineRule="auto"/>
        <w:ind w:left="714" w:hanging="357"/>
      </w:pPr>
      <w:r>
        <w:t xml:space="preserve">Consultation </w:t>
      </w:r>
      <w:r w:rsidR="00556580">
        <w:t xml:space="preserve">and stakeholder engagement </w:t>
      </w:r>
      <w:r w:rsidR="000D6AB9">
        <w:t>(sections 75 and 7</w:t>
      </w:r>
      <w:r w:rsidR="00191E68">
        <w:t>6</w:t>
      </w:r>
      <w:r w:rsidR="000D6AB9">
        <w:t>).</w:t>
      </w:r>
    </w:p>
    <w:p w14:paraId="207618C0" w14:textId="2F38EA4E" w:rsidR="000D6AB9" w:rsidRDefault="00FF652F" w:rsidP="007277E7">
      <w:pPr>
        <w:pStyle w:val="ListParagraph"/>
        <w:numPr>
          <w:ilvl w:val="0"/>
          <w:numId w:val="13"/>
        </w:numPr>
        <w:spacing w:line="276" w:lineRule="auto"/>
        <w:ind w:left="714" w:hanging="357"/>
      </w:pPr>
      <w:r>
        <w:t xml:space="preserve">A description of the </w:t>
      </w:r>
      <w:r w:rsidR="00AA5FEF">
        <w:t>licence holde</w:t>
      </w:r>
      <w:r w:rsidR="00DE0D31">
        <w:t>r’s management system</w:t>
      </w:r>
      <w:r w:rsidR="00662D07">
        <w:t xml:space="preserve"> </w:t>
      </w:r>
      <w:r w:rsidR="00DE0D31">
        <w:t>(section 7</w:t>
      </w:r>
      <w:r w:rsidR="00191E68">
        <w:t>7</w:t>
      </w:r>
      <w:r w:rsidR="00DE0D31">
        <w:t>).</w:t>
      </w:r>
    </w:p>
    <w:p w14:paraId="35595B1A" w14:textId="1F6C6E54" w:rsidR="00DE0D31" w:rsidRDefault="00DE0D31" w:rsidP="007277E7">
      <w:pPr>
        <w:pStyle w:val="ListParagraph"/>
        <w:numPr>
          <w:ilvl w:val="0"/>
          <w:numId w:val="13"/>
        </w:numPr>
        <w:spacing w:line="276" w:lineRule="auto"/>
        <w:ind w:left="714" w:hanging="357"/>
      </w:pPr>
      <w:r>
        <w:t xml:space="preserve">Notification </w:t>
      </w:r>
      <w:r w:rsidR="007B431A">
        <w:t>requirements (section 7</w:t>
      </w:r>
      <w:r w:rsidR="00191E68">
        <w:t>8</w:t>
      </w:r>
      <w:r w:rsidR="007B431A">
        <w:t>).</w:t>
      </w:r>
    </w:p>
    <w:p w14:paraId="2062B2E9" w14:textId="29E98545" w:rsidR="007B431A" w:rsidRDefault="007B431A" w:rsidP="007277E7">
      <w:pPr>
        <w:pStyle w:val="ListParagraph"/>
        <w:numPr>
          <w:ilvl w:val="0"/>
          <w:numId w:val="13"/>
        </w:numPr>
        <w:spacing w:line="276" w:lineRule="auto"/>
        <w:ind w:left="714" w:hanging="357"/>
      </w:pPr>
      <w:r>
        <w:t>Compliance with licence conditions (section 79).</w:t>
      </w:r>
    </w:p>
    <w:p w14:paraId="6B2D16A5" w14:textId="6BC5BAA8" w:rsidR="007B431A" w:rsidRDefault="003E5735" w:rsidP="007277E7">
      <w:pPr>
        <w:pStyle w:val="ListParagraph"/>
        <w:numPr>
          <w:ilvl w:val="0"/>
          <w:numId w:val="13"/>
        </w:numPr>
        <w:spacing w:line="276" w:lineRule="auto"/>
        <w:ind w:left="714" w:hanging="357"/>
      </w:pPr>
      <w:r>
        <w:t>E</w:t>
      </w:r>
      <w:r w:rsidR="009A64D2">
        <w:t xml:space="preserve">nvironmental </w:t>
      </w:r>
      <w:r>
        <w:t>management</w:t>
      </w:r>
      <w:r w:rsidR="0048109C">
        <w:t xml:space="preserve"> obligations under the EPBC Act</w:t>
      </w:r>
      <w:r w:rsidR="009A64D2">
        <w:t xml:space="preserve"> (section 80).</w:t>
      </w:r>
    </w:p>
    <w:p w14:paraId="21B16A88" w14:textId="61900BA7" w:rsidR="009A64D2" w:rsidRDefault="00457DC6" w:rsidP="007277E7">
      <w:pPr>
        <w:pStyle w:val="ListParagraph"/>
        <w:numPr>
          <w:ilvl w:val="0"/>
          <w:numId w:val="13"/>
        </w:numPr>
        <w:spacing w:line="276" w:lineRule="auto"/>
        <w:ind w:left="714" w:hanging="357"/>
      </w:pPr>
      <w:r>
        <w:t>Design notification (section 81).</w:t>
      </w:r>
    </w:p>
    <w:p w14:paraId="00BF7A25" w14:textId="58EE873D" w:rsidR="00A3622C" w:rsidRDefault="00A3622C" w:rsidP="007277E7">
      <w:pPr>
        <w:pStyle w:val="ListParagraph"/>
        <w:numPr>
          <w:ilvl w:val="0"/>
          <w:numId w:val="13"/>
        </w:numPr>
        <w:spacing w:line="276" w:lineRule="auto"/>
        <w:ind w:left="714" w:hanging="357"/>
      </w:pPr>
      <w:r>
        <w:t xml:space="preserve">List and details </w:t>
      </w:r>
      <w:r w:rsidR="00190AA1">
        <w:t>of certain structures, equipment and property (section 82).</w:t>
      </w:r>
    </w:p>
    <w:p w14:paraId="3E2F31D7" w14:textId="555FCFC0" w:rsidR="00457DC6" w:rsidRDefault="00737757" w:rsidP="007277E7">
      <w:pPr>
        <w:pStyle w:val="ListParagraph"/>
        <w:numPr>
          <w:ilvl w:val="0"/>
          <w:numId w:val="13"/>
        </w:numPr>
        <w:spacing w:line="276" w:lineRule="auto"/>
        <w:ind w:left="714" w:hanging="357"/>
      </w:pPr>
      <w:r>
        <w:t>D</w:t>
      </w:r>
      <w:r w:rsidR="00AE6151">
        <w:t>ecommissioning and removal of structures, equi</w:t>
      </w:r>
      <w:r w:rsidR="00CC124C">
        <w:t xml:space="preserve">pment and property </w:t>
      </w:r>
      <w:r w:rsidR="0022100F">
        <w:t>and reme</w:t>
      </w:r>
      <w:r w:rsidR="00C0770D">
        <w:t xml:space="preserve">diation of licence area </w:t>
      </w:r>
      <w:r w:rsidR="00CC124C">
        <w:t>(sections 8</w:t>
      </w:r>
      <w:r w:rsidR="00190AA1">
        <w:t>3</w:t>
      </w:r>
      <w:r w:rsidR="00CC124C">
        <w:t>-8</w:t>
      </w:r>
      <w:r w:rsidR="00191E68">
        <w:t>5</w:t>
      </w:r>
      <w:r w:rsidR="00CC124C">
        <w:t>).</w:t>
      </w:r>
    </w:p>
    <w:p w14:paraId="47C70FF0" w14:textId="1BFAD897" w:rsidR="00CC124C" w:rsidRDefault="00CC124C" w:rsidP="007277E7">
      <w:pPr>
        <w:pStyle w:val="ListParagraph"/>
        <w:numPr>
          <w:ilvl w:val="0"/>
          <w:numId w:val="13"/>
        </w:numPr>
        <w:spacing w:line="276" w:lineRule="auto"/>
        <w:ind w:left="714" w:hanging="357"/>
      </w:pPr>
      <w:r>
        <w:t xml:space="preserve">Emergency </w:t>
      </w:r>
      <w:r w:rsidR="0039767D">
        <w:t>management (section 86).</w:t>
      </w:r>
    </w:p>
    <w:p w14:paraId="08623894" w14:textId="7D1D809A" w:rsidR="0039767D" w:rsidRDefault="003E5735" w:rsidP="007277E7">
      <w:pPr>
        <w:pStyle w:val="ListParagraph"/>
        <w:numPr>
          <w:ilvl w:val="0"/>
          <w:numId w:val="13"/>
        </w:numPr>
        <w:spacing w:line="276" w:lineRule="auto"/>
        <w:ind w:left="714" w:hanging="357"/>
      </w:pPr>
      <w:r>
        <w:t>F</w:t>
      </w:r>
      <w:r w:rsidR="0039767D">
        <w:t>inancial security (section</w:t>
      </w:r>
      <w:r w:rsidR="002F78D5">
        <w:t>s</w:t>
      </w:r>
      <w:r w:rsidR="0039767D">
        <w:t xml:space="preserve"> 87</w:t>
      </w:r>
      <w:r w:rsidR="002F78D5" w:rsidDel="00243FCE">
        <w:t xml:space="preserve"> and </w:t>
      </w:r>
      <w:r w:rsidR="002F78D5">
        <w:t>8</w:t>
      </w:r>
      <w:r w:rsidR="00191E68">
        <w:t>8</w:t>
      </w:r>
      <w:r w:rsidR="002F78D5">
        <w:t>).</w:t>
      </w:r>
    </w:p>
    <w:p w14:paraId="5FB0CF37" w14:textId="431D3501" w:rsidR="002F78D5" w:rsidRDefault="00E81B0C" w:rsidP="007277E7">
      <w:pPr>
        <w:pStyle w:val="ListParagraph"/>
        <w:numPr>
          <w:ilvl w:val="0"/>
          <w:numId w:val="13"/>
        </w:numPr>
        <w:spacing w:line="276" w:lineRule="auto"/>
        <w:ind w:left="714" w:hanging="357"/>
      </w:pPr>
      <w:r>
        <w:t>R</w:t>
      </w:r>
      <w:r w:rsidR="002F78D5">
        <w:t xml:space="preserve">ecord-keeping </w:t>
      </w:r>
      <w:r>
        <w:t>(section 8</w:t>
      </w:r>
      <w:r w:rsidR="00191E68">
        <w:t>9</w:t>
      </w:r>
      <w:r>
        <w:t>).</w:t>
      </w:r>
    </w:p>
    <w:p w14:paraId="68F12F0D" w14:textId="42708E94" w:rsidR="00E81B0C" w:rsidRDefault="00E81B0C" w:rsidP="007277E7">
      <w:pPr>
        <w:pStyle w:val="ListParagraph"/>
        <w:numPr>
          <w:ilvl w:val="0"/>
          <w:numId w:val="13"/>
        </w:numPr>
        <w:spacing w:line="276" w:lineRule="auto"/>
        <w:ind w:left="714" w:hanging="357"/>
      </w:pPr>
      <w:r>
        <w:t>Work health and sa</w:t>
      </w:r>
      <w:r w:rsidR="003E5735">
        <w:t xml:space="preserve">fety (section </w:t>
      </w:r>
      <w:r w:rsidR="00191E68">
        <w:t>90</w:t>
      </w:r>
      <w:r w:rsidR="003E5735">
        <w:t>).</w:t>
      </w:r>
    </w:p>
    <w:p w14:paraId="2CE95452" w14:textId="300AA605" w:rsidR="00D9665A" w:rsidRDefault="00B01F66" w:rsidP="007277E7">
      <w:pPr>
        <w:spacing w:before="200"/>
      </w:pPr>
      <w:r>
        <w:t xml:space="preserve">A management plan </w:t>
      </w:r>
      <w:r w:rsidR="00B621F8">
        <w:t xml:space="preserve">may address a matter by </w:t>
      </w:r>
      <w:r w:rsidR="00D55384">
        <w:t xml:space="preserve">adopting </w:t>
      </w:r>
      <w:r w:rsidR="002907DE">
        <w:t>or referring t</w:t>
      </w:r>
      <w:r w:rsidR="009B6BCA">
        <w:t xml:space="preserve">o </w:t>
      </w:r>
      <w:r w:rsidR="002907DE">
        <w:t xml:space="preserve">material from another </w:t>
      </w:r>
      <w:r w:rsidR="009B6BCA">
        <w:t>document.</w:t>
      </w:r>
      <w:r w:rsidR="003C4CD8">
        <w:rPr>
          <w:rStyle w:val="FootnoteReference"/>
        </w:rPr>
        <w:footnoteReference w:id="22"/>
      </w:r>
      <w:r w:rsidR="009B6BCA">
        <w:t xml:space="preserve"> This extends to other management plans: one management plan may </w:t>
      </w:r>
      <w:r w:rsidR="00B11E1B">
        <w:t xml:space="preserve">incorporate material from another management plan, provided that </w:t>
      </w:r>
      <w:r w:rsidR="004A187C">
        <w:t xml:space="preserve">both management plans are </w:t>
      </w:r>
      <w:r w:rsidR="00EC4EED" w:rsidDel="00170A16">
        <w:t xml:space="preserve">connected </w:t>
      </w:r>
      <w:r w:rsidR="00A260A4">
        <w:t>to</w:t>
      </w:r>
      <w:r w:rsidR="00EC4EED" w:rsidDel="00170A16">
        <w:t xml:space="preserve"> the same</w:t>
      </w:r>
      <w:r w:rsidR="004A187C" w:rsidDel="00170A16">
        <w:t xml:space="preserve"> </w:t>
      </w:r>
      <w:r w:rsidR="00A260A4">
        <w:t>licence holder</w:t>
      </w:r>
      <w:r w:rsidR="00654CD8">
        <w:t xml:space="preserve"> and the management plan </w:t>
      </w:r>
      <w:r w:rsidR="000F256E">
        <w:t>from which material is being incorporated</w:t>
      </w:r>
      <w:r w:rsidR="00654CD8">
        <w:t xml:space="preserve"> is for a</w:t>
      </w:r>
      <w:r w:rsidR="001171E9">
        <w:t>n</w:t>
      </w:r>
      <w:r w:rsidR="00654CD8">
        <w:t xml:space="preserve"> </w:t>
      </w:r>
      <w:r w:rsidR="001171E9">
        <w:t>existing licence.</w:t>
      </w:r>
      <w:r w:rsidR="00F71105">
        <w:t xml:space="preserve"> </w:t>
      </w:r>
      <w:r w:rsidR="00AC2776">
        <w:t>W</w:t>
      </w:r>
      <w:r w:rsidR="00F71105">
        <w:t xml:space="preserve">here </w:t>
      </w:r>
      <w:r w:rsidR="00A74DAD">
        <w:t xml:space="preserve">a management plan adopts or refers to material from another document, and </w:t>
      </w:r>
      <w:r w:rsidR="00CA356E">
        <w:t>that</w:t>
      </w:r>
      <w:r w:rsidR="00A74DAD">
        <w:t xml:space="preserve"> other document changes, the management plan may need to be revised</w:t>
      </w:r>
      <w:r w:rsidR="002767B2">
        <w:t xml:space="preserve"> in response to the change.</w:t>
      </w:r>
      <w:r w:rsidR="00C14168">
        <w:rPr>
          <w:rStyle w:val="FootnoteReference"/>
        </w:rPr>
        <w:footnoteReference w:id="23"/>
      </w:r>
    </w:p>
    <w:p w14:paraId="2CCC2732" w14:textId="5976010F" w:rsidR="008F5CF4" w:rsidRDefault="00CE1524" w:rsidP="007277E7">
      <w:pPr>
        <w:spacing w:before="200"/>
      </w:pPr>
      <w:r>
        <w:t>T</w:t>
      </w:r>
      <w:r w:rsidR="00607F5E">
        <w:t xml:space="preserve">here </w:t>
      </w:r>
      <w:r>
        <w:t>will</w:t>
      </w:r>
      <w:r w:rsidR="00607F5E">
        <w:t xml:space="preserve"> only </w:t>
      </w:r>
      <w:r>
        <w:t xml:space="preserve">be </w:t>
      </w:r>
      <w:r w:rsidR="00607F5E">
        <w:t>one management plan in force for the life of each licence</w:t>
      </w:r>
      <w:r w:rsidR="00E95FEB">
        <w:t>. H</w:t>
      </w:r>
      <w:r w:rsidR="00607F5E">
        <w:t>owever</w:t>
      </w:r>
      <w:r w:rsidR="00E95FEB">
        <w:t xml:space="preserve">, </w:t>
      </w:r>
      <w:r w:rsidR="00D22A5F">
        <w:t>that</w:t>
      </w:r>
      <w:r w:rsidR="00F14008">
        <w:t xml:space="preserve"> manageme</w:t>
      </w:r>
      <w:r w:rsidR="00D22A5F">
        <w:t>nt plan</w:t>
      </w:r>
      <w:r w:rsidR="00607F5E">
        <w:t xml:space="preserve"> will need to be </w:t>
      </w:r>
      <w:r w:rsidR="00085948">
        <w:t xml:space="preserve">periodically </w:t>
      </w:r>
      <w:r w:rsidR="00607F5E">
        <w:t>revised for various reasons. Noting that the duration of a licence may be long</w:t>
      </w:r>
      <w:r w:rsidR="009D4BD9">
        <w:t>, and a</w:t>
      </w:r>
      <w:r w:rsidR="00E03454">
        <w:t xml:space="preserve"> management plan will</w:t>
      </w:r>
      <w:r w:rsidR="009D4BD9">
        <w:t xml:space="preserve"> </w:t>
      </w:r>
      <w:r w:rsidR="00E03454">
        <w:t xml:space="preserve">need to </w:t>
      </w:r>
      <w:r w:rsidR="00607F5E">
        <w:t xml:space="preserve">span </w:t>
      </w:r>
      <w:r w:rsidR="0063282E">
        <w:t xml:space="preserve">across </w:t>
      </w:r>
      <w:r w:rsidR="00375B83">
        <w:t>v</w:t>
      </w:r>
      <w:r w:rsidR="00AC0918">
        <w:t>arious</w:t>
      </w:r>
      <w:r w:rsidR="00607F5E">
        <w:t xml:space="preserve"> phases in the project lifecycle, a </w:t>
      </w:r>
      <w:r w:rsidR="0032149B">
        <w:t xml:space="preserve">management plan only </w:t>
      </w:r>
      <w:r w:rsidR="00A672CE">
        <w:t xml:space="preserve">needs to </w:t>
      </w:r>
      <w:r w:rsidR="0032149B">
        <w:t xml:space="preserve">address a matter </w:t>
      </w:r>
      <w:r w:rsidR="00076B9B">
        <w:t xml:space="preserve">to the extent possible </w:t>
      </w:r>
      <w:r w:rsidR="00B02C20">
        <w:t>based on the</w:t>
      </w:r>
      <w:r w:rsidR="00076B9B">
        <w:t xml:space="preserve"> stage of </w:t>
      </w:r>
      <w:r w:rsidR="00B02C20">
        <w:t>the OEI project</w:t>
      </w:r>
      <w:r w:rsidR="00F645B3">
        <w:t xml:space="preserve">. If a </w:t>
      </w:r>
      <w:r w:rsidR="002215EC">
        <w:t>management plan</w:t>
      </w:r>
      <w:r w:rsidR="00F645B3">
        <w:t xml:space="preserve"> cannot fully address a matter</w:t>
      </w:r>
      <w:r w:rsidR="00C346BB">
        <w:t>,</w:t>
      </w:r>
      <w:r w:rsidR="00F645B3">
        <w:t xml:space="preserve"> </w:t>
      </w:r>
      <w:r w:rsidR="00AC6AB9">
        <w:t xml:space="preserve">that matter </w:t>
      </w:r>
      <w:r w:rsidR="00C346BB">
        <w:t xml:space="preserve">can be </w:t>
      </w:r>
      <w:r w:rsidR="00014D9E">
        <w:t>more fully</w:t>
      </w:r>
      <w:r w:rsidR="00AF4E73">
        <w:t xml:space="preserve"> addressed</w:t>
      </w:r>
      <w:r w:rsidR="00014D9E">
        <w:t xml:space="preserve"> at a later </w:t>
      </w:r>
      <w:r w:rsidR="00B02C20">
        <w:t>stage of the project</w:t>
      </w:r>
      <w:r w:rsidR="00014D9E">
        <w:t>.</w:t>
      </w:r>
      <w:r w:rsidR="00F25508">
        <w:rPr>
          <w:rStyle w:val="FootnoteReference"/>
        </w:rPr>
        <w:footnoteReference w:id="24"/>
      </w:r>
    </w:p>
    <w:p w14:paraId="2E6F990D" w14:textId="4808F203" w:rsidR="00C57016" w:rsidRPr="0074044E" w:rsidRDefault="00C57016"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74044E">
        <w:rPr>
          <w:b/>
          <w:i/>
        </w:rPr>
        <w:t xml:space="preserve">Question </w:t>
      </w:r>
      <w:r w:rsidR="009E68A1">
        <w:rPr>
          <w:b/>
          <w:i/>
        </w:rPr>
        <w:t>4</w:t>
      </w:r>
      <w:r w:rsidRPr="0074044E">
        <w:rPr>
          <w:b/>
          <w:i/>
        </w:rPr>
        <w:t>:</w:t>
      </w:r>
    </w:p>
    <w:p w14:paraId="519AD36E" w14:textId="6E88C12D" w:rsidR="00C57016" w:rsidRDefault="00061C0F"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pPr>
      <w:r w:rsidRPr="001C5EAE">
        <w:t xml:space="preserve">Are the </w:t>
      </w:r>
      <w:r w:rsidR="00B8198E">
        <w:t xml:space="preserve">content requirements </w:t>
      </w:r>
      <w:r w:rsidR="007D1E5E">
        <w:t xml:space="preserve">for a management plan </w:t>
      </w:r>
      <w:r w:rsidR="00B8198E">
        <w:t xml:space="preserve">listed in </w:t>
      </w:r>
      <w:r w:rsidR="00781ECB">
        <w:t xml:space="preserve">Division 4 of Part </w:t>
      </w:r>
      <w:r w:rsidR="007D1E5E">
        <w:t>2</w:t>
      </w:r>
      <w:r w:rsidR="00781ECB">
        <w:t xml:space="preserve"> of the proposed Regulations </w:t>
      </w:r>
      <w:r w:rsidRPr="001C5EAE">
        <w:t xml:space="preserve">appropriate? Are there any other matters that should </w:t>
      </w:r>
      <w:r w:rsidR="00154832">
        <w:t>or should not be</w:t>
      </w:r>
      <w:r w:rsidRPr="001C5EAE">
        <w:t xml:space="preserve"> addressed?</w:t>
      </w:r>
    </w:p>
    <w:p w14:paraId="2D6AFDFB" w14:textId="7FECFFBD" w:rsidR="0078254D" w:rsidRPr="0058540F" w:rsidRDefault="00037CB3" w:rsidP="007277E7">
      <w:pPr>
        <w:pStyle w:val="Heading4"/>
      </w:pPr>
      <w:r w:rsidRPr="0058540F">
        <w:lastRenderedPageBreak/>
        <w:t xml:space="preserve">Approval or </w:t>
      </w:r>
      <w:r w:rsidR="00102C11" w:rsidRPr="0058540F">
        <w:t xml:space="preserve">refusal </w:t>
      </w:r>
      <w:r w:rsidR="009B35E8" w:rsidRPr="0058540F">
        <w:t>of management plan</w:t>
      </w:r>
    </w:p>
    <w:p w14:paraId="1ECA6651" w14:textId="1F139157" w:rsidR="009B35E8" w:rsidRDefault="00917D0F" w:rsidP="007277E7">
      <w:pPr>
        <w:spacing w:before="200"/>
      </w:pPr>
      <w:r>
        <w:t>The Regulator will have 90 days to make a decision a</w:t>
      </w:r>
      <w:r w:rsidR="00BE258E">
        <w:t xml:space="preserve">fter receiving </w:t>
      </w:r>
      <w:r w:rsidR="004A0C8F">
        <w:t>a management plan application</w:t>
      </w:r>
      <w:r>
        <w:t>.</w:t>
      </w:r>
      <w:r w:rsidR="00BF6DE5">
        <w:rPr>
          <w:rStyle w:val="FootnoteReference"/>
        </w:rPr>
        <w:footnoteReference w:id="25"/>
      </w:r>
      <w:r w:rsidR="004A0C8F">
        <w:t xml:space="preserve"> </w:t>
      </w:r>
      <w:r>
        <w:t>T</w:t>
      </w:r>
      <w:r w:rsidR="004A0C8F">
        <w:t xml:space="preserve">he </w:t>
      </w:r>
      <w:r w:rsidR="00BF6DE5">
        <w:t xml:space="preserve">decision </w:t>
      </w:r>
      <w:r w:rsidR="00FC682A">
        <w:t>must</w:t>
      </w:r>
      <w:r w:rsidR="00BF6DE5">
        <w:t xml:space="preserve"> be</w:t>
      </w:r>
      <w:r w:rsidR="00DF20DC">
        <w:t xml:space="preserve"> to</w:t>
      </w:r>
      <w:r w:rsidR="00FC682A">
        <w:t xml:space="preserve"> either</w:t>
      </w:r>
      <w:r w:rsidR="00DF20DC">
        <w:t xml:space="preserve"> approve or re</w:t>
      </w:r>
      <w:r w:rsidR="00EF77F0">
        <w:t>fuse</w:t>
      </w:r>
      <w:r w:rsidR="00DF20DC">
        <w:t xml:space="preserve"> </w:t>
      </w:r>
      <w:r w:rsidR="00EC2016">
        <w:t>to approve</w:t>
      </w:r>
      <w:r w:rsidR="00C95DAE">
        <w:t xml:space="preserve"> </w:t>
      </w:r>
      <w:r w:rsidR="00DF20DC">
        <w:t xml:space="preserve">the management plan. </w:t>
      </w:r>
      <w:r w:rsidR="00FC682A">
        <w:t>The</w:t>
      </w:r>
      <w:r w:rsidR="00465963">
        <w:t xml:space="preserve"> </w:t>
      </w:r>
      <w:r w:rsidR="00FC682A">
        <w:t>Regulator can extend the decision</w:t>
      </w:r>
      <w:r w:rsidR="00465963">
        <w:t xml:space="preserve"> period </w:t>
      </w:r>
      <w:r w:rsidR="00FC682A">
        <w:t>if necessary</w:t>
      </w:r>
      <w:r w:rsidR="006274AF">
        <w:t>,</w:t>
      </w:r>
      <w:r w:rsidR="00465963">
        <w:t xml:space="preserve"> by </w:t>
      </w:r>
      <w:r w:rsidR="00FC682A">
        <w:t xml:space="preserve">giving </w:t>
      </w:r>
      <w:r w:rsidR="00465963">
        <w:t>written notice</w:t>
      </w:r>
      <w:r w:rsidR="00FE7B67">
        <w:t xml:space="preserve"> to the licence holder</w:t>
      </w:r>
      <w:r w:rsidR="00465963" w:rsidDel="00AD0F99">
        <w:t>.</w:t>
      </w:r>
    </w:p>
    <w:p w14:paraId="7FE8D8BE" w14:textId="25DCBFC2" w:rsidR="001E3E21" w:rsidRDefault="00726517" w:rsidP="007277E7">
      <w:pPr>
        <w:spacing w:before="200"/>
      </w:pPr>
      <w:r>
        <w:t>T</w:t>
      </w:r>
      <w:r w:rsidR="00F008C8">
        <w:t>he</w:t>
      </w:r>
      <w:r w:rsidR="001E3E21">
        <w:t xml:space="preserve"> Regulator </w:t>
      </w:r>
      <w:r w:rsidR="0091586E">
        <w:t>can</w:t>
      </w:r>
      <w:r w:rsidR="001E3E21">
        <w:t xml:space="preserve"> require </w:t>
      </w:r>
      <w:r w:rsidR="0091586E">
        <w:t>th</w:t>
      </w:r>
      <w:r w:rsidR="001E3E21">
        <w:t>e licence holder to give further information</w:t>
      </w:r>
      <w:r>
        <w:t>, or t</w:t>
      </w:r>
      <w:r w:rsidR="00E33A01">
        <w:t>o</w:t>
      </w:r>
      <w:r w:rsidR="001E3E21">
        <w:t xml:space="preserve"> amend and resubmit the plan.</w:t>
      </w:r>
      <w:r w:rsidR="00D307AC">
        <w:rPr>
          <w:rStyle w:val="FootnoteReference"/>
        </w:rPr>
        <w:footnoteReference w:id="26"/>
      </w:r>
      <w:r w:rsidR="001E3E21">
        <w:t xml:space="preserve"> </w:t>
      </w:r>
      <w:r w:rsidR="00592A18">
        <w:t>These</w:t>
      </w:r>
      <w:r w:rsidR="001E3E21">
        <w:t xml:space="preserve"> requests, and the time taken for licence holders to respond, </w:t>
      </w:r>
      <w:r w:rsidR="00462D1F">
        <w:t>can</w:t>
      </w:r>
      <w:r w:rsidR="001E3E21">
        <w:t xml:space="preserve"> </w:t>
      </w:r>
      <w:r w:rsidR="00DA0577">
        <w:t>extend</w:t>
      </w:r>
      <w:r w:rsidR="001E3E21">
        <w:t xml:space="preserve"> the assessment timeframe.</w:t>
      </w:r>
    </w:p>
    <w:p w14:paraId="2A87C510" w14:textId="45A88EAA" w:rsidR="0068696D" w:rsidRDefault="00EA138D" w:rsidP="007277E7">
      <w:pPr>
        <w:spacing w:before="200"/>
      </w:pPr>
      <w:r>
        <w:t xml:space="preserve">Subdivision </w:t>
      </w:r>
      <w:r w:rsidR="000D1B6B">
        <w:t>C</w:t>
      </w:r>
      <w:r>
        <w:t xml:space="preserve"> of Division </w:t>
      </w:r>
      <w:r w:rsidR="000D1B6B">
        <w:t>3</w:t>
      </w:r>
      <w:r>
        <w:t xml:space="preserve"> of Part </w:t>
      </w:r>
      <w:r w:rsidR="00C7605E">
        <w:t>2</w:t>
      </w:r>
      <w:r>
        <w:t xml:space="preserve"> of the proposed Regulations sets out </w:t>
      </w:r>
      <w:r w:rsidR="000C13AC">
        <w:t>t</w:t>
      </w:r>
      <w:r w:rsidR="00BB6B71">
        <w:t xml:space="preserve">he </w:t>
      </w:r>
      <w:r w:rsidR="006F299F">
        <w:t>provisions for</w:t>
      </w:r>
      <w:r w:rsidR="00BB6B71">
        <w:t xml:space="preserve"> approving or </w:t>
      </w:r>
      <w:r w:rsidR="00A83A27">
        <w:t xml:space="preserve">refusing </w:t>
      </w:r>
      <w:r w:rsidR="00A5542E">
        <w:t xml:space="preserve">to approve </w:t>
      </w:r>
      <w:r w:rsidR="00BB6B71">
        <w:t xml:space="preserve">a management plan. </w:t>
      </w:r>
      <w:r w:rsidR="00A66FF7">
        <w:t xml:space="preserve">The Regulator may </w:t>
      </w:r>
      <w:r w:rsidR="0058365A">
        <w:t xml:space="preserve">only approve a management plan </w:t>
      </w:r>
      <w:r w:rsidR="008F584D">
        <w:t>i</w:t>
      </w:r>
      <w:r w:rsidR="001E5198">
        <w:t xml:space="preserve">f satisfied that certain matters have been addressed. These include, amongst other </w:t>
      </w:r>
      <w:r w:rsidR="007E1BFA">
        <w:t>matters</w:t>
      </w:r>
      <w:r w:rsidR="00DD3907">
        <w:t>:</w:t>
      </w:r>
      <w:r w:rsidR="00DD3907">
        <w:rPr>
          <w:rStyle w:val="FootnoteReference"/>
        </w:rPr>
        <w:footnoteReference w:id="27"/>
      </w:r>
    </w:p>
    <w:p w14:paraId="7F215C20" w14:textId="3D6CBA4C" w:rsidR="00DD3907" w:rsidRDefault="007E1BFA" w:rsidP="007277E7">
      <w:pPr>
        <w:pStyle w:val="ListParagraph"/>
        <w:numPr>
          <w:ilvl w:val="0"/>
          <w:numId w:val="13"/>
        </w:numPr>
        <w:spacing w:line="276" w:lineRule="auto"/>
        <w:ind w:left="714" w:hanging="357"/>
      </w:pPr>
      <w:r>
        <w:t>t</w:t>
      </w:r>
      <w:r w:rsidR="00E36F67">
        <w:t>he management plan addresse</w:t>
      </w:r>
      <w:r w:rsidR="00FA3D34">
        <w:t>s all of the necessary content requirements</w:t>
      </w:r>
      <w:r>
        <w:t>;</w:t>
      </w:r>
    </w:p>
    <w:p w14:paraId="4EDF5FE9" w14:textId="500C5312" w:rsidR="003813A1" w:rsidRDefault="007E1BFA" w:rsidP="007277E7">
      <w:pPr>
        <w:pStyle w:val="ListParagraph"/>
        <w:numPr>
          <w:ilvl w:val="0"/>
          <w:numId w:val="13"/>
        </w:numPr>
        <w:spacing w:line="276" w:lineRule="auto"/>
        <w:ind w:left="714" w:hanging="357"/>
      </w:pPr>
      <w:r>
        <w:t>t</w:t>
      </w:r>
      <w:r w:rsidR="003813A1">
        <w:t xml:space="preserve">he licence holder </w:t>
      </w:r>
      <w:r w:rsidR="00993811">
        <w:t xml:space="preserve">has provided </w:t>
      </w:r>
      <w:r w:rsidR="008E02E3">
        <w:t>any necessary</w:t>
      </w:r>
      <w:r w:rsidR="00993811">
        <w:t xml:space="preserve"> financial security</w:t>
      </w:r>
      <w:r>
        <w:t>;</w:t>
      </w:r>
    </w:p>
    <w:p w14:paraId="63303F1A" w14:textId="211E03A6" w:rsidR="00FA3D34" w:rsidRDefault="007E1BFA" w:rsidP="007277E7">
      <w:pPr>
        <w:pStyle w:val="ListParagraph"/>
        <w:numPr>
          <w:ilvl w:val="0"/>
          <w:numId w:val="13"/>
        </w:numPr>
        <w:spacing w:line="276" w:lineRule="auto"/>
        <w:ind w:left="714" w:hanging="357"/>
      </w:pPr>
      <w:r>
        <w:t>t</w:t>
      </w:r>
      <w:r w:rsidR="00CC4381">
        <w:t xml:space="preserve">he </w:t>
      </w:r>
      <w:r w:rsidR="00121D58">
        <w:t>licence</w:t>
      </w:r>
      <w:r w:rsidR="00CC4381">
        <w:t xml:space="preserve"> holder </w:t>
      </w:r>
      <w:r w:rsidR="00121D58">
        <w:t>h</w:t>
      </w:r>
      <w:r w:rsidR="002D4550">
        <w:t>as</w:t>
      </w:r>
      <w:r w:rsidR="00121D58">
        <w:t xml:space="preserve"> conducted </w:t>
      </w:r>
      <w:r w:rsidR="008E02E3">
        <w:t xml:space="preserve">any necessary </w:t>
      </w:r>
      <w:r w:rsidR="00121D58">
        <w:t>consultation</w:t>
      </w:r>
      <w:r>
        <w:t>;</w:t>
      </w:r>
    </w:p>
    <w:p w14:paraId="5F1E7F10" w14:textId="177ECB74" w:rsidR="002D4550" w:rsidRDefault="007E1BFA" w:rsidP="007277E7">
      <w:pPr>
        <w:pStyle w:val="ListParagraph"/>
        <w:numPr>
          <w:ilvl w:val="0"/>
          <w:numId w:val="13"/>
        </w:numPr>
        <w:spacing w:line="276" w:lineRule="auto"/>
        <w:ind w:left="714" w:hanging="357"/>
      </w:pPr>
      <w:r>
        <w:t>t</w:t>
      </w:r>
      <w:r w:rsidR="002D4550">
        <w:t xml:space="preserve">he licence holder has </w:t>
      </w:r>
      <w:r w:rsidR="00934C5A">
        <w:t>complied wi</w:t>
      </w:r>
      <w:r w:rsidR="0095390D">
        <w:t>th</w:t>
      </w:r>
      <w:r w:rsidR="002D4550">
        <w:t xml:space="preserve"> </w:t>
      </w:r>
      <w:r w:rsidR="0095390D">
        <w:t xml:space="preserve">any relevant </w:t>
      </w:r>
      <w:r w:rsidR="00A61393">
        <w:t>design notification</w:t>
      </w:r>
      <w:r w:rsidR="002D4550">
        <w:t xml:space="preserve"> </w:t>
      </w:r>
      <w:r w:rsidR="0095390D">
        <w:t>requirements.</w:t>
      </w:r>
    </w:p>
    <w:p w14:paraId="02F98D35" w14:textId="4C6A56F1" w:rsidR="00B922A7" w:rsidRDefault="00033A8F" w:rsidP="007277E7">
      <w:pPr>
        <w:spacing w:before="200"/>
      </w:pPr>
      <w:r>
        <w:t xml:space="preserve">The Regulator </w:t>
      </w:r>
      <w:r w:rsidR="00AC1D4D">
        <w:t>may</w:t>
      </w:r>
      <w:r w:rsidR="00773DE7">
        <w:t xml:space="preserve"> </w:t>
      </w:r>
      <w:r w:rsidR="00443070">
        <w:t>re</w:t>
      </w:r>
      <w:r w:rsidR="00932FD3">
        <w:t>fuse</w:t>
      </w:r>
      <w:r w:rsidR="00443070">
        <w:t xml:space="preserve"> </w:t>
      </w:r>
      <w:r w:rsidR="00A5542E">
        <w:t xml:space="preserve">to approve </w:t>
      </w:r>
      <w:r w:rsidR="00443070">
        <w:t xml:space="preserve">a management plan if </w:t>
      </w:r>
      <w:r w:rsidR="002C7959">
        <w:t xml:space="preserve">these matters have </w:t>
      </w:r>
      <w:r w:rsidR="00177D93">
        <w:t xml:space="preserve">not </w:t>
      </w:r>
      <w:r w:rsidR="002C7959">
        <w:t>been addressed.</w:t>
      </w:r>
      <w:r w:rsidR="001B34BD">
        <w:rPr>
          <w:rStyle w:val="FootnoteReference"/>
        </w:rPr>
        <w:footnoteReference w:id="28"/>
      </w:r>
      <w:r w:rsidR="002C7959">
        <w:t xml:space="preserve"> The Regulator may al</w:t>
      </w:r>
      <w:r w:rsidR="001B34BD">
        <w:t xml:space="preserve">so </w:t>
      </w:r>
      <w:r w:rsidR="00932FD3">
        <w:t>refuse</w:t>
      </w:r>
      <w:r w:rsidR="00A5542E">
        <w:t xml:space="preserve"> to approve</w:t>
      </w:r>
      <w:r w:rsidR="00932FD3">
        <w:t xml:space="preserve"> </w:t>
      </w:r>
      <w:r w:rsidR="001B34BD">
        <w:t xml:space="preserve">a management plan if the </w:t>
      </w:r>
      <w:r w:rsidR="004B7DB8">
        <w:t>licence</w:t>
      </w:r>
      <w:r w:rsidR="001B34BD">
        <w:t xml:space="preserve"> holder does not comply with </w:t>
      </w:r>
      <w:r w:rsidR="004B7DB8">
        <w:t>certain directions</w:t>
      </w:r>
      <w:r w:rsidR="00C37EDA">
        <w:t xml:space="preserve"> or a notice</w:t>
      </w:r>
      <w:r w:rsidR="004B7DB8">
        <w:t xml:space="preserve"> given by the Regulator in relation to the application</w:t>
      </w:r>
      <w:r w:rsidR="00B922A7">
        <w:t>, nam</w:t>
      </w:r>
      <w:r w:rsidR="001F6117">
        <w:t>ely:</w:t>
      </w:r>
    </w:p>
    <w:p w14:paraId="409F5A57" w14:textId="6F82A43B" w:rsidR="001F6117" w:rsidRDefault="007E1BFA" w:rsidP="007277E7">
      <w:pPr>
        <w:pStyle w:val="ListParagraph"/>
        <w:numPr>
          <w:ilvl w:val="0"/>
          <w:numId w:val="13"/>
        </w:numPr>
        <w:spacing w:line="276" w:lineRule="auto"/>
        <w:ind w:left="714" w:hanging="357"/>
      </w:pPr>
      <w:r>
        <w:t>a</w:t>
      </w:r>
      <w:r w:rsidR="001F6117">
        <w:t xml:space="preserve"> direction </w:t>
      </w:r>
      <w:r w:rsidR="00B37039">
        <w:t>to provide further information</w:t>
      </w:r>
      <w:r w:rsidR="00A86A8C">
        <w:t>;</w:t>
      </w:r>
      <w:r w:rsidR="000757FA">
        <w:rPr>
          <w:rStyle w:val="FootnoteReference"/>
        </w:rPr>
        <w:footnoteReference w:id="29"/>
      </w:r>
    </w:p>
    <w:p w14:paraId="53C9FF4F" w14:textId="0C65E0CF" w:rsidR="00B37039" w:rsidRDefault="007E1BFA" w:rsidP="007277E7">
      <w:pPr>
        <w:pStyle w:val="ListParagraph"/>
        <w:numPr>
          <w:ilvl w:val="0"/>
          <w:numId w:val="13"/>
        </w:numPr>
        <w:spacing w:line="276" w:lineRule="auto"/>
        <w:ind w:left="714" w:hanging="357"/>
      </w:pPr>
      <w:r>
        <w:t>a</w:t>
      </w:r>
      <w:r w:rsidR="00A53BDF">
        <w:t xml:space="preserve"> direction to amend and resubmit the management plan</w:t>
      </w:r>
      <w:r w:rsidR="00A86A8C">
        <w:t>;</w:t>
      </w:r>
      <w:r w:rsidR="000757FA">
        <w:rPr>
          <w:rStyle w:val="FootnoteReference"/>
        </w:rPr>
        <w:footnoteReference w:id="30"/>
      </w:r>
    </w:p>
    <w:p w14:paraId="0715F1DA" w14:textId="2A3A8195" w:rsidR="00A53BDF" w:rsidRDefault="007E1BFA" w:rsidP="007277E7">
      <w:pPr>
        <w:pStyle w:val="ListParagraph"/>
        <w:numPr>
          <w:ilvl w:val="0"/>
          <w:numId w:val="13"/>
        </w:numPr>
        <w:spacing w:line="276" w:lineRule="auto"/>
        <w:ind w:left="714" w:hanging="357"/>
      </w:pPr>
      <w:r>
        <w:t>a</w:t>
      </w:r>
      <w:r w:rsidR="00A53BDF">
        <w:t xml:space="preserve"> </w:t>
      </w:r>
      <w:r w:rsidR="00C37EDA">
        <w:t xml:space="preserve">notice requiring </w:t>
      </w:r>
      <w:r w:rsidR="00C65A35">
        <w:t>the licence holder to carry out</w:t>
      </w:r>
      <w:r w:rsidR="00C37EDA">
        <w:t xml:space="preserve"> </w:t>
      </w:r>
      <w:r w:rsidR="000757FA">
        <w:t>consultation.</w:t>
      </w:r>
      <w:r w:rsidR="000757FA">
        <w:rPr>
          <w:rStyle w:val="FootnoteReference"/>
        </w:rPr>
        <w:footnoteReference w:id="31"/>
      </w:r>
    </w:p>
    <w:p w14:paraId="40DC09D6" w14:textId="19FD62FB" w:rsidR="00F63E07" w:rsidRDefault="00FC41D5" w:rsidP="007277E7">
      <w:pPr>
        <w:spacing w:before="200"/>
      </w:pPr>
      <w:r>
        <w:t>Before r</w:t>
      </w:r>
      <w:r w:rsidR="00245EDE">
        <w:t>efusing</w:t>
      </w:r>
      <w:r w:rsidR="00270732">
        <w:t xml:space="preserve"> </w:t>
      </w:r>
      <w:r w:rsidR="00A5542E">
        <w:t xml:space="preserve">to approve </w:t>
      </w:r>
      <w:r w:rsidR="00270732">
        <w:t xml:space="preserve">a management plan, the Regulator must provide </w:t>
      </w:r>
      <w:r w:rsidR="00583ACA">
        <w:t xml:space="preserve">written notice </w:t>
      </w:r>
      <w:r w:rsidR="00763F3A">
        <w:t>to the licence holder</w:t>
      </w:r>
      <w:r w:rsidR="00946136">
        <w:t xml:space="preserve"> </w:t>
      </w:r>
      <w:r w:rsidR="00583ACA">
        <w:t xml:space="preserve">of the proposed </w:t>
      </w:r>
      <w:r w:rsidR="00946136">
        <w:t>refusal</w:t>
      </w:r>
      <w:r w:rsidR="00763F3A">
        <w:t xml:space="preserve">, set out the </w:t>
      </w:r>
      <w:r w:rsidR="00270732">
        <w:t>reasons</w:t>
      </w:r>
      <w:r w:rsidR="00763F3A">
        <w:t>,</w:t>
      </w:r>
      <w:r w:rsidR="00270732">
        <w:t xml:space="preserve"> and allow the licence holder to make a submission, which </w:t>
      </w:r>
      <w:r w:rsidR="007516FA">
        <w:t>the Regulator</w:t>
      </w:r>
      <w:r w:rsidR="007516FA" w:rsidDel="00A5542E">
        <w:t xml:space="preserve"> </w:t>
      </w:r>
      <w:r w:rsidR="00270732">
        <w:t xml:space="preserve">must </w:t>
      </w:r>
      <w:r w:rsidR="00097098">
        <w:t>consider</w:t>
      </w:r>
      <w:r w:rsidR="00F836D9">
        <w:t xml:space="preserve"> </w:t>
      </w:r>
      <w:r w:rsidR="00097098">
        <w:t>when</w:t>
      </w:r>
      <w:r w:rsidR="00F836D9">
        <w:t xml:space="preserve"> reaching its final decision.</w:t>
      </w:r>
      <w:r w:rsidR="00F836D9">
        <w:rPr>
          <w:rStyle w:val="FootnoteReference"/>
        </w:rPr>
        <w:footnoteReference w:id="32"/>
      </w:r>
    </w:p>
    <w:p w14:paraId="7BA47C06" w14:textId="4857222A" w:rsidR="00F63E07" w:rsidRPr="0058540F" w:rsidRDefault="00926B43" w:rsidP="007277E7">
      <w:pPr>
        <w:pStyle w:val="Heading4"/>
      </w:pPr>
      <w:r w:rsidRPr="0058540F">
        <w:t>Management plan summaries</w:t>
      </w:r>
    </w:p>
    <w:p w14:paraId="5178743B" w14:textId="5D4EC744" w:rsidR="00F63E07" w:rsidRDefault="00FC7DFF" w:rsidP="007277E7">
      <w:pPr>
        <w:spacing w:before="200"/>
      </w:pPr>
      <w:r>
        <w:t>Subdi</w:t>
      </w:r>
      <w:r w:rsidR="00386FBB">
        <w:t xml:space="preserve">vision D of Division 3 of Part </w:t>
      </w:r>
      <w:r w:rsidR="00C7605E">
        <w:t>2</w:t>
      </w:r>
      <w:r w:rsidR="00386FBB">
        <w:t xml:space="preserve"> </w:t>
      </w:r>
      <w:r w:rsidR="006C48A0">
        <w:t xml:space="preserve">of the proposed Regulations </w:t>
      </w:r>
      <w:r w:rsidR="00386FBB">
        <w:t xml:space="preserve">requires </w:t>
      </w:r>
      <w:r w:rsidR="00662ED7">
        <w:t>licence</w:t>
      </w:r>
      <w:r w:rsidR="00386FBB">
        <w:t xml:space="preserve"> </w:t>
      </w:r>
      <w:r w:rsidR="00662ED7">
        <w:t>holders to prepare summaries of approved management plans</w:t>
      </w:r>
      <w:r w:rsidR="009C0E60">
        <w:t xml:space="preserve"> to the satisfaction of the Regulator</w:t>
      </w:r>
      <w:r w:rsidR="000A23AF">
        <w:t xml:space="preserve">. The Regulator will </w:t>
      </w:r>
      <w:r w:rsidR="000A23AF" w:rsidDel="00C6015B">
        <w:t xml:space="preserve">then </w:t>
      </w:r>
      <w:r w:rsidR="000A23AF">
        <w:lastRenderedPageBreak/>
        <w:t>publish these summa</w:t>
      </w:r>
      <w:r w:rsidR="00CA1224">
        <w:t>ries on its website</w:t>
      </w:r>
      <w:r w:rsidR="00C32321">
        <w:t xml:space="preserve">, with the aim of </w:t>
      </w:r>
      <w:r w:rsidR="0087409F">
        <w:t>ensur</w:t>
      </w:r>
      <w:r w:rsidR="00C32321">
        <w:t>ing</w:t>
      </w:r>
      <w:r w:rsidR="00CA1224">
        <w:t xml:space="preserve"> the public </w:t>
      </w:r>
      <w:r w:rsidR="0087409F">
        <w:t xml:space="preserve">has </w:t>
      </w:r>
      <w:r w:rsidR="00C32321">
        <w:t xml:space="preserve">access to </w:t>
      </w:r>
      <w:r w:rsidR="0087409F">
        <w:t>accurate information on OEI projects.</w:t>
      </w:r>
    </w:p>
    <w:p w14:paraId="2BDB1E4A" w14:textId="7B7A7B8F" w:rsidR="00B1255D" w:rsidRDefault="00BD1881" w:rsidP="007277E7">
      <w:pPr>
        <w:spacing w:before="200"/>
      </w:pPr>
      <w:r>
        <w:t xml:space="preserve">A management plan </w:t>
      </w:r>
      <w:r w:rsidR="00C249A7">
        <w:t xml:space="preserve">summary will not have to address everything in a management plan, but only the matters listed in section </w:t>
      </w:r>
      <w:r w:rsidR="007564E1">
        <w:t>71. Licence holders will not be expected to disclose information that is commercially sensitive.</w:t>
      </w:r>
    </w:p>
    <w:p w14:paraId="63D885D2" w14:textId="21D4E44F" w:rsidR="006746DC" w:rsidRPr="002C7C28" w:rsidRDefault="006746DC"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2C7C28">
        <w:rPr>
          <w:b/>
          <w:i/>
        </w:rPr>
        <w:t xml:space="preserve">Question </w:t>
      </w:r>
      <w:r w:rsidR="00EC528E" w:rsidRPr="00430041">
        <w:rPr>
          <w:b/>
          <w:i/>
        </w:rPr>
        <w:t>5</w:t>
      </w:r>
      <w:r w:rsidRPr="002C7C28">
        <w:rPr>
          <w:b/>
          <w:i/>
        </w:rPr>
        <w:t>:</w:t>
      </w:r>
    </w:p>
    <w:p w14:paraId="043C364F" w14:textId="158A0701" w:rsidR="00E06E9D" w:rsidRDefault="002C2341" w:rsidP="00295249">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pPr>
      <w:r>
        <w:t xml:space="preserve">There is strong public </w:t>
      </w:r>
      <w:r w:rsidR="00AA00BB">
        <w:t xml:space="preserve">interest in </w:t>
      </w:r>
      <w:r w:rsidR="00FC1F76">
        <w:t xml:space="preserve">enabling public </w:t>
      </w:r>
      <w:r w:rsidR="00AA00BB">
        <w:t xml:space="preserve">access to relevant and reliable </w:t>
      </w:r>
      <w:r w:rsidR="005D7A82">
        <w:t xml:space="preserve">information on OEI projects. </w:t>
      </w:r>
      <w:r w:rsidR="009F4BD0">
        <w:t>Are management plan summaries</w:t>
      </w:r>
      <w:r w:rsidR="00FB2581">
        <w:t xml:space="preserve"> </w:t>
      </w:r>
      <w:r w:rsidR="00B379AB">
        <w:t xml:space="preserve">an </w:t>
      </w:r>
      <w:r w:rsidR="00B2442B">
        <w:t xml:space="preserve">efficient and </w:t>
      </w:r>
      <w:r w:rsidR="00FE5C39">
        <w:t>effective</w:t>
      </w:r>
      <w:r w:rsidR="00B2442B">
        <w:t xml:space="preserve"> way to </w:t>
      </w:r>
      <w:r w:rsidR="00AA4A41">
        <w:t>make information available to the community</w:t>
      </w:r>
      <w:r w:rsidR="00B2442B">
        <w:t xml:space="preserve">? </w:t>
      </w:r>
      <w:r w:rsidR="00E06E9D">
        <w:t xml:space="preserve">If not, what are your concerns and how </w:t>
      </w:r>
      <w:r w:rsidR="00770485">
        <w:t xml:space="preserve">can </w:t>
      </w:r>
      <w:r w:rsidR="00E06E9D">
        <w:t>they be addressed?</w:t>
      </w:r>
    </w:p>
    <w:p w14:paraId="19C77963" w14:textId="3739C2CE" w:rsidR="009679D3" w:rsidRPr="002C7C28" w:rsidRDefault="009679D3"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2C7C28">
        <w:rPr>
          <w:b/>
          <w:i/>
        </w:rPr>
        <w:t xml:space="preserve">Question </w:t>
      </w:r>
      <w:r w:rsidR="00EC528E" w:rsidRPr="00430041">
        <w:rPr>
          <w:b/>
          <w:i/>
        </w:rPr>
        <w:t>6</w:t>
      </w:r>
      <w:r w:rsidRPr="002C7C28">
        <w:rPr>
          <w:b/>
          <w:i/>
        </w:rPr>
        <w:t>:</w:t>
      </w:r>
    </w:p>
    <w:p w14:paraId="0492B39E" w14:textId="630821B6" w:rsidR="006746DC" w:rsidRDefault="00E06E9D"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pPr>
      <w:r>
        <w:t>Do you think the a</w:t>
      </w:r>
      <w:r w:rsidR="00CE2A21">
        <w:t>lternative approach</w:t>
      </w:r>
      <w:r w:rsidR="007B1406">
        <w:t>e</w:t>
      </w:r>
      <w:r>
        <w:t xml:space="preserve">s of publishing </w:t>
      </w:r>
      <w:r w:rsidR="00787882">
        <w:t xml:space="preserve">management plans in full </w:t>
      </w:r>
      <w:r w:rsidR="003449D1">
        <w:t xml:space="preserve">(with necessary redactions), </w:t>
      </w:r>
      <w:r w:rsidR="00CD765A">
        <w:t xml:space="preserve">or </w:t>
      </w:r>
      <w:r>
        <w:t>requiring</w:t>
      </w:r>
      <w:r w:rsidR="005D65CD">
        <w:t xml:space="preserve"> licence holders to publish management plans </w:t>
      </w:r>
      <w:r w:rsidR="00FB2581">
        <w:t>themselves</w:t>
      </w:r>
      <w:r>
        <w:t xml:space="preserve"> is more efficient or appropriate than the </w:t>
      </w:r>
      <w:r w:rsidR="001B6EA2">
        <w:t>current</w:t>
      </w:r>
      <w:r>
        <w:t xml:space="preserve"> </w:t>
      </w:r>
      <w:r w:rsidR="00F72C97">
        <w:t>approach in the proposed Regulations</w:t>
      </w:r>
      <w:r>
        <w:t>?</w:t>
      </w:r>
    </w:p>
    <w:p w14:paraId="4CAD96D3" w14:textId="655ECE85" w:rsidR="00825527" w:rsidRPr="002C7C28" w:rsidRDefault="00825527"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2C7C28">
        <w:rPr>
          <w:b/>
          <w:i/>
        </w:rPr>
        <w:t xml:space="preserve">Question </w:t>
      </w:r>
      <w:r w:rsidR="00EC528E" w:rsidRPr="00430041">
        <w:rPr>
          <w:b/>
          <w:i/>
        </w:rPr>
        <w:t>7</w:t>
      </w:r>
      <w:r w:rsidRPr="002C7C28">
        <w:rPr>
          <w:b/>
          <w:i/>
        </w:rPr>
        <w:t>:</w:t>
      </w:r>
    </w:p>
    <w:p w14:paraId="55971F39" w14:textId="57B08902" w:rsidR="00825527" w:rsidRDefault="00825527"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pPr>
      <w:r>
        <w:t xml:space="preserve">Is the list of matters that must be included in a management plan summary in section </w:t>
      </w:r>
      <w:r w:rsidR="00EB5454">
        <w:t xml:space="preserve">71 </w:t>
      </w:r>
      <w:r w:rsidR="0041663C">
        <w:t xml:space="preserve">of the proposed Regulations </w:t>
      </w:r>
      <w:r w:rsidR="00EB5454">
        <w:t xml:space="preserve">appropriate? </w:t>
      </w:r>
      <w:r w:rsidR="00E247D1">
        <w:t>If not, why?</w:t>
      </w:r>
    </w:p>
    <w:p w14:paraId="46524C85" w14:textId="6F0C7201" w:rsidR="00C40685" w:rsidRDefault="00C40685" w:rsidP="007277E7">
      <w:pPr>
        <w:pStyle w:val="Heading3"/>
        <w:jc w:val="both"/>
      </w:pPr>
      <w:bookmarkStart w:id="10" w:name="_Toc163742195"/>
      <w:r>
        <w:t xml:space="preserve">Design </w:t>
      </w:r>
      <w:r w:rsidR="00E809C0">
        <w:t>n</w:t>
      </w:r>
      <w:r>
        <w:t xml:space="preserve">otification </w:t>
      </w:r>
      <w:r w:rsidR="00E809C0">
        <w:t>s</w:t>
      </w:r>
      <w:r>
        <w:t>cheme</w:t>
      </w:r>
      <w:bookmarkEnd w:id="10"/>
    </w:p>
    <w:p w14:paraId="3C3DADD8" w14:textId="050F31C0" w:rsidR="00FA0190" w:rsidRDefault="00FA0190" w:rsidP="007277E7">
      <w:r>
        <w:t xml:space="preserve">Division </w:t>
      </w:r>
      <w:r w:rsidR="006C48A0">
        <w:t xml:space="preserve">5 of Part </w:t>
      </w:r>
      <w:r w:rsidR="00C7605E">
        <w:t>2</w:t>
      </w:r>
      <w:r w:rsidR="006C48A0">
        <w:t xml:space="preserve"> of the proposed Regulations </w:t>
      </w:r>
      <w:r w:rsidR="00F2158D">
        <w:t>establishes</w:t>
      </w:r>
      <w:r w:rsidR="004C0A77">
        <w:t xml:space="preserve"> a design notification scheme. The intention of this </w:t>
      </w:r>
      <w:r w:rsidR="00F2158D">
        <w:t xml:space="preserve">scheme is to allow the Regulator to provide </w:t>
      </w:r>
      <w:r w:rsidR="00706BA3">
        <w:t>feedback to the licence holder on</w:t>
      </w:r>
      <w:r w:rsidR="00763058">
        <w:t xml:space="preserve"> certain OEI projects before </w:t>
      </w:r>
      <w:r w:rsidR="00D8019F">
        <w:t xml:space="preserve">the licence holder submits a management plan application. </w:t>
      </w:r>
      <w:r w:rsidR="008A7850">
        <w:t xml:space="preserve">This will help ensure that </w:t>
      </w:r>
      <w:r w:rsidR="00F83340">
        <w:t xml:space="preserve">best practice </w:t>
      </w:r>
      <w:r w:rsidR="008A7850">
        <w:t>safety</w:t>
      </w:r>
      <w:r w:rsidR="002E4185">
        <w:t>, integrity and environmental management</w:t>
      </w:r>
      <w:r w:rsidR="008A7850">
        <w:t xml:space="preserve"> </w:t>
      </w:r>
      <w:r w:rsidR="00F83340">
        <w:t>principles are</w:t>
      </w:r>
      <w:r w:rsidR="008A7850">
        <w:t xml:space="preserve"> built into project</w:t>
      </w:r>
      <w:r w:rsidR="0088332E">
        <w:t xml:space="preserve"> designs from the earliest stage</w:t>
      </w:r>
      <w:r w:rsidR="00A045F4">
        <w:t>.</w:t>
      </w:r>
    </w:p>
    <w:p w14:paraId="3B99F736" w14:textId="74A653E0" w:rsidR="000A3194" w:rsidRDefault="00D446D6" w:rsidP="007277E7">
      <w:r w:rsidRPr="000A3194">
        <w:t xml:space="preserve">The design notification scheme is not a regulatory decision point or approval document but is a process to provide early engagement with the Regulator on </w:t>
      </w:r>
      <w:r w:rsidR="00EE7795">
        <w:t xml:space="preserve">the </w:t>
      </w:r>
      <w:r w:rsidRPr="000A3194">
        <w:t xml:space="preserve">design of an OEI project. </w:t>
      </w:r>
      <w:r w:rsidR="00AD568D">
        <w:t>D</w:t>
      </w:r>
      <w:r w:rsidR="00AD568D" w:rsidRPr="00284F62">
        <w:t xml:space="preserve">ecisions critical to the management </w:t>
      </w:r>
      <w:r w:rsidR="00AD568D" w:rsidRPr="00A32582">
        <w:t xml:space="preserve">of </w:t>
      </w:r>
      <w:r w:rsidR="00AD568D" w:rsidRPr="00284F62">
        <w:t>safety</w:t>
      </w:r>
      <w:r w:rsidR="00AD568D">
        <w:t>,</w:t>
      </w:r>
      <w:r w:rsidR="00AD568D" w:rsidRPr="00A32582">
        <w:t xml:space="preserve"> infrastructure</w:t>
      </w:r>
      <w:r w:rsidR="00AD568D">
        <w:t xml:space="preserve"> integrity and</w:t>
      </w:r>
      <w:r w:rsidR="00AD568D" w:rsidRPr="00284F62">
        <w:t xml:space="preserve"> environmental risks are </w:t>
      </w:r>
      <w:r w:rsidR="00AD568D">
        <w:t xml:space="preserve">often </w:t>
      </w:r>
      <w:r w:rsidR="00AD568D" w:rsidRPr="00284F62">
        <w:t>made early in the lifecycle of large-scale infrastructure projects</w:t>
      </w:r>
      <w:r w:rsidR="60232EE7">
        <w:t>.</w:t>
      </w:r>
      <w:r w:rsidR="00AD568D">
        <w:t xml:space="preserve"> Once the licence holder proceeds to the stage of submitting a management plan, it may be impractical or </w:t>
      </w:r>
      <w:r w:rsidR="00A50F73">
        <w:t>too costly</w:t>
      </w:r>
      <w:r w:rsidR="00AD568D">
        <w:t xml:space="preserve"> to make significant changes to the overall layout and design of the project. </w:t>
      </w:r>
      <w:r w:rsidR="006C62F9" w:rsidRPr="00A32582">
        <w:t xml:space="preserve">The scheme will enable industry to engage </w:t>
      </w:r>
      <w:r w:rsidR="00A05532">
        <w:t xml:space="preserve">early </w:t>
      </w:r>
      <w:r w:rsidR="006C62F9" w:rsidRPr="00A32582">
        <w:t xml:space="preserve">with the </w:t>
      </w:r>
      <w:r w:rsidR="007E732A">
        <w:t>R</w:t>
      </w:r>
      <w:r w:rsidR="006C62F9" w:rsidRPr="00A32582">
        <w:t xml:space="preserve">egulator on design and concept-selection matters and </w:t>
      </w:r>
      <w:r w:rsidR="00C9326A">
        <w:t xml:space="preserve">will </w:t>
      </w:r>
      <w:r w:rsidR="00E047B8">
        <w:t>encourage</w:t>
      </w:r>
      <w:r w:rsidR="006C62F9" w:rsidRPr="00A32582">
        <w:t xml:space="preserve"> consideration of alternative concepts that may provide for improved safety</w:t>
      </w:r>
      <w:r w:rsidR="00EF7F85">
        <w:t xml:space="preserve">, infrastructure </w:t>
      </w:r>
      <w:r w:rsidR="00A13390">
        <w:t>integrity</w:t>
      </w:r>
      <w:r w:rsidR="006C62F9" w:rsidRPr="00A32582">
        <w:t xml:space="preserve"> and environmental outcomes prior to construction </w:t>
      </w:r>
      <w:r w:rsidR="00B60C61">
        <w:t>commencing</w:t>
      </w:r>
      <w:r w:rsidR="006C62F9" w:rsidRPr="00A32582">
        <w:t>.</w:t>
      </w:r>
      <w:r w:rsidR="000A3194">
        <w:t xml:space="preserve"> </w:t>
      </w:r>
    </w:p>
    <w:p w14:paraId="24FA6963" w14:textId="03CAE54A" w:rsidR="004A7D35" w:rsidRDefault="009E1287" w:rsidP="007277E7">
      <w:r>
        <w:t>T</w:t>
      </w:r>
      <w:r w:rsidR="0036769D">
        <w:t>he design notification scheme will only apply</w:t>
      </w:r>
      <w:r w:rsidR="00F571F1">
        <w:t xml:space="preserve"> to </w:t>
      </w:r>
      <w:r w:rsidR="003A4DF1">
        <w:t xml:space="preserve">transmission and infrastructure licences and </w:t>
      </w:r>
      <w:r w:rsidR="00137A63">
        <w:t>commercial licences. These are the pro</w:t>
      </w:r>
      <w:r w:rsidR="0034416F">
        <w:t xml:space="preserve">jects </w:t>
      </w:r>
      <w:r w:rsidR="00A83F7B">
        <w:t>that</w:t>
      </w:r>
      <w:r w:rsidR="0034416F">
        <w:t xml:space="preserve"> the Regulator </w:t>
      </w:r>
      <w:r w:rsidR="00A83F7B">
        <w:t>will</w:t>
      </w:r>
      <w:r w:rsidR="0034416F">
        <w:t xml:space="preserve"> most likely </w:t>
      </w:r>
      <w:r w:rsidR="0077355A">
        <w:t>want to provide specifi</w:t>
      </w:r>
      <w:r w:rsidR="00D0350E">
        <w:t xml:space="preserve">c </w:t>
      </w:r>
      <w:r w:rsidR="00FE099D">
        <w:t>feedback</w:t>
      </w:r>
      <w:r w:rsidR="00A83F7B">
        <w:t xml:space="preserve"> on</w:t>
      </w:r>
      <w:r w:rsidR="009C6A6F">
        <w:t xml:space="preserve">, given the extended design life for </w:t>
      </w:r>
      <w:r w:rsidR="00E70AD2">
        <w:t>such</w:t>
      </w:r>
      <w:r w:rsidR="009C6A6F">
        <w:t xml:space="preserve"> infrastructure and experiences </w:t>
      </w:r>
      <w:r w:rsidR="00237A5E">
        <w:t xml:space="preserve">with the </w:t>
      </w:r>
      <w:r w:rsidR="007F234D">
        <w:t xml:space="preserve">infrastructure </w:t>
      </w:r>
      <w:r w:rsidR="009C6A6F">
        <w:t>from international markets</w:t>
      </w:r>
      <w:r w:rsidR="0077355A">
        <w:t xml:space="preserve">. </w:t>
      </w:r>
      <w:r w:rsidR="00E50D8E">
        <w:t xml:space="preserve">The infrastructure </w:t>
      </w:r>
      <w:r w:rsidR="005715A0">
        <w:t xml:space="preserve">likely to be used in feasibility licences and research and demonstration licences </w:t>
      </w:r>
      <w:r w:rsidR="00ED51C5">
        <w:t xml:space="preserve">will be smaller in scale and more </w:t>
      </w:r>
      <w:r w:rsidR="001E04D0">
        <w:t>short-ter</w:t>
      </w:r>
      <w:r w:rsidR="002D2180">
        <w:t>m</w:t>
      </w:r>
      <w:r w:rsidR="00ED51C5">
        <w:t xml:space="preserve"> in</w:t>
      </w:r>
      <w:r w:rsidR="00CD02EE">
        <w:t xml:space="preserve"> nature, making a design notification process </w:t>
      </w:r>
      <w:r w:rsidR="0061105A">
        <w:t xml:space="preserve">of </w:t>
      </w:r>
      <w:r w:rsidR="00CD02EE">
        <w:t xml:space="preserve">less </w:t>
      </w:r>
      <w:r w:rsidR="0061105A">
        <w:t>benefit</w:t>
      </w:r>
      <w:r w:rsidR="00CD02EE">
        <w:t xml:space="preserve"> for these licence types.</w:t>
      </w:r>
    </w:p>
    <w:p w14:paraId="781868ED" w14:textId="39D43CFF" w:rsidR="00CD02EE" w:rsidRDefault="00E019C9" w:rsidP="007277E7">
      <w:r>
        <w:lastRenderedPageBreak/>
        <w:t xml:space="preserve">For transmission and infrastructure licences and commercial licences, </w:t>
      </w:r>
      <w:r w:rsidR="00AE4E08">
        <w:t>a design notification must</w:t>
      </w:r>
      <w:r w:rsidR="003632C1">
        <w:t xml:space="preserve"> be given to the Regulator before the licence holder </w:t>
      </w:r>
      <w:r w:rsidR="007740A0">
        <w:t>applies</w:t>
      </w:r>
      <w:r w:rsidR="00D74026">
        <w:t xml:space="preserve"> for</w:t>
      </w:r>
      <w:r w:rsidR="003632C1">
        <w:t xml:space="preserve"> </w:t>
      </w:r>
      <w:r w:rsidR="007740A0">
        <w:t>approval of an initial management plan</w:t>
      </w:r>
      <w:r w:rsidR="00A663A7">
        <w:t>.</w:t>
      </w:r>
      <w:r w:rsidR="00A663A7">
        <w:rPr>
          <w:rStyle w:val="FootnoteReference"/>
        </w:rPr>
        <w:footnoteReference w:id="33"/>
      </w:r>
      <w:r w:rsidR="00394FD3">
        <w:t xml:space="preserve"> </w:t>
      </w:r>
      <w:r w:rsidR="00433AE1">
        <w:t>Design notificatio</w:t>
      </w:r>
      <w:r w:rsidR="00802730">
        <w:t>ns</w:t>
      </w:r>
      <w:r w:rsidR="00433AE1">
        <w:t xml:space="preserve"> will be made using a manner and form that will be approved by the Regulator and published on the Regulator’s website</w:t>
      </w:r>
      <w:r w:rsidR="00802730">
        <w:t>.</w:t>
      </w:r>
      <w:r w:rsidR="00802730">
        <w:rPr>
          <w:rStyle w:val="FootnoteReference"/>
        </w:rPr>
        <w:footnoteReference w:id="34"/>
      </w:r>
      <w:r w:rsidR="00802730">
        <w:t xml:space="preserve"> </w:t>
      </w:r>
      <w:r w:rsidR="000D543A">
        <w:t>A design notification</w:t>
      </w:r>
      <w:r w:rsidR="002008C6">
        <w:t xml:space="preserve"> will need to address the matters prescribed in subsection 9</w:t>
      </w:r>
      <w:r w:rsidR="00191E68">
        <w:t>3</w:t>
      </w:r>
      <w:r w:rsidR="002008C6">
        <w:t>(2)</w:t>
      </w:r>
      <w:r w:rsidR="00AC2776">
        <w:t xml:space="preserve"> of the proposed Regulations</w:t>
      </w:r>
      <w:r w:rsidR="002008C6">
        <w:t>, which include</w:t>
      </w:r>
      <w:r w:rsidR="00221FFB">
        <w:t>:</w:t>
      </w:r>
    </w:p>
    <w:p w14:paraId="0D074668" w14:textId="77EF15EF" w:rsidR="00221FFB" w:rsidRDefault="00F6384E" w:rsidP="007277E7">
      <w:pPr>
        <w:pStyle w:val="ListParagraph"/>
        <w:numPr>
          <w:ilvl w:val="0"/>
          <w:numId w:val="13"/>
        </w:numPr>
        <w:spacing w:line="276" w:lineRule="auto"/>
        <w:ind w:left="714" w:hanging="357"/>
      </w:pPr>
      <w:r>
        <w:t>t</w:t>
      </w:r>
      <w:r w:rsidR="00E14268">
        <w:t xml:space="preserve">he layout and location of </w:t>
      </w:r>
      <w:r w:rsidR="00516E44">
        <w:t>licence</w:t>
      </w:r>
      <w:r w:rsidR="00E14268">
        <w:t xml:space="preserve"> </w:t>
      </w:r>
      <w:r w:rsidR="00516E44">
        <w:t>infrastructure</w:t>
      </w:r>
      <w:r>
        <w:t>;</w:t>
      </w:r>
    </w:p>
    <w:p w14:paraId="50191604" w14:textId="5FCD6190" w:rsidR="00516E44" w:rsidRDefault="00F6384E" w:rsidP="007277E7">
      <w:pPr>
        <w:pStyle w:val="ListParagraph"/>
        <w:numPr>
          <w:ilvl w:val="0"/>
          <w:numId w:val="13"/>
        </w:numPr>
        <w:spacing w:line="276" w:lineRule="auto"/>
        <w:ind w:left="714" w:hanging="357"/>
      </w:pPr>
      <w:r>
        <w:t>e</w:t>
      </w:r>
      <w:r w:rsidR="00516E44">
        <w:t>nvironment</w:t>
      </w:r>
      <w:r w:rsidR="00206D05">
        <w:t>al</w:t>
      </w:r>
      <w:r w:rsidR="00516E44">
        <w:t xml:space="preserve"> c</w:t>
      </w:r>
      <w:r w:rsidR="006C224A">
        <w:t xml:space="preserve">haracteristics </w:t>
      </w:r>
      <w:r w:rsidR="00C000A6">
        <w:t>at the location of the infrastructure</w:t>
      </w:r>
      <w:r>
        <w:t>;</w:t>
      </w:r>
    </w:p>
    <w:p w14:paraId="097B27C2" w14:textId="1498C434" w:rsidR="00C000A6" w:rsidRDefault="00F6384E" w:rsidP="007277E7">
      <w:pPr>
        <w:pStyle w:val="ListParagraph"/>
        <w:numPr>
          <w:ilvl w:val="0"/>
          <w:numId w:val="13"/>
        </w:numPr>
        <w:spacing w:line="276" w:lineRule="auto"/>
        <w:ind w:left="714" w:hanging="357"/>
      </w:pPr>
      <w:r>
        <w:t>h</w:t>
      </w:r>
      <w:r w:rsidR="00C000A6">
        <w:t>ow the i</w:t>
      </w:r>
      <w:r w:rsidR="004F76A4">
        <w:t>nfrastructure will be constructed, operated, maintained</w:t>
      </w:r>
      <w:r w:rsidR="002E1FE7">
        <w:t xml:space="preserve"> </w:t>
      </w:r>
      <w:r w:rsidR="004F76A4">
        <w:t>and removed</w:t>
      </w:r>
      <w:r>
        <w:t>;</w:t>
      </w:r>
    </w:p>
    <w:p w14:paraId="175112C4" w14:textId="2412B9A4" w:rsidR="004F76A4" w:rsidRDefault="00F6384E" w:rsidP="007277E7">
      <w:pPr>
        <w:pStyle w:val="ListParagraph"/>
        <w:numPr>
          <w:ilvl w:val="0"/>
          <w:numId w:val="13"/>
        </w:numPr>
        <w:spacing w:line="276" w:lineRule="auto"/>
        <w:ind w:left="714" w:hanging="357"/>
      </w:pPr>
      <w:r>
        <w:t>s</w:t>
      </w:r>
      <w:r w:rsidR="002E1FE7">
        <w:t>ignificant risks and hazards</w:t>
      </w:r>
      <w:r w:rsidR="00251535">
        <w:t xml:space="preserve"> associated with the above and measures to address them</w:t>
      </w:r>
      <w:r>
        <w:t>;</w:t>
      </w:r>
    </w:p>
    <w:p w14:paraId="215766F9" w14:textId="4DDB114D" w:rsidR="00251535" w:rsidRDefault="00826F5F" w:rsidP="007277E7">
      <w:pPr>
        <w:pStyle w:val="ListParagraph"/>
        <w:numPr>
          <w:ilvl w:val="0"/>
          <w:numId w:val="13"/>
        </w:numPr>
        <w:spacing w:line="276" w:lineRule="auto"/>
        <w:ind w:left="714" w:hanging="357"/>
      </w:pPr>
      <w:r>
        <w:t>t</w:t>
      </w:r>
      <w:r w:rsidR="00206D05">
        <w:t xml:space="preserve">he design process used </w:t>
      </w:r>
      <w:r w:rsidR="00D55328">
        <w:t>to select the infrastructure.</w:t>
      </w:r>
    </w:p>
    <w:p w14:paraId="16AF5E3E" w14:textId="0336E603" w:rsidR="00CD02EE" w:rsidRDefault="00057826" w:rsidP="007277E7">
      <w:pPr>
        <w:spacing w:before="200"/>
      </w:pPr>
      <w:r>
        <w:t>Once a design notification has been given, the Regulator will consider it and provide feedback</w:t>
      </w:r>
      <w:r w:rsidR="0003706D">
        <w:t xml:space="preserve"> within 60 days.</w:t>
      </w:r>
      <w:r w:rsidR="0003706D">
        <w:rPr>
          <w:rStyle w:val="FootnoteReference"/>
        </w:rPr>
        <w:footnoteReference w:id="35"/>
      </w:r>
      <w:r w:rsidR="00FB395E">
        <w:t xml:space="preserve"> </w:t>
      </w:r>
      <w:r w:rsidR="00E86CAB">
        <w:t>The licence holder must</w:t>
      </w:r>
      <w:r w:rsidR="002716AD">
        <w:t xml:space="preserve"> then </w:t>
      </w:r>
      <w:r w:rsidR="007B514B">
        <w:t>address</w:t>
      </w:r>
      <w:r w:rsidR="002716AD">
        <w:t xml:space="preserve"> this feedback </w:t>
      </w:r>
      <w:r w:rsidR="007B514B">
        <w:t>in</w:t>
      </w:r>
      <w:r w:rsidR="002716AD">
        <w:t xml:space="preserve"> any management plan subsequently given </w:t>
      </w:r>
      <w:r w:rsidR="00111E99">
        <w:t>to the Regulator for approval</w:t>
      </w:r>
      <w:r w:rsidR="007171F4">
        <w:t>.</w:t>
      </w:r>
      <w:r w:rsidR="009A4FBB">
        <w:rPr>
          <w:rStyle w:val="FootnoteReference"/>
        </w:rPr>
        <w:footnoteReference w:id="36"/>
      </w:r>
      <w:r w:rsidR="007171F4">
        <w:t xml:space="preserve"> </w:t>
      </w:r>
      <w:r w:rsidR="00184C4B">
        <w:t>If the project later changes in a way that makes it inconsistent with the design notification</w:t>
      </w:r>
      <w:r w:rsidR="001B5BD4">
        <w:t xml:space="preserve"> that was given, the licence holder must also explain in the management plan why this has occurred.</w:t>
      </w:r>
      <w:r w:rsidR="00F07FED">
        <w:t xml:space="preserve"> </w:t>
      </w:r>
      <w:r w:rsidR="002B4344">
        <w:t>Inconsistency</w:t>
      </w:r>
      <w:r w:rsidR="00F07FED">
        <w:t xml:space="preserve"> with a design notification is something that the Regulator may</w:t>
      </w:r>
      <w:r w:rsidR="002B4344">
        <w:t xml:space="preserve"> consider in deciding whether to approve a management plan.</w:t>
      </w:r>
      <w:r w:rsidR="002B4344">
        <w:rPr>
          <w:rStyle w:val="FootnoteReference"/>
        </w:rPr>
        <w:footnoteReference w:id="37"/>
      </w:r>
    </w:p>
    <w:p w14:paraId="34D2D656" w14:textId="19EC787B" w:rsidR="00BE65F3" w:rsidRPr="005B0337" w:rsidRDefault="00BE65F3" w:rsidP="00C57B97">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5B0337">
        <w:rPr>
          <w:b/>
          <w:i/>
        </w:rPr>
        <w:t xml:space="preserve">Question </w:t>
      </w:r>
      <w:r w:rsidR="005B0337">
        <w:rPr>
          <w:b/>
          <w:bCs/>
          <w:i/>
          <w:iCs/>
        </w:rPr>
        <w:t>8</w:t>
      </w:r>
      <w:r w:rsidRPr="005B0337">
        <w:rPr>
          <w:b/>
          <w:i/>
        </w:rPr>
        <w:t>:</w:t>
      </w:r>
    </w:p>
    <w:p w14:paraId="0269EDC2" w14:textId="615CC96D" w:rsidR="00BE65F3" w:rsidRDefault="00BE65F3" w:rsidP="00C57B97">
      <w:pPr>
        <w:pBdr>
          <w:top w:val="single" w:sz="4" w:space="1" w:color="auto"/>
          <w:left w:val="single" w:sz="4" w:space="4" w:color="auto"/>
          <w:bottom w:val="single" w:sz="4" w:space="1" w:color="auto"/>
          <w:right w:val="single" w:sz="4" w:space="4" w:color="auto"/>
        </w:pBdr>
        <w:shd w:val="clear" w:color="auto" w:fill="F2F2F2" w:themeFill="background1" w:themeFillShade="F2"/>
      </w:pPr>
      <w:r>
        <w:t>Is the list of matters that must be included in a design notifica</w:t>
      </w:r>
      <w:r w:rsidR="003F5F8B">
        <w:t>tion</w:t>
      </w:r>
      <w:r>
        <w:t xml:space="preserve"> in </w:t>
      </w:r>
      <w:r w:rsidR="004C27F3">
        <w:t>sub</w:t>
      </w:r>
      <w:r>
        <w:t xml:space="preserve">section </w:t>
      </w:r>
      <w:r w:rsidR="003F5F8B">
        <w:t>9</w:t>
      </w:r>
      <w:r w:rsidR="00191E68">
        <w:t>3</w:t>
      </w:r>
      <w:r w:rsidR="004C27F3">
        <w:t>(2) of the proposed Regulations</w:t>
      </w:r>
      <w:r>
        <w:t xml:space="preserve"> appropriate? </w:t>
      </w:r>
      <w:r w:rsidR="00347D2C">
        <w:t xml:space="preserve">Do you think </w:t>
      </w:r>
      <w:r w:rsidRPr="001C5EAE">
        <w:t>any other matters should be addressed</w:t>
      </w:r>
      <w:r>
        <w:t>?</w:t>
      </w:r>
    </w:p>
    <w:p w14:paraId="3E147503" w14:textId="6D25EE1F" w:rsidR="006D1C6D" w:rsidRPr="005B0337" w:rsidRDefault="006D1C6D" w:rsidP="00C57B97">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5B0337">
        <w:rPr>
          <w:b/>
          <w:i/>
        </w:rPr>
        <w:t xml:space="preserve">Question </w:t>
      </w:r>
      <w:r w:rsidR="005B0337">
        <w:rPr>
          <w:b/>
          <w:bCs/>
          <w:i/>
          <w:iCs/>
        </w:rPr>
        <w:t>9</w:t>
      </w:r>
      <w:r w:rsidRPr="005B0337">
        <w:rPr>
          <w:b/>
          <w:i/>
        </w:rPr>
        <w:t>:</w:t>
      </w:r>
    </w:p>
    <w:p w14:paraId="76F2C8DD" w14:textId="70F36180" w:rsidR="008543E4" w:rsidRDefault="001C77C3" w:rsidP="00C57B9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The design notification scheme only applies to transmission and infrastructure licences and commercial licences. </w:t>
      </w:r>
      <w:r w:rsidR="009C4683">
        <w:t>Should the desig</w:t>
      </w:r>
      <w:r w:rsidR="003D5BBC">
        <w:t>n notification scheme be extended</w:t>
      </w:r>
      <w:r w:rsidR="00B03106">
        <w:t xml:space="preserve"> to all licence types</w:t>
      </w:r>
      <w:r w:rsidR="00F571CD">
        <w:t>, so that it would</w:t>
      </w:r>
      <w:r w:rsidR="0079504E">
        <w:t xml:space="preserve"> also </w:t>
      </w:r>
      <w:r w:rsidR="005E1158">
        <w:t>include</w:t>
      </w:r>
      <w:r w:rsidR="0079504E">
        <w:t xml:space="preserve"> </w:t>
      </w:r>
      <w:r w:rsidR="007234F3">
        <w:t xml:space="preserve">feasibility licences and </w:t>
      </w:r>
      <w:r w:rsidR="005E1158">
        <w:t>research and demonstration licences?</w:t>
      </w:r>
      <w:r>
        <w:t xml:space="preserve"> If yes, </w:t>
      </w:r>
      <w:r w:rsidR="00B80FCE">
        <w:t>should it be mandatory or voluntary for these other licence types? P</w:t>
      </w:r>
      <w:r>
        <w:t>lease outline your reasoning.</w:t>
      </w:r>
    </w:p>
    <w:p w14:paraId="7D126C82" w14:textId="4E7A7F15" w:rsidR="00251519" w:rsidRDefault="00251519" w:rsidP="007277E7">
      <w:pPr>
        <w:pStyle w:val="Heading3"/>
        <w:jc w:val="both"/>
      </w:pPr>
      <w:bookmarkStart w:id="11" w:name="_Toc141972267"/>
      <w:bookmarkStart w:id="12" w:name="_Toc163742196"/>
      <w:r>
        <w:t xml:space="preserve">Financial </w:t>
      </w:r>
      <w:bookmarkEnd w:id="11"/>
      <w:r w:rsidR="00E809C0">
        <w:t>s</w:t>
      </w:r>
      <w:r>
        <w:t>ecurity</w:t>
      </w:r>
      <w:bookmarkEnd w:id="12"/>
    </w:p>
    <w:p w14:paraId="4B18A104" w14:textId="3D157B62" w:rsidR="00B5470B" w:rsidRDefault="003943F0" w:rsidP="007277E7">
      <w:r>
        <w:t>T</w:t>
      </w:r>
      <w:r w:rsidR="007C08E6">
        <w:t>he</w:t>
      </w:r>
      <w:r w:rsidR="00AC785A">
        <w:t xml:space="preserve"> OEI Act </w:t>
      </w:r>
      <w:r w:rsidR="00AD5B18">
        <w:t>requires</w:t>
      </w:r>
      <w:r w:rsidR="007B1B5F">
        <w:t xml:space="preserve"> </w:t>
      </w:r>
      <w:r w:rsidR="007C08E6">
        <w:t>licence holder</w:t>
      </w:r>
      <w:r w:rsidR="00AD5B18">
        <w:t>s</w:t>
      </w:r>
      <w:r w:rsidR="007C08E6">
        <w:t xml:space="preserve"> </w:t>
      </w:r>
      <w:r>
        <w:t xml:space="preserve">with a management plan in place </w:t>
      </w:r>
      <w:r w:rsidR="003B769A">
        <w:t xml:space="preserve">to </w:t>
      </w:r>
      <w:r w:rsidR="00984186">
        <w:t>provide financial security to the Commonwealth</w:t>
      </w:r>
      <w:r w:rsidR="00111907">
        <w:t>.</w:t>
      </w:r>
      <w:r w:rsidR="00984186">
        <w:t xml:space="preserve"> </w:t>
      </w:r>
      <w:r w:rsidR="0009373B">
        <w:t>The financial security must be</w:t>
      </w:r>
      <w:r w:rsidR="00984186">
        <w:t xml:space="preserve"> sufficient to</w:t>
      </w:r>
      <w:r w:rsidR="00E854A9">
        <w:t xml:space="preserve"> cover</w:t>
      </w:r>
      <w:r w:rsidR="00196781">
        <w:t xml:space="preserve"> certain</w:t>
      </w:r>
      <w:r w:rsidR="00BC4B7E">
        <w:t xml:space="preserve"> </w:t>
      </w:r>
      <w:r w:rsidR="00E854A9">
        <w:t>costs, expenses</w:t>
      </w:r>
      <w:r w:rsidR="00BC4B7E">
        <w:t xml:space="preserve">, </w:t>
      </w:r>
      <w:r w:rsidR="00E854A9">
        <w:t>liabilities</w:t>
      </w:r>
      <w:r w:rsidR="00BC4B7E">
        <w:t xml:space="preserve"> and debts</w:t>
      </w:r>
      <w:r w:rsidR="00AA7833">
        <w:t>,</w:t>
      </w:r>
      <w:r w:rsidR="00E854A9">
        <w:t xml:space="preserve"> </w:t>
      </w:r>
      <w:r w:rsidR="00C1409A">
        <w:t>including those that might</w:t>
      </w:r>
      <w:r w:rsidR="00D80DD1">
        <w:t xml:space="preserve"> arise in relation to</w:t>
      </w:r>
      <w:r w:rsidR="00514FC9">
        <w:t xml:space="preserve"> decommissioning</w:t>
      </w:r>
      <w:r w:rsidR="004011BC">
        <w:t xml:space="preserve"> of </w:t>
      </w:r>
      <w:r w:rsidR="009678AB">
        <w:t>infrastructure</w:t>
      </w:r>
      <w:r w:rsidR="00514FC9">
        <w:t xml:space="preserve">, </w:t>
      </w:r>
      <w:r w:rsidR="00CD6A03">
        <w:t>removal of property and remediation of the licence area.</w:t>
      </w:r>
      <w:r w:rsidR="00CD6A03">
        <w:rPr>
          <w:rStyle w:val="FootnoteReference"/>
        </w:rPr>
        <w:footnoteReference w:id="38"/>
      </w:r>
      <w:r w:rsidR="00423A4F">
        <w:t xml:space="preserve"> </w:t>
      </w:r>
      <w:bookmarkStart w:id="13" w:name="_Hlk147939756"/>
      <w:r w:rsidR="002E4185">
        <w:t>S</w:t>
      </w:r>
      <w:r w:rsidR="00BC4B7E">
        <w:t>hould a licence holder be unable or unwilling to</w:t>
      </w:r>
      <w:r w:rsidR="007C49BC" w:rsidRPr="007C49BC">
        <w:t xml:space="preserve"> meet these costs, expenses, and liabilities (including those that are unexpected or unforeseen),</w:t>
      </w:r>
      <w:r w:rsidR="00291A15">
        <w:t xml:space="preserve"> </w:t>
      </w:r>
      <w:r w:rsidR="002E4185">
        <w:t xml:space="preserve">it is </w:t>
      </w:r>
      <w:r w:rsidR="002E4185">
        <w:lastRenderedPageBreak/>
        <w:t xml:space="preserve">intended </w:t>
      </w:r>
      <w:r w:rsidR="00291A15" w:rsidRPr="007C49BC">
        <w:t>the financial security provided by licence holders will</w:t>
      </w:r>
      <w:r w:rsidR="00291A15">
        <w:t xml:space="preserve"> be drawn on,</w:t>
      </w:r>
      <w:r w:rsidR="007C49BC" w:rsidRPr="007C49BC">
        <w:t xml:space="preserve"> rather than </w:t>
      </w:r>
      <w:r w:rsidR="002E4185">
        <w:t xml:space="preserve">costs </w:t>
      </w:r>
      <w:r w:rsidR="00291A15">
        <w:t xml:space="preserve">being passed on to </w:t>
      </w:r>
      <w:r w:rsidR="00BC4B7E">
        <w:t xml:space="preserve">the </w:t>
      </w:r>
      <w:r w:rsidR="007C49BC" w:rsidRPr="007C49BC">
        <w:t>taxpayer</w:t>
      </w:r>
      <w:bookmarkEnd w:id="13"/>
      <w:r w:rsidR="00D23862">
        <w:t>.</w:t>
      </w:r>
    </w:p>
    <w:p w14:paraId="5503C10B" w14:textId="2E599F87" w:rsidR="00FF7FEB" w:rsidRDefault="009678AB" w:rsidP="007277E7">
      <w:r>
        <w:t xml:space="preserve">The operational details around </w:t>
      </w:r>
      <w:r w:rsidR="00BF0AB9">
        <w:t xml:space="preserve">financial security </w:t>
      </w:r>
      <w:r w:rsidR="00FF7FEB">
        <w:t xml:space="preserve">will be prescribed </w:t>
      </w:r>
      <w:r w:rsidR="00D50D1F">
        <w:t xml:space="preserve">in </w:t>
      </w:r>
      <w:r w:rsidR="00FF7FEB">
        <w:t>the proposed Regulations. This will include processes for:</w:t>
      </w:r>
    </w:p>
    <w:p w14:paraId="5E8815F9" w14:textId="7C2B2987" w:rsidR="00FF7FEB" w:rsidRDefault="00D50D1F" w:rsidP="007277E7">
      <w:pPr>
        <w:pStyle w:val="ListParagraph"/>
        <w:numPr>
          <w:ilvl w:val="0"/>
          <w:numId w:val="13"/>
        </w:numPr>
        <w:spacing w:line="276" w:lineRule="auto"/>
        <w:ind w:left="714" w:hanging="357"/>
      </w:pPr>
      <w:r>
        <w:t>d</w:t>
      </w:r>
      <w:r w:rsidR="002F6865">
        <w:t>etermin</w:t>
      </w:r>
      <w:r w:rsidR="4FADEEFF">
        <w:t>ing</w:t>
      </w:r>
      <w:r w:rsidR="00904E15">
        <w:t xml:space="preserve"> the a</w:t>
      </w:r>
      <w:r w:rsidR="007A3B73">
        <w:t>mount of financial security required</w:t>
      </w:r>
      <w:r>
        <w:t>;</w:t>
      </w:r>
    </w:p>
    <w:p w14:paraId="1EC3F0F6" w14:textId="5501FA6E" w:rsidR="00FF7FEB" w:rsidRDefault="00D50D1F" w:rsidP="007277E7">
      <w:pPr>
        <w:pStyle w:val="ListParagraph"/>
        <w:numPr>
          <w:ilvl w:val="0"/>
          <w:numId w:val="13"/>
        </w:numPr>
        <w:spacing w:line="276" w:lineRule="auto"/>
        <w:ind w:left="714" w:hanging="357"/>
      </w:pPr>
      <w:r>
        <w:t>d</w:t>
      </w:r>
      <w:r w:rsidR="00765A6D">
        <w:t>etermin</w:t>
      </w:r>
      <w:r w:rsidR="2B9D2B49">
        <w:t>ing</w:t>
      </w:r>
      <w:r w:rsidR="002066D2">
        <w:t xml:space="preserve"> </w:t>
      </w:r>
      <w:r w:rsidR="00727FC3">
        <w:t xml:space="preserve">the </w:t>
      </w:r>
      <w:r w:rsidR="007638C8">
        <w:t xml:space="preserve">form </w:t>
      </w:r>
      <w:r w:rsidR="009079D2">
        <w:t>in which</w:t>
      </w:r>
      <w:r w:rsidR="007638C8">
        <w:t xml:space="preserve"> financial security</w:t>
      </w:r>
      <w:r w:rsidR="009079D2">
        <w:t xml:space="preserve"> will be provided</w:t>
      </w:r>
      <w:r>
        <w:t>;</w:t>
      </w:r>
      <w:r w:rsidR="6288736F">
        <w:t xml:space="preserve"> </w:t>
      </w:r>
    </w:p>
    <w:p w14:paraId="5DFFD286" w14:textId="47F12554" w:rsidR="00FF7FEB" w:rsidRDefault="00D50D1F" w:rsidP="007277E7">
      <w:pPr>
        <w:pStyle w:val="ListParagraph"/>
        <w:numPr>
          <w:ilvl w:val="0"/>
          <w:numId w:val="13"/>
        </w:numPr>
        <w:spacing w:line="276" w:lineRule="auto"/>
        <w:ind w:left="714" w:hanging="357"/>
      </w:pPr>
      <w:r>
        <w:t>d</w:t>
      </w:r>
      <w:r w:rsidR="002F6865">
        <w:t>etermin</w:t>
      </w:r>
      <w:r w:rsidR="71ECC111">
        <w:t>ing</w:t>
      </w:r>
      <w:r w:rsidR="0030167F">
        <w:t xml:space="preserve"> when</w:t>
      </w:r>
      <w:r w:rsidR="009079D2">
        <w:t xml:space="preserve"> financial security </w:t>
      </w:r>
      <w:r w:rsidR="00031687">
        <w:t>will</w:t>
      </w:r>
      <w:r w:rsidR="009079D2">
        <w:t xml:space="preserve"> be provided</w:t>
      </w:r>
      <w:r>
        <w:t>;</w:t>
      </w:r>
      <w:r w:rsidR="00FC1F76">
        <w:t xml:space="preserve"> and</w:t>
      </w:r>
    </w:p>
    <w:p w14:paraId="37140CAA" w14:textId="58003D9A" w:rsidR="00FF7FEB" w:rsidRDefault="00D50D1F" w:rsidP="007277E7">
      <w:pPr>
        <w:pStyle w:val="ListParagraph"/>
        <w:numPr>
          <w:ilvl w:val="0"/>
          <w:numId w:val="13"/>
        </w:numPr>
        <w:spacing w:line="276" w:lineRule="auto"/>
        <w:ind w:left="714" w:hanging="357"/>
      </w:pPr>
      <w:r>
        <w:t>v</w:t>
      </w:r>
      <w:r w:rsidR="00100822">
        <w:t>ary</w:t>
      </w:r>
      <w:r w:rsidR="58A3CFAD">
        <w:t>ing</w:t>
      </w:r>
      <w:r w:rsidR="00CD7D11">
        <w:t xml:space="preserve"> the amount of </w:t>
      </w:r>
      <w:r w:rsidR="00051F63">
        <w:t>financial</w:t>
      </w:r>
      <w:r w:rsidR="00CD7D11">
        <w:t xml:space="preserve"> secu</w:t>
      </w:r>
      <w:r w:rsidR="00051F63">
        <w:t>rity provided.</w:t>
      </w:r>
    </w:p>
    <w:p w14:paraId="6F3A07FB" w14:textId="0EEB499D" w:rsidR="00E8613E" w:rsidRDefault="005F7F64" w:rsidP="007277E7">
      <w:pPr>
        <w:spacing w:before="200"/>
      </w:pPr>
      <w:r>
        <w:t xml:space="preserve">The proposed Regulations will also articulate a process for the Commonwealth to recover </w:t>
      </w:r>
      <w:r w:rsidR="00295BF1">
        <w:t xml:space="preserve">debts, costs, expenses and liabilities </w:t>
      </w:r>
      <w:r w:rsidR="0024225F">
        <w:t xml:space="preserve">in certain circumstances </w:t>
      </w:r>
      <w:r w:rsidR="00295BF1">
        <w:t xml:space="preserve">from </w:t>
      </w:r>
      <w:r w:rsidR="001941CF">
        <w:t xml:space="preserve">the financial security </w:t>
      </w:r>
      <w:r w:rsidR="00FC66E4">
        <w:t>provided by licence holders</w:t>
      </w:r>
      <w:r w:rsidR="001941CF">
        <w:t>.</w:t>
      </w:r>
    </w:p>
    <w:p w14:paraId="5001AE8E" w14:textId="388E7684" w:rsidR="003943F0" w:rsidRPr="0058540F" w:rsidRDefault="008C5CFC" w:rsidP="007277E7">
      <w:pPr>
        <w:pStyle w:val="Heading4"/>
      </w:pPr>
      <w:r w:rsidRPr="0058540F">
        <w:t>Amount of financial security</w:t>
      </w:r>
    </w:p>
    <w:p w14:paraId="0A217607" w14:textId="0931D96A" w:rsidR="004169ED" w:rsidRDefault="00833CCB" w:rsidP="007277E7">
      <w:r>
        <w:t xml:space="preserve">As noted above, </w:t>
      </w:r>
      <w:r w:rsidR="0068054E">
        <w:t xml:space="preserve">licence holders must provide financial security to the Commonwealth sufficient to cover any costs, expenses or liabilities that might </w:t>
      </w:r>
      <w:r w:rsidR="652FB239">
        <w:t xml:space="preserve">be incurred by the Commonwealth </w:t>
      </w:r>
      <w:r w:rsidR="0068054E">
        <w:t>in relation to decommissioning, removal of property and remediation</w:t>
      </w:r>
      <w:r w:rsidR="00144950">
        <w:t>.</w:t>
      </w:r>
      <w:r w:rsidR="00864926">
        <w:t xml:space="preserve"> </w:t>
      </w:r>
      <w:r w:rsidR="00DD6F03">
        <w:t xml:space="preserve">It will be up to licence holders to calculate </w:t>
      </w:r>
      <w:r w:rsidR="00B609F5">
        <w:t>an</w:t>
      </w:r>
      <w:r w:rsidR="00DD6F03">
        <w:t xml:space="preserve"> amount of </w:t>
      </w:r>
      <w:r w:rsidR="00B609F5">
        <w:t xml:space="preserve">financial security </w:t>
      </w:r>
      <w:r w:rsidR="00DB1E61">
        <w:t>that will satisfy this requirement.</w:t>
      </w:r>
    </w:p>
    <w:p w14:paraId="0D5F9878" w14:textId="2D4CDF2A" w:rsidR="007F1366" w:rsidRDefault="006B1388" w:rsidP="007277E7">
      <w:r>
        <w:t xml:space="preserve">Licence holders will need to </w:t>
      </w:r>
      <w:r w:rsidR="00C46FA2">
        <w:t>s</w:t>
      </w:r>
      <w:r w:rsidR="00F8204C">
        <w:t>et out</w:t>
      </w:r>
      <w:r w:rsidR="006227E7">
        <w:t xml:space="preserve">, in the management plan, </w:t>
      </w:r>
      <w:r w:rsidR="00F8204C">
        <w:t xml:space="preserve">the method used to </w:t>
      </w:r>
      <w:r w:rsidR="00F8204C" w:rsidDel="009A4784">
        <w:t xml:space="preserve">calculate </w:t>
      </w:r>
      <w:r w:rsidR="00F65327">
        <w:t>a sufficient</w:t>
      </w:r>
      <w:r w:rsidR="00F8204C">
        <w:t xml:space="preserve"> amount</w:t>
      </w:r>
      <w:r w:rsidR="00FD6DB0">
        <w:t>,</w:t>
      </w:r>
      <w:r w:rsidR="003B4B27">
        <w:rPr>
          <w:rStyle w:val="FootnoteReference"/>
        </w:rPr>
        <w:footnoteReference w:id="39"/>
      </w:r>
      <w:r w:rsidR="00F8204C">
        <w:t xml:space="preserve"> </w:t>
      </w:r>
      <w:r w:rsidR="00FD6DB0">
        <w:t>which</w:t>
      </w:r>
      <w:r w:rsidR="000A2B8E">
        <w:t xml:space="preserve"> </w:t>
      </w:r>
      <w:r w:rsidR="003B4B27">
        <w:t xml:space="preserve">will need to </w:t>
      </w:r>
      <w:r w:rsidR="00EF7626">
        <w:t>identif</w:t>
      </w:r>
      <w:r w:rsidR="00C95F94">
        <w:t>y and quantify certain minimum costs, expenses and liabilities.</w:t>
      </w:r>
      <w:r w:rsidR="00C95F94">
        <w:rPr>
          <w:rStyle w:val="FootnoteReference"/>
        </w:rPr>
        <w:footnoteReference w:id="40"/>
      </w:r>
      <w:r w:rsidR="00C95F94">
        <w:t xml:space="preserve"> </w:t>
      </w:r>
      <w:r w:rsidR="000B376D">
        <w:t>This may include developing bespoke estimation tools or using methods developed</w:t>
      </w:r>
      <w:r w:rsidR="00E32E0F">
        <w:t xml:space="preserve"> for use</w:t>
      </w:r>
      <w:r w:rsidR="000B376D">
        <w:t xml:space="preserve"> in other </w:t>
      </w:r>
      <w:r w:rsidR="0029316C">
        <w:t>c</w:t>
      </w:r>
      <w:r w:rsidR="00296AE2">
        <w:t>ou</w:t>
      </w:r>
      <w:r w:rsidR="000267DD">
        <w:t>ntries</w:t>
      </w:r>
      <w:r w:rsidR="000B376D">
        <w:t xml:space="preserve">. </w:t>
      </w:r>
      <w:r w:rsidR="004169ED">
        <w:t>L</w:t>
      </w:r>
      <w:r w:rsidR="00D30713">
        <w:t xml:space="preserve">icence holders </w:t>
      </w:r>
      <w:r w:rsidR="004169ED">
        <w:t>will</w:t>
      </w:r>
      <w:r w:rsidR="00D30713">
        <w:t xml:space="preserve"> need to consider </w:t>
      </w:r>
      <w:r w:rsidR="004169ED">
        <w:t xml:space="preserve">the possibility of </w:t>
      </w:r>
      <w:r w:rsidR="00D30713">
        <w:t xml:space="preserve">costs, expenses and liabilities </w:t>
      </w:r>
      <w:r w:rsidR="004169ED">
        <w:t>arising</w:t>
      </w:r>
      <w:r w:rsidR="00D30713">
        <w:t xml:space="preserve"> outside their licence area</w:t>
      </w:r>
      <w:r w:rsidR="00CB529A">
        <w:t xml:space="preserve"> (for example, for emergency situations or for situations where </w:t>
      </w:r>
      <w:r w:rsidR="004169ED">
        <w:t>there is a need to rectify environmental damage</w:t>
      </w:r>
      <w:r w:rsidR="00CB529A">
        <w:t>).</w:t>
      </w:r>
      <w:r w:rsidR="00C86EE8">
        <w:t xml:space="preserve"> </w:t>
      </w:r>
    </w:p>
    <w:p w14:paraId="402AA4AE" w14:textId="68DC4ADF" w:rsidR="00B5470B" w:rsidRDefault="007353CC" w:rsidP="007277E7">
      <w:r>
        <w:t xml:space="preserve">Licence holders will need to </w:t>
      </w:r>
      <w:r w:rsidR="00DF61B9">
        <w:t>demonstrate</w:t>
      </w:r>
      <w:r w:rsidR="009C65F7">
        <w:t xml:space="preserve"> </w:t>
      </w:r>
      <w:r w:rsidR="004D27EE">
        <w:t>in the</w:t>
      </w:r>
      <w:r w:rsidR="004F0C6A">
        <w:t xml:space="preserve"> management plan </w:t>
      </w:r>
      <w:r w:rsidR="009C65F7">
        <w:t xml:space="preserve">that the </w:t>
      </w:r>
      <w:r w:rsidR="00A16B69" w:rsidDel="009A4784">
        <w:t>calculation</w:t>
      </w:r>
      <w:r w:rsidR="000A2B8E" w:rsidDel="009A4784">
        <w:t xml:space="preserve"> </w:t>
      </w:r>
      <w:r w:rsidR="00DF61B9">
        <w:t>method has been verified</w:t>
      </w:r>
      <w:r w:rsidR="00E92BD7">
        <w:t>.</w:t>
      </w:r>
      <w:r w:rsidR="00E92BD7">
        <w:rPr>
          <w:rStyle w:val="FootnoteReference"/>
        </w:rPr>
        <w:footnoteReference w:id="41"/>
      </w:r>
      <w:r w:rsidR="00E92BD7">
        <w:t xml:space="preserve"> </w:t>
      </w:r>
      <w:r w:rsidR="00B018CE">
        <w:t xml:space="preserve">The type of verification used should be commensurate to the scale and complexity of the </w:t>
      </w:r>
      <w:r w:rsidR="00D5020B" w:rsidDel="00B3291F">
        <w:t>calculation</w:t>
      </w:r>
      <w:r w:rsidR="00B018CE" w:rsidDel="00B3291F">
        <w:t xml:space="preserve"> </w:t>
      </w:r>
      <w:r w:rsidR="00B018CE">
        <w:t>method</w:t>
      </w:r>
      <w:r w:rsidR="00D5020B">
        <w:t>, the amount of financial security</w:t>
      </w:r>
      <w:r w:rsidR="00B018CE">
        <w:t xml:space="preserve"> </w:t>
      </w:r>
      <w:r w:rsidR="00D5020B" w:rsidDel="00B3291F">
        <w:t xml:space="preserve">calculated </w:t>
      </w:r>
      <w:r w:rsidR="00B018CE">
        <w:t xml:space="preserve">and the </w:t>
      </w:r>
      <w:r w:rsidR="00D5020B">
        <w:t>nature of the</w:t>
      </w:r>
      <w:r w:rsidR="00B018CE">
        <w:t xml:space="preserve"> </w:t>
      </w:r>
      <w:r w:rsidR="00D5020B">
        <w:t xml:space="preserve">underlying </w:t>
      </w:r>
      <w:r w:rsidR="00B018CE">
        <w:t>project</w:t>
      </w:r>
      <w:r w:rsidR="003E73A5">
        <w:t>. It</w:t>
      </w:r>
      <w:r w:rsidR="00B018CE">
        <w:t xml:space="preserve"> could range from </w:t>
      </w:r>
      <w:r w:rsidR="00D5020B">
        <w:t>internal review (for simple methods and small amounts) through to a specialist third-party</w:t>
      </w:r>
      <w:r w:rsidR="009A4784">
        <w:t xml:space="preserve"> verification by an independent and competent verification body</w:t>
      </w:r>
      <w:r w:rsidR="00D5020B">
        <w:t xml:space="preserve"> (for larger projects). </w:t>
      </w:r>
      <w:r w:rsidR="00E92BD7">
        <w:t xml:space="preserve">If </w:t>
      </w:r>
      <w:r w:rsidR="009C384A">
        <w:t xml:space="preserve">the </w:t>
      </w:r>
      <w:r w:rsidR="00A16B69" w:rsidDel="009A4784">
        <w:t>calculation</w:t>
      </w:r>
      <w:r w:rsidR="009A4784">
        <w:t xml:space="preserve"> </w:t>
      </w:r>
      <w:r w:rsidR="009C384A">
        <w:t xml:space="preserve">method or verification of the method is inadequate, </w:t>
      </w:r>
      <w:r w:rsidR="00301E00">
        <w:t xml:space="preserve">the Regulator </w:t>
      </w:r>
      <w:r w:rsidR="00864036">
        <w:t>may</w:t>
      </w:r>
      <w:r w:rsidR="00301E00">
        <w:t xml:space="preserve"> </w:t>
      </w:r>
      <w:r w:rsidR="004F0C6A">
        <w:t xml:space="preserve">require improvements before approving </w:t>
      </w:r>
      <w:r w:rsidR="00AC38EC">
        <w:t xml:space="preserve">the </w:t>
      </w:r>
      <w:r w:rsidR="004F0C6A">
        <w:t xml:space="preserve">management </w:t>
      </w:r>
      <w:r w:rsidR="00AC38EC">
        <w:t>plan.</w:t>
      </w:r>
      <w:r w:rsidR="00AC38EC">
        <w:rPr>
          <w:rStyle w:val="FootnoteReference"/>
        </w:rPr>
        <w:footnoteReference w:id="42"/>
      </w:r>
    </w:p>
    <w:p w14:paraId="6D6DCB3E" w14:textId="77777777" w:rsidR="003A36B7" w:rsidRDefault="003A36B7" w:rsidP="007277E7"/>
    <w:p w14:paraId="2D9C3590" w14:textId="77777777" w:rsidR="003A36B7" w:rsidRDefault="003A36B7" w:rsidP="007277E7"/>
    <w:p w14:paraId="3C510F26" w14:textId="77777777" w:rsidR="003A36B7" w:rsidRDefault="003A36B7" w:rsidP="007277E7"/>
    <w:p w14:paraId="687C6F24" w14:textId="535B6339" w:rsidR="009F0810" w:rsidRPr="005B0337" w:rsidRDefault="009F0810" w:rsidP="00C57B97">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5B0337">
        <w:rPr>
          <w:b/>
          <w:i/>
        </w:rPr>
        <w:lastRenderedPageBreak/>
        <w:t>Ques</w:t>
      </w:r>
      <w:r w:rsidR="000367DA" w:rsidRPr="005B0337">
        <w:rPr>
          <w:b/>
          <w:i/>
        </w:rPr>
        <w:t xml:space="preserve">tion </w:t>
      </w:r>
      <w:r w:rsidR="000367DA" w:rsidRPr="005B0337">
        <w:rPr>
          <w:b/>
          <w:bCs/>
          <w:i/>
          <w:iCs/>
        </w:rPr>
        <w:t>1</w:t>
      </w:r>
      <w:r w:rsidR="005B0337">
        <w:rPr>
          <w:b/>
          <w:bCs/>
          <w:i/>
          <w:iCs/>
        </w:rPr>
        <w:t>0</w:t>
      </w:r>
      <w:r w:rsidR="000367DA" w:rsidRPr="005B0337">
        <w:rPr>
          <w:b/>
          <w:i/>
        </w:rPr>
        <w:t>:</w:t>
      </w:r>
    </w:p>
    <w:p w14:paraId="145394F7" w14:textId="77777777" w:rsidR="006E0C2C" w:rsidRDefault="000367DA" w:rsidP="00C57B9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Licence holders will be required to provide verification of the method </w:t>
      </w:r>
      <w:r w:rsidR="00BA4EA1">
        <w:t xml:space="preserve">they have chosen for </w:t>
      </w:r>
      <w:r w:rsidR="00BA4EA1" w:rsidDel="00B3291F">
        <w:t xml:space="preserve">calculating </w:t>
      </w:r>
      <w:r w:rsidR="00BA4EA1">
        <w:t>the amount of financial security to be provided to the Commonwealth</w:t>
      </w:r>
      <w:r w:rsidR="00283993">
        <w:t xml:space="preserve">. </w:t>
      </w:r>
      <w:r w:rsidR="004F168D">
        <w:t>Wha</w:t>
      </w:r>
      <w:r w:rsidR="003271BC">
        <w:t xml:space="preserve">t </w:t>
      </w:r>
      <w:r w:rsidR="006C4ECF">
        <w:t>approaches</w:t>
      </w:r>
      <w:r w:rsidR="002B1E93">
        <w:t xml:space="preserve"> to</w:t>
      </w:r>
      <w:r w:rsidR="004F168D">
        <w:t xml:space="preserve"> </w:t>
      </w:r>
      <w:r w:rsidR="004F21D1">
        <w:t xml:space="preserve">verification </w:t>
      </w:r>
      <w:r w:rsidR="002B1E93">
        <w:t>would be appropriate</w:t>
      </w:r>
      <w:r w:rsidR="004F21D1">
        <w:t xml:space="preserve">? </w:t>
      </w:r>
    </w:p>
    <w:p w14:paraId="4B247364" w14:textId="4513F29F" w:rsidR="006E0C2C" w:rsidRPr="00CC120E" w:rsidRDefault="006E0C2C" w:rsidP="00C57B97">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CC120E">
        <w:rPr>
          <w:b/>
          <w:i/>
        </w:rPr>
        <w:t>You</w:t>
      </w:r>
      <w:r w:rsidR="004D5384" w:rsidRPr="00CC120E">
        <w:rPr>
          <w:b/>
          <w:i/>
        </w:rPr>
        <w:t xml:space="preserve"> should consider the following questions in drafting your response:</w:t>
      </w:r>
    </w:p>
    <w:p w14:paraId="37818615" w14:textId="7DC9CA31" w:rsidR="004D5384" w:rsidRDefault="00CC120E" w:rsidP="00C57B9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CC120E">
        <w:rPr>
          <w:b/>
          <w:bCs/>
          <w:i/>
          <w:iCs/>
        </w:rPr>
        <w:t>a.</w:t>
      </w:r>
      <w:r>
        <w:t xml:space="preserve"> </w:t>
      </w:r>
      <w:r>
        <w:tab/>
      </w:r>
      <w:r w:rsidR="004F21D1">
        <w:t>Should a certain level o</w:t>
      </w:r>
      <w:r w:rsidR="0095397F">
        <w:t xml:space="preserve">r standard </w:t>
      </w:r>
      <w:r w:rsidR="00067FC4">
        <w:t xml:space="preserve">for verification </w:t>
      </w:r>
      <w:r w:rsidR="0095397F">
        <w:t>be prescribed?</w:t>
      </w:r>
      <w:r w:rsidR="00067FC4">
        <w:t xml:space="preserve"> </w:t>
      </w:r>
      <w:r w:rsidR="0084464D">
        <w:t>Why or why not?</w:t>
      </w:r>
    </w:p>
    <w:p w14:paraId="0F99A619" w14:textId="414D6047" w:rsidR="000367DA" w:rsidRDefault="00CC120E" w:rsidP="00CC120E">
      <w:pPr>
        <w:pBdr>
          <w:top w:val="single" w:sz="4" w:space="1" w:color="auto"/>
          <w:left w:val="single" w:sz="4" w:space="4" w:color="auto"/>
          <w:bottom w:val="single" w:sz="4" w:space="1" w:color="auto"/>
          <w:right w:val="single" w:sz="4" w:space="4" w:color="auto"/>
        </w:pBdr>
        <w:shd w:val="clear" w:color="auto" w:fill="F2F2F2" w:themeFill="background1" w:themeFillShade="F2"/>
        <w:ind w:left="720" w:hanging="720"/>
      </w:pPr>
      <w:r w:rsidRPr="00CC120E">
        <w:rPr>
          <w:b/>
          <w:bCs/>
          <w:i/>
          <w:iCs/>
        </w:rPr>
        <w:t>b.</w:t>
      </w:r>
      <w:r>
        <w:t xml:space="preserve"> </w:t>
      </w:r>
      <w:r>
        <w:tab/>
      </w:r>
      <w:r w:rsidR="005A34D8">
        <w:t xml:space="preserve">Should independent third-party verification be </w:t>
      </w:r>
      <w:r w:rsidR="003271BC">
        <w:t>required</w:t>
      </w:r>
      <w:r w:rsidR="005A34D8">
        <w:t xml:space="preserve"> in all cases</w:t>
      </w:r>
      <w:r w:rsidR="003271BC">
        <w:t>, or is it appropriate to allow verification to match the scale of a project?</w:t>
      </w:r>
    </w:p>
    <w:p w14:paraId="4D15AE3E" w14:textId="28C6A025" w:rsidR="008C5CFC" w:rsidRPr="0058540F" w:rsidRDefault="008C5CFC" w:rsidP="007277E7">
      <w:pPr>
        <w:pStyle w:val="Heading4"/>
      </w:pPr>
      <w:r w:rsidRPr="0058540F">
        <w:t xml:space="preserve">Form of financial </w:t>
      </w:r>
      <w:r w:rsidR="007847B8" w:rsidRPr="0058540F">
        <w:t>security</w:t>
      </w:r>
    </w:p>
    <w:p w14:paraId="133347E5" w14:textId="698549BE" w:rsidR="008C5CFC" w:rsidRDefault="000614DF" w:rsidP="007277E7">
      <w:r>
        <w:t>While l</w:t>
      </w:r>
      <w:r w:rsidR="00CA0752">
        <w:t>i</w:t>
      </w:r>
      <w:r w:rsidR="005D454D">
        <w:t xml:space="preserve">cence holders </w:t>
      </w:r>
      <w:r w:rsidR="00CA0752">
        <w:t xml:space="preserve">will generally have discretion </w:t>
      </w:r>
      <w:r w:rsidR="005D454D">
        <w:t xml:space="preserve">to choose the form in which they will provide </w:t>
      </w:r>
      <w:r w:rsidR="00A06F2D">
        <w:t xml:space="preserve">their </w:t>
      </w:r>
      <w:r w:rsidR="00D102A5">
        <w:t>financial security</w:t>
      </w:r>
      <w:r>
        <w:t xml:space="preserve">, they will </w:t>
      </w:r>
      <w:r w:rsidR="000900E7">
        <w:t xml:space="preserve">need to comply with </w:t>
      </w:r>
      <w:r w:rsidR="00B81809">
        <w:t>sections 102 and 103 of the proposed Regulations</w:t>
      </w:r>
      <w:r w:rsidR="00E36D00">
        <w:t xml:space="preserve"> </w:t>
      </w:r>
      <w:r w:rsidR="000900E7">
        <w:t>in</w:t>
      </w:r>
      <w:r w:rsidR="00920978">
        <w:t xml:space="preserve"> </w:t>
      </w:r>
      <w:r w:rsidR="00372BA7">
        <w:t>d</w:t>
      </w:r>
      <w:r w:rsidR="008B211B">
        <w:t>oing so</w:t>
      </w:r>
      <w:r w:rsidR="000900E7">
        <w:t>.</w:t>
      </w:r>
      <w:r w:rsidR="004E73F9">
        <w:t xml:space="preserve"> The following principles </w:t>
      </w:r>
      <w:r w:rsidR="00000825">
        <w:t>are</w:t>
      </w:r>
      <w:r w:rsidR="004E73F9">
        <w:t xml:space="preserve"> important here:</w:t>
      </w:r>
    </w:p>
    <w:p w14:paraId="6006B6E4" w14:textId="22134140" w:rsidR="00007E49" w:rsidRDefault="00572111" w:rsidP="007277E7">
      <w:pPr>
        <w:pStyle w:val="ListParagraph"/>
        <w:numPr>
          <w:ilvl w:val="0"/>
          <w:numId w:val="13"/>
        </w:numPr>
        <w:spacing w:line="276" w:lineRule="auto"/>
        <w:ind w:left="714" w:hanging="357"/>
      </w:pPr>
      <w:r>
        <w:t xml:space="preserve">Subsection </w:t>
      </w:r>
      <w:r w:rsidR="009753FA">
        <w:t>102(1) prescribes certain arrangements that “may” be treated as financial security for the purposes of the OEI Act</w:t>
      </w:r>
      <w:r w:rsidR="00E3010C">
        <w:t xml:space="preserve">. These comprise </w:t>
      </w:r>
      <w:r w:rsidR="00B174E9">
        <w:t xml:space="preserve">amounts directly given to the Commonwealth, </w:t>
      </w:r>
      <w:r w:rsidR="00F15D4B">
        <w:t xml:space="preserve">amounts held in a third-party bank account, </w:t>
      </w:r>
      <w:r w:rsidR="00196B6F">
        <w:t>a</w:t>
      </w:r>
      <w:r w:rsidR="00A468E8">
        <w:t xml:space="preserve"> credit facility, a bank guarantee or an insurance policy.</w:t>
      </w:r>
      <w:r w:rsidR="00FB5B3A">
        <w:t xml:space="preserve"> </w:t>
      </w:r>
      <w:r w:rsidR="0020655B">
        <w:t>An arrangement of this nature is likely to be considered an acceptable form of financial security</w:t>
      </w:r>
      <w:r w:rsidR="008B211B">
        <w:t xml:space="preserve"> in most circumstances</w:t>
      </w:r>
      <w:r w:rsidR="00927DDB">
        <w:t xml:space="preserve">, although there may still be particular circumstances in which one or more of these </w:t>
      </w:r>
      <w:r w:rsidR="000B7DEE">
        <w:t xml:space="preserve">arrangements are not </w:t>
      </w:r>
      <w:r w:rsidR="002D402C">
        <w:t xml:space="preserve">considered </w:t>
      </w:r>
      <w:r w:rsidR="00C13A80">
        <w:t>an acceptable form of financial security.</w:t>
      </w:r>
      <w:r w:rsidR="003271BC">
        <w:rPr>
          <w:rStyle w:val="FootnoteReference"/>
        </w:rPr>
        <w:footnoteReference w:id="43"/>
      </w:r>
      <w:r w:rsidR="009D047D">
        <w:t xml:space="preserve"> </w:t>
      </w:r>
      <w:r w:rsidR="008D3512">
        <w:t>The list in subsection 102(1) is not intended to be exhaustive</w:t>
      </w:r>
      <w:r w:rsidR="00DB5020">
        <w:t>,</w:t>
      </w:r>
      <w:r w:rsidR="008D3512">
        <w:t xml:space="preserve"> and</w:t>
      </w:r>
      <w:r w:rsidR="0023159C">
        <w:t xml:space="preserve"> </w:t>
      </w:r>
      <w:r w:rsidR="008276A3">
        <w:t>it is possible t</w:t>
      </w:r>
      <w:r w:rsidR="00324D18">
        <w:t xml:space="preserve">hat </w:t>
      </w:r>
      <w:r w:rsidR="0023159C">
        <w:t>an arrangement</w:t>
      </w:r>
      <w:r w:rsidR="003B6508">
        <w:t xml:space="preserve"> not </w:t>
      </w:r>
      <w:r w:rsidR="004D2B59">
        <w:t>mentioned in subsection 102(1)</w:t>
      </w:r>
      <w:r w:rsidR="0023159C">
        <w:t xml:space="preserve"> may be </w:t>
      </w:r>
      <w:r w:rsidR="00ED59BB">
        <w:t>in a</w:t>
      </w:r>
      <w:r w:rsidR="0023159C">
        <w:t xml:space="preserve"> form of financial security </w:t>
      </w:r>
      <w:r w:rsidR="00B66D23">
        <w:t>as</w:t>
      </w:r>
      <w:r w:rsidR="006255D8">
        <w:t xml:space="preserve"> determined by </w:t>
      </w:r>
      <w:r w:rsidR="0016507B">
        <w:t xml:space="preserve">the </w:t>
      </w:r>
      <w:r w:rsidR="006255D8">
        <w:t>Minister</w:t>
      </w:r>
      <w:r w:rsidR="00B66D23">
        <w:t xml:space="preserve"> and </w:t>
      </w:r>
      <w:r w:rsidR="008318B9">
        <w:t>as required</w:t>
      </w:r>
      <w:r w:rsidR="00B66D23">
        <w:t xml:space="preserve"> by the Regulator</w:t>
      </w:r>
      <w:r w:rsidR="00324D18">
        <w:t>.</w:t>
      </w:r>
      <w:r w:rsidR="0077364C">
        <w:rPr>
          <w:rStyle w:val="FootnoteReference"/>
        </w:rPr>
        <w:footnoteReference w:id="44"/>
      </w:r>
    </w:p>
    <w:p w14:paraId="546972DF" w14:textId="70856E37" w:rsidR="00324D18" w:rsidRDefault="00297D77" w:rsidP="007277E7">
      <w:pPr>
        <w:pStyle w:val="ListParagraph"/>
        <w:numPr>
          <w:ilvl w:val="0"/>
          <w:numId w:val="13"/>
        </w:numPr>
        <w:spacing w:line="276" w:lineRule="auto"/>
        <w:ind w:left="714" w:hanging="357"/>
      </w:pPr>
      <w:r>
        <w:t xml:space="preserve">Subsection 103(1) prescribes certain arrangements that </w:t>
      </w:r>
      <w:r w:rsidR="00AA55C5">
        <w:t xml:space="preserve">are </w:t>
      </w:r>
      <w:r>
        <w:t xml:space="preserve">not </w:t>
      </w:r>
      <w:r w:rsidR="00AA55C5">
        <w:t>to</w:t>
      </w:r>
      <w:r>
        <w:t xml:space="preserve"> be treated as financial security for the purposes of the OEI Act. These comprise </w:t>
      </w:r>
      <w:r w:rsidR="005A519F">
        <w:t>self-insurance</w:t>
      </w:r>
      <w:r w:rsidR="0065092D">
        <w:t xml:space="preserve"> </w:t>
      </w:r>
      <w:r w:rsidR="008F56B6">
        <w:t>(i.e.</w:t>
      </w:r>
      <w:r w:rsidR="006347F9">
        <w:t>,</w:t>
      </w:r>
      <w:r w:rsidR="008F56B6">
        <w:t xml:space="preserve"> covering cost</w:t>
      </w:r>
      <w:r w:rsidR="00FA69B1">
        <w:t>s</w:t>
      </w:r>
      <w:r w:rsidR="008F56B6">
        <w:t xml:space="preserve"> from cashflow)</w:t>
      </w:r>
      <w:r w:rsidR="006445B2">
        <w:t xml:space="preserve">, </w:t>
      </w:r>
      <w:r w:rsidR="008A1746">
        <w:t>a</w:t>
      </w:r>
      <w:r w:rsidR="00C6621E">
        <w:t xml:space="preserve"> trust with the Commonwealth as beneficiary and a guarantee provided by a related company. </w:t>
      </w:r>
      <w:r w:rsidR="006445B2">
        <w:t>There will be no circumstances in which an</w:t>
      </w:r>
      <w:r w:rsidR="00C60547">
        <w:t>y of these</w:t>
      </w:r>
      <w:r w:rsidR="006445B2">
        <w:t xml:space="preserve"> arrangement</w:t>
      </w:r>
      <w:r w:rsidR="00C60547">
        <w:t>s</w:t>
      </w:r>
      <w:r w:rsidR="006445B2">
        <w:t xml:space="preserve"> </w:t>
      </w:r>
      <w:r w:rsidR="00C60547">
        <w:t>will be</w:t>
      </w:r>
      <w:r w:rsidR="006445B2">
        <w:t xml:space="preserve"> considered an acceptable form of financial security</w:t>
      </w:r>
      <w:r w:rsidR="00FC4E42">
        <w:t xml:space="preserve"> by the Commonwealth</w:t>
      </w:r>
      <w:r w:rsidR="006445B2">
        <w:t>.</w:t>
      </w:r>
    </w:p>
    <w:p w14:paraId="658609E8" w14:textId="5F0FD0A8" w:rsidR="002C2967" w:rsidRDefault="002C2967" w:rsidP="007277E7">
      <w:pPr>
        <w:pStyle w:val="ListParagraph"/>
        <w:numPr>
          <w:ilvl w:val="0"/>
          <w:numId w:val="13"/>
        </w:numPr>
        <w:spacing w:line="276" w:lineRule="auto"/>
        <w:ind w:left="714" w:hanging="357"/>
      </w:pPr>
      <w:r>
        <w:t xml:space="preserve">Subsection 103(2) prescribes </w:t>
      </w:r>
      <w:r w:rsidR="00EC7221">
        <w:t xml:space="preserve">some minimum </w:t>
      </w:r>
      <w:r w:rsidR="00980646">
        <w:t>characteristics that</w:t>
      </w:r>
      <w:r w:rsidR="00EC7221">
        <w:t xml:space="preserve"> </w:t>
      </w:r>
      <w:r w:rsidR="00980646">
        <w:t>an acceptable form of financial security must possess.</w:t>
      </w:r>
      <w:r w:rsidR="00A11B83">
        <w:t xml:space="preserve"> </w:t>
      </w:r>
      <w:r w:rsidR="00492533">
        <w:t xml:space="preserve">An arrangement </w:t>
      </w:r>
      <w:r w:rsidR="00D73EE9">
        <w:t xml:space="preserve">will not be </w:t>
      </w:r>
      <w:r w:rsidR="0046145D">
        <w:t xml:space="preserve">treated as </w:t>
      </w:r>
      <w:r w:rsidR="00F2627A">
        <w:t>financial</w:t>
      </w:r>
      <w:r w:rsidR="00FC3DD9">
        <w:t xml:space="preserve"> </w:t>
      </w:r>
      <w:r w:rsidR="00F2627A">
        <w:t>security</w:t>
      </w:r>
      <w:r w:rsidR="00FC3DD9">
        <w:t xml:space="preserve"> </w:t>
      </w:r>
      <w:r w:rsidR="00F2627A">
        <w:t xml:space="preserve">if </w:t>
      </w:r>
      <w:r w:rsidR="00A11B83">
        <w:t xml:space="preserve">the terms of the arrangement </w:t>
      </w:r>
      <w:r w:rsidR="00CE5EEF">
        <w:t>are un</w:t>
      </w:r>
      <w:r w:rsidR="009B73B4">
        <w:t xml:space="preserve">clear, </w:t>
      </w:r>
      <w:r w:rsidR="00CE5EEF">
        <w:t>if it is</w:t>
      </w:r>
      <w:r w:rsidR="00AE2BBF">
        <w:t xml:space="preserve"> not</w:t>
      </w:r>
      <w:r w:rsidR="009B73B4">
        <w:t xml:space="preserve"> highly certain that the Commonwealth will be able to recover amounts </w:t>
      </w:r>
      <w:r w:rsidR="00CE4B82">
        <w:t>under</w:t>
      </w:r>
      <w:r w:rsidR="008F5F7B">
        <w:t xml:space="preserve"> the arrangement </w:t>
      </w:r>
      <w:r w:rsidR="009B73B4">
        <w:t>when</w:t>
      </w:r>
      <w:r w:rsidR="00B1790B">
        <w:t xml:space="preserve"> required, </w:t>
      </w:r>
      <w:r w:rsidR="00875687">
        <w:t>or if</w:t>
      </w:r>
      <w:r w:rsidR="00B1790B">
        <w:t xml:space="preserve"> </w:t>
      </w:r>
      <w:r w:rsidR="008F5F7B">
        <w:t xml:space="preserve">people other than the Commonwealth </w:t>
      </w:r>
      <w:r w:rsidR="002972BA">
        <w:t>are not</w:t>
      </w:r>
      <w:r w:rsidR="008F5F7B">
        <w:t xml:space="preserve"> restricted from recovering amounts</w:t>
      </w:r>
      <w:r w:rsidR="00CE4B82">
        <w:t xml:space="preserve"> under the arrangement.</w:t>
      </w:r>
    </w:p>
    <w:p w14:paraId="4AAD16AC" w14:textId="4E4C7A5D" w:rsidR="00D7628C" w:rsidRDefault="006E13C3" w:rsidP="007277E7">
      <w:pPr>
        <w:spacing w:before="200"/>
      </w:pPr>
      <w:r>
        <w:t>The Regulator wi</w:t>
      </w:r>
      <w:r w:rsidR="00BE7099">
        <w:t xml:space="preserve">ll be responsible for </w:t>
      </w:r>
      <w:r w:rsidR="00954702">
        <w:t>determining</w:t>
      </w:r>
      <w:r w:rsidR="00BE7099">
        <w:t xml:space="preserve"> whether a proposed arrangement is an acceptable form of financial security</w:t>
      </w:r>
      <w:r w:rsidR="00C86EE8">
        <w:t xml:space="preserve">, subject to the Commonwealth representative’s acceptance of the terms and conditions </w:t>
      </w:r>
      <w:r w:rsidR="00834F8B">
        <w:t xml:space="preserve">in the </w:t>
      </w:r>
      <w:r w:rsidR="00C86EE8">
        <w:t>form offered</w:t>
      </w:r>
      <w:r w:rsidR="00BE7099">
        <w:t>.</w:t>
      </w:r>
      <w:r w:rsidR="000066D5">
        <w:t xml:space="preserve"> If </w:t>
      </w:r>
      <w:r w:rsidR="002C58DE">
        <w:t>necessary,</w:t>
      </w:r>
      <w:r w:rsidR="000066D5">
        <w:t xml:space="preserve"> </w:t>
      </w:r>
      <w:r w:rsidR="002C58DE">
        <w:t xml:space="preserve">the Minister may also </w:t>
      </w:r>
      <w:r w:rsidR="00B139E8">
        <w:t xml:space="preserve">formally determine that financial </w:t>
      </w:r>
      <w:r w:rsidR="00B139E8">
        <w:lastRenderedPageBreak/>
        <w:t>security must be provided in a particular form.</w:t>
      </w:r>
      <w:r w:rsidR="00DA1E9A">
        <w:rPr>
          <w:rStyle w:val="FootnoteReference"/>
        </w:rPr>
        <w:footnoteReference w:id="45"/>
      </w:r>
      <w:r w:rsidR="00DA1E9A">
        <w:t xml:space="preserve"> </w:t>
      </w:r>
      <w:r w:rsidR="00420C0A">
        <w:t>Decisi</w:t>
      </w:r>
      <w:r w:rsidR="00B44DAD">
        <w:t>ons</w:t>
      </w:r>
      <w:r w:rsidR="00DA1E9A">
        <w:t xml:space="preserve"> </w:t>
      </w:r>
      <w:r w:rsidR="00B44DAD">
        <w:t xml:space="preserve">made by the Regulator or the Minister on acceptable forms of financial security </w:t>
      </w:r>
      <w:r w:rsidR="000C065B">
        <w:t xml:space="preserve">cannot be contrary to </w:t>
      </w:r>
      <w:r w:rsidR="00CD1A77">
        <w:t>sections 102 and 103 of the proposed Regulations.</w:t>
      </w:r>
    </w:p>
    <w:p w14:paraId="197E6B68" w14:textId="5FF55CD8" w:rsidR="00007E49" w:rsidRDefault="00B418D1" w:rsidP="007277E7">
      <w:r>
        <w:t xml:space="preserve">The </w:t>
      </w:r>
      <w:r w:rsidR="00E972AA">
        <w:t xml:space="preserve">proposed Regulations leave open the possibility of </w:t>
      </w:r>
      <w:r w:rsidR="004256DB">
        <w:t>using</w:t>
      </w:r>
      <w:r w:rsidR="00E972AA">
        <w:t xml:space="preserve"> multiple forms of financial security.</w:t>
      </w:r>
      <w:r w:rsidR="004256DB">
        <w:t xml:space="preserve"> For example, a licence holder might propose </w:t>
      </w:r>
      <w:r w:rsidR="004C5C91">
        <w:t xml:space="preserve">to provide one part of their financial security as a direct payment to the Commonwealth, and the other part </w:t>
      </w:r>
      <w:r w:rsidR="00BE5690">
        <w:t xml:space="preserve">in the form of a bank guarantee. It </w:t>
      </w:r>
      <w:r w:rsidR="00E81CBE">
        <w:t xml:space="preserve">will </w:t>
      </w:r>
      <w:r w:rsidR="00BE5690">
        <w:t xml:space="preserve">be up to the Regulator </w:t>
      </w:r>
      <w:r w:rsidR="00E81CBE">
        <w:t>(</w:t>
      </w:r>
      <w:r w:rsidR="00BE5690">
        <w:t>and</w:t>
      </w:r>
      <w:r w:rsidR="00E81CBE">
        <w:t xml:space="preserve">, </w:t>
      </w:r>
      <w:r w:rsidR="00BE5690">
        <w:t>if necessary</w:t>
      </w:r>
      <w:r w:rsidR="00E81CBE">
        <w:t>,</w:t>
      </w:r>
      <w:r w:rsidR="00BE5690">
        <w:t xml:space="preserve"> the Minister</w:t>
      </w:r>
      <w:r w:rsidR="00E81CBE">
        <w:t>) to determine</w:t>
      </w:r>
      <w:r w:rsidR="003E44AC">
        <w:t xml:space="preserve">, on a case-by-case basis, </w:t>
      </w:r>
      <w:r w:rsidR="00E81CBE">
        <w:t>whether</w:t>
      </w:r>
      <w:r w:rsidR="003E44AC">
        <w:t xml:space="preserve"> the </w:t>
      </w:r>
      <w:r w:rsidR="00791141" w:rsidRPr="00791141">
        <w:t>combination</w:t>
      </w:r>
      <w:r w:rsidR="003E44AC">
        <w:t xml:space="preserve"> of forms of financial security </w:t>
      </w:r>
      <w:r w:rsidR="00791141" w:rsidRPr="00791141">
        <w:t xml:space="preserve">proposed </w:t>
      </w:r>
      <w:r w:rsidR="003E44AC">
        <w:t>is acceptable</w:t>
      </w:r>
      <w:r w:rsidR="00791141" w:rsidRPr="00791141">
        <w:t>.</w:t>
      </w:r>
    </w:p>
    <w:p w14:paraId="3511FCB9" w14:textId="487A6100" w:rsidR="00CB6221" w:rsidRPr="00C37F4F" w:rsidRDefault="00CB6221" w:rsidP="00C57B97">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C37F4F">
        <w:rPr>
          <w:b/>
          <w:i/>
        </w:rPr>
        <w:t>Question 1</w:t>
      </w:r>
      <w:r w:rsidR="004B6443" w:rsidRPr="00C37F4F">
        <w:rPr>
          <w:b/>
          <w:i/>
        </w:rPr>
        <w:t>1</w:t>
      </w:r>
      <w:r w:rsidRPr="00C37F4F">
        <w:rPr>
          <w:b/>
          <w:i/>
        </w:rPr>
        <w:t>:</w:t>
      </w:r>
    </w:p>
    <w:p w14:paraId="2034106F" w14:textId="481E6E94" w:rsidR="00CB6221" w:rsidRDefault="0096410A" w:rsidP="00C57B97">
      <w:pPr>
        <w:pBdr>
          <w:top w:val="single" w:sz="4" w:space="1" w:color="auto"/>
          <w:left w:val="single" w:sz="4" w:space="4" w:color="auto"/>
          <w:bottom w:val="single" w:sz="4" w:space="1" w:color="auto"/>
          <w:right w:val="single" w:sz="4" w:space="4" w:color="auto"/>
        </w:pBdr>
        <w:shd w:val="clear" w:color="auto" w:fill="F2F2F2" w:themeFill="background1" w:themeFillShade="F2"/>
      </w:pPr>
      <w:r>
        <w:t>Subsection 102(1) of the proposed Regulations outlines a</w:t>
      </w:r>
      <w:r w:rsidR="00BC4882">
        <w:t xml:space="preserve"> list of arrangements that may be treated as financial security</w:t>
      </w:r>
      <w:r>
        <w:t>. Is this list sufficient and appropriate?</w:t>
      </w:r>
      <w:r w:rsidR="00195978">
        <w:t xml:space="preserve"> Are there any other arrangements that should be included in this list?</w:t>
      </w:r>
    </w:p>
    <w:p w14:paraId="013403F2" w14:textId="790E78C6" w:rsidR="00BF2254" w:rsidRPr="00C37F4F" w:rsidRDefault="00BF2254" w:rsidP="00C57B97">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C37F4F">
        <w:rPr>
          <w:b/>
          <w:i/>
        </w:rPr>
        <w:t xml:space="preserve">Question </w:t>
      </w:r>
      <w:r w:rsidR="00C9228F" w:rsidRPr="00C37F4F">
        <w:rPr>
          <w:b/>
          <w:i/>
        </w:rPr>
        <w:t>1</w:t>
      </w:r>
      <w:r w:rsidR="004B6443" w:rsidRPr="00C37F4F">
        <w:rPr>
          <w:b/>
          <w:i/>
        </w:rPr>
        <w:t>2</w:t>
      </w:r>
      <w:r w:rsidR="00C9228F" w:rsidRPr="00C37F4F">
        <w:rPr>
          <w:b/>
          <w:i/>
        </w:rPr>
        <w:t>:</w:t>
      </w:r>
    </w:p>
    <w:p w14:paraId="264E0C9E" w14:textId="7EC0E24E" w:rsidR="00C9228F" w:rsidRDefault="00C9228F" w:rsidP="7A78DCC4">
      <w:pPr>
        <w:pBdr>
          <w:top w:val="single" w:sz="4" w:space="1" w:color="auto"/>
          <w:left w:val="single" w:sz="4" w:space="4" w:color="auto"/>
          <w:bottom w:val="single" w:sz="4" w:space="1" w:color="auto"/>
          <w:right w:val="single" w:sz="4" w:space="4" w:color="auto"/>
        </w:pBdr>
        <w:shd w:val="clear" w:color="auto" w:fill="F2F2F2" w:themeFill="accent6" w:themeFillShade="F2"/>
      </w:pPr>
      <w:r>
        <w:t xml:space="preserve">The list of arrangements that may be treated as financial security in subsection 102(1) of the proposed Regulations uses </w:t>
      </w:r>
      <w:r w:rsidR="00F46AC2">
        <w:t>the term</w:t>
      </w:r>
      <w:r w:rsidR="00BC3482">
        <w:t xml:space="preserve"> “financial institution”</w:t>
      </w:r>
      <w:r w:rsidR="00760322">
        <w:t xml:space="preserve">. The proposed Regulations define the term “financial institution” </w:t>
      </w:r>
      <w:r w:rsidR="00F46AC2">
        <w:t>as “</w:t>
      </w:r>
      <w:r w:rsidR="005A5906" w:rsidRPr="00D5098C">
        <w:t xml:space="preserve">a corporation that is an </w:t>
      </w:r>
      <w:bookmarkStart w:id="14" w:name="_Hlk146550392"/>
      <w:r w:rsidR="005A5906" w:rsidRPr="00F7064E">
        <w:t>authorised deposit-taking institution</w:t>
      </w:r>
      <w:bookmarkEnd w:id="14"/>
      <w:r w:rsidR="00760322">
        <w:t xml:space="preserve"> (ADI)</w:t>
      </w:r>
      <w:r w:rsidR="005A5906">
        <w:t xml:space="preserve"> </w:t>
      </w:r>
      <w:r w:rsidR="005A5906" w:rsidRPr="00D5098C">
        <w:t xml:space="preserve">for the purposes of the </w:t>
      </w:r>
      <w:r w:rsidR="005A5906" w:rsidRPr="00D5098C">
        <w:rPr>
          <w:i/>
        </w:rPr>
        <w:t>Banking Act 1959</w:t>
      </w:r>
      <w:r w:rsidR="005A5906">
        <w:t>”. Is this an appropriate definition?</w:t>
      </w:r>
      <w:r w:rsidR="001505C3">
        <w:t xml:space="preserve"> </w:t>
      </w:r>
      <w:r w:rsidR="00AD201B">
        <w:t>Is there another defini</w:t>
      </w:r>
      <w:r w:rsidR="00342683">
        <w:t xml:space="preserve">tion that would </w:t>
      </w:r>
      <w:r w:rsidR="00BC5421">
        <w:t>be more appropriate</w:t>
      </w:r>
      <w:r w:rsidR="00D26990">
        <w:t>?</w:t>
      </w:r>
    </w:p>
    <w:p w14:paraId="07672ACD" w14:textId="23BDB916" w:rsidR="00B43A51" w:rsidRPr="00C37F4F" w:rsidRDefault="00B43A51" w:rsidP="00C57B97">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C37F4F">
        <w:rPr>
          <w:b/>
          <w:i/>
        </w:rPr>
        <w:t xml:space="preserve">Question </w:t>
      </w:r>
      <w:r w:rsidR="004B6443" w:rsidRPr="00C37F4F">
        <w:rPr>
          <w:b/>
          <w:i/>
        </w:rPr>
        <w:t>13</w:t>
      </w:r>
      <w:r w:rsidR="00825FBD" w:rsidRPr="00C37F4F">
        <w:rPr>
          <w:b/>
          <w:i/>
        </w:rPr>
        <w:t>:</w:t>
      </w:r>
    </w:p>
    <w:p w14:paraId="3AAA6CBA" w14:textId="3030DF7E" w:rsidR="00B43A51" w:rsidRDefault="000162DD" w:rsidP="00C57B97">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Is the list of arrangements that may not be treated as financial security in </w:t>
      </w:r>
      <w:r w:rsidR="00255A9A">
        <w:t>sub</w:t>
      </w:r>
      <w:r>
        <w:t>section 103</w:t>
      </w:r>
      <w:r w:rsidR="00255A9A">
        <w:t>(1) of the proposed Regulations</w:t>
      </w:r>
      <w:r>
        <w:t xml:space="preserve"> appropriate? </w:t>
      </w:r>
      <w:r w:rsidRPr="001C5EAE">
        <w:t xml:space="preserve">Are there any other </w:t>
      </w:r>
      <w:r>
        <w:t>arrangements</w:t>
      </w:r>
      <w:r w:rsidRPr="001C5EAE">
        <w:t xml:space="preserve"> that should be </w:t>
      </w:r>
      <w:r w:rsidR="007B2CC7">
        <w:t>excluded</w:t>
      </w:r>
      <w:r>
        <w:t>?</w:t>
      </w:r>
    </w:p>
    <w:p w14:paraId="3FFCB82D" w14:textId="582B8AF5" w:rsidR="000162DD" w:rsidRPr="00C37F4F" w:rsidRDefault="001F1B2C" w:rsidP="00C57B97">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C37F4F">
        <w:rPr>
          <w:b/>
          <w:i/>
        </w:rPr>
        <w:t xml:space="preserve">Question </w:t>
      </w:r>
      <w:r w:rsidR="004B6443" w:rsidRPr="00C37F4F">
        <w:rPr>
          <w:b/>
          <w:i/>
        </w:rPr>
        <w:t>14</w:t>
      </w:r>
      <w:r w:rsidRPr="00C37F4F">
        <w:rPr>
          <w:b/>
          <w:i/>
        </w:rPr>
        <w:t>:</w:t>
      </w:r>
    </w:p>
    <w:p w14:paraId="2D71458E" w14:textId="29210953" w:rsidR="001F1B2C" w:rsidRDefault="00C9728A" w:rsidP="1A7D1F05">
      <w:pPr>
        <w:pBdr>
          <w:top w:val="single" w:sz="4" w:space="1" w:color="auto"/>
          <w:left w:val="single" w:sz="4" w:space="4" w:color="auto"/>
          <w:bottom w:val="single" w:sz="4" w:space="1" w:color="auto"/>
          <w:right w:val="single" w:sz="4" w:space="4" w:color="auto"/>
        </w:pBdr>
        <w:shd w:val="clear" w:color="auto" w:fill="F2F2F2" w:themeFill="accent6" w:themeFillShade="F2"/>
      </w:pPr>
      <w:r>
        <w:t>Subsection 103(2) of the proposed Regulations prescribes minimum characteristics that an acceptable form of financial security must possess. Do you believe these prescribed minimum characteristics are appropriate</w:t>
      </w:r>
      <w:r w:rsidR="00B025C7">
        <w:t xml:space="preserve">? </w:t>
      </w:r>
      <w:r w:rsidR="00B025C7" w:rsidRPr="001C5EAE">
        <w:t xml:space="preserve">Are there any other </w:t>
      </w:r>
      <w:r w:rsidR="00B025C7">
        <w:t>charac</w:t>
      </w:r>
      <w:r w:rsidR="00721F4B">
        <w:t>teristics</w:t>
      </w:r>
      <w:r w:rsidR="00B025C7" w:rsidRPr="001C5EAE">
        <w:t xml:space="preserve"> that should be </w:t>
      </w:r>
      <w:r w:rsidR="00B025C7">
        <w:t>included?</w:t>
      </w:r>
    </w:p>
    <w:p w14:paraId="037CD257" w14:textId="0D610C7F" w:rsidR="1A7D1F05" w:rsidRPr="00C37F4F" w:rsidRDefault="7205EF03" w:rsidP="1A7D1F05">
      <w:pPr>
        <w:pBdr>
          <w:top w:val="single" w:sz="4" w:space="1" w:color="auto"/>
          <w:left w:val="single" w:sz="4" w:space="4" w:color="auto"/>
          <w:bottom w:val="single" w:sz="4" w:space="1" w:color="auto"/>
          <w:right w:val="single" w:sz="4" w:space="4" w:color="auto"/>
        </w:pBdr>
        <w:shd w:val="clear" w:color="auto" w:fill="F2F2F2" w:themeFill="accent6" w:themeFillShade="F2"/>
        <w:rPr>
          <w:b/>
          <w:i/>
        </w:rPr>
      </w:pPr>
      <w:r w:rsidRPr="00C37F4F">
        <w:rPr>
          <w:b/>
          <w:i/>
        </w:rPr>
        <w:t xml:space="preserve">Question </w:t>
      </w:r>
      <w:r w:rsidR="004B6443" w:rsidRPr="00C37F4F">
        <w:rPr>
          <w:b/>
          <w:i/>
        </w:rPr>
        <w:t>15</w:t>
      </w:r>
      <w:r w:rsidRPr="00C37F4F">
        <w:rPr>
          <w:b/>
          <w:i/>
        </w:rPr>
        <w:t>:</w:t>
      </w:r>
    </w:p>
    <w:p w14:paraId="4ED8B1E7" w14:textId="12735E53" w:rsidR="00264115" w:rsidRDefault="7205EF03" w:rsidP="09C247CC">
      <w:pPr>
        <w:pBdr>
          <w:top w:val="single" w:sz="4" w:space="1" w:color="auto"/>
          <w:left w:val="single" w:sz="4" w:space="4" w:color="auto"/>
          <w:bottom w:val="single" w:sz="4" w:space="1" w:color="auto"/>
          <w:right w:val="single" w:sz="4" w:space="4" w:color="auto"/>
        </w:pBdr>
        <w:shd w:val="clear" w:color="auto" w:fill="F2F2F2" w:themeFill="accent6" w:themeFillShade="F2"/>
      </w:pPr>
      <w:r>
        <w:t>Should the Commonwealth restrict eligible financial institutions to those that meet certain credit rating requirements?</w:t>
      </w:r>
    </w:p>
    <w:p w14:paraId="5D472761" w14:textId="24B54D65" w:rsidR="008C5CFC" w:rsidRPr="0058540F" w:rsidRDefault="00011E03" w:rsidP="000A79BC">
      <w:pPr>
        <w:pStyle w:val="Heading4"/>
      </w:pPr>
      <w:r w:rsidRPr="0058540F">
        <w:t>Provision of fina</w:t>
      </w:r>
      <w:r w:rsidR="00E566EC" w:rsidRPr="0058540F">
        <w:t>ncial security</w:t>
      </w:r>
    </w:p>
    <w:p w14:paraId="7F62F9ED" w14:textId="7133FBB1" w:rsidR="008C5CFC" w:rsidRDefault="00A378DF" w:rsidP="66B4DDE5">
      <w:pPr>
        <w:spacing w:line="257" w:lineRule="auto"/>
        <w:rPr>
          <w:rFonts w:ascii="Calibri" w:eastAsia="Calibri" w:hAnsi="Calibri" w:cs="Calibri"/>
        </w:rPr>
      </w:pPr>
      <w:r>
        <w:t xml:space="preserve">Once licence </w:t>
      </w:r>
      <w:r w:rsidR="00BD3F8B">
        <w:t>holder</w:t>
      </w:r>
      <w:r w:rsidR="002138F4">
        <w:t>s</w:t>
      </w:r>
      <w:r w:rsidR="00BD3F8B">
        <w:t xml:space="preserve"> </w:t>
      </w:r>
      <w:r w:rsidR="002138F4">
        <w:t>have</w:t>
      </w:r>
      <w:r w:rsidR="00573B60">
        <w:t xml:space="preserve"> </w:t>
      </w:r>
      <w:r w:rsidR="002138F4">
        <w:t xml:space="preserve">determined </w:t>
      </w:r>
      <w:r w:rsidR="00396538">
        <w:t>an</w:t>
      </w:r>
      <w:r w:rsidR="00573B60">
        <w:t xml:space="preserve"> </w:t>
      </w:r>
      <w:r w:rsidR="008D4384">
        <w:t xml:space="preserve">amount </w:t>
      </w:r>
      <w:r w:rsidR="002138F4">
        <w:t xml:space="preserve">and form </w:t>
      </w:r>
      <w:r w:rsidR="008D4384">
        <w:t>of financial security</w:t>
      </w:r>
      <w:r w:rsidR="00396538">
        <w:t>, and assu</w:t>
      </w:r>
      <w:r w:rsidR="00883D22">
        <w:t xml:space="preserve">ming the Regulator is satisfied </w:t>
      </w:r>
      <w:r w:rsidR="00E15254">
        <w:t xml:space="preserve">that </w:t>
      </w:r>
      <w:r w:rsidR="00883D22">
        <w:t xml:space="preserve">the arrangements </w:t>
      </w:r>
      <w:r w:rsidR="00EB20BE">
        <w:t xml:space="preserve">described in the management plan </w:t>
      </w:r>
      <w:r w:rsidR="00883D22">
        <w:t xml:space="preserve">are </w:t>
      </w:r>
      <w:r w:rsidR="00E02428">
        <w:t xml:space="preserve">appropriate, </w:t>
      </w:r>
      <w:r w:rsidR="009254E9">
        <w:t>the financial security will need to be provided to the Commonwealth</w:t>
      </w:r>
      <w:r w:rsidR="01F4F19C">
        <w:t xml:space="preserve"> before</w:t>
      </w:r>
      <w:r w:rsidR="01F4F19C" w:rsidRPr="4102A2E6">
        <w:rPr>
          <w:rFonts w:ascii="Calibri" w:eastAsia="Calibri" w:hAnsi="Calibri" w:cs="Calibri"/>
        </w:rPr>
        <w:t xml:space="preserve"> </w:t>
      </w:r>
      <w:r w:rsidR="2FD9F227" w:rsidRPr="6B802FAC">
        <w:rPr>
          <w:rFonts w:ascii="Calibri" w:eastAsia="Calibri" w:hAnsi="Calibri" w:cs="Calibri"/>
        </w:rPr>
        <w:t>any infrastructure</w:t>
      </w:r>
      <w:r w:rsidR="2FD9F227" w:rsidRPr="4102A2E6">
        <w:rPr>
          <w:rFonts w:ascii="Calibri" w:eastAsia="Calibri" w:hAnsi="Calibri" w:cs="Calibri"/>
        </w:rPr>
        <w:t xml:space="preserve"> is constructed or installed in </w:t>
      </w:r>
      <w:r w:rsidR="2FD9F227" w:rsidRPr="00B96637">
        <w:rPr>
          <w:rFonts w:ascii="Calibri" w:eastAsia="Calibri" w:hAnsi="Calibri" w:cs="Calibri"/>
        </w:rPr>
        <w:t>the licence area.</w:t>
      </w:r>
    </w:p>
    <w:p w14:paraId="6BCE6B86" w14:textId="0963EBFC" w:rsidR="008C5CFC" w:rsidRDefault="00776325">
      <w:r>
        <w:lastRenderedPageBreak/>
        <w:t xml:space="preserve">In simple cases this will involve </w:t>
      </w:r>
      <w:r w:rsidR="00B90603">
        <w:t>deposi</w:t>
      </w:r>
      <w:r w:rsidR="000207C6">
        <w:t>ting</w:t>
      </w:r>
      <w:r w:rsidR="00B90603">
        <w:t xml:space="preserve"> </w:t>
      </w:r>
      <w:r w:rsidR="000207C6">
        <w:t>money with the Commonwealth.</w:t>
      </w:r>
      <w:r w:rsidR="00B90603">
        <w:t xml:space="preserve"> </w:t>
      </w:r>
      <w:r w:rsidR="00842135">
        <w:t xml:space="preserve">In </w:t>
      </w:r>
      <w:r w:rsidR="000207C6">
        <w:t xml:space="preserve">more complex </w:t>
      </w:r>
      <w:r w:rsidR="00842135">
        <w:t xml:space="preserve">cases (for example, where the financial security involves </w:t>
      </w:r>
      <w:r w:rsidR="12EB1B16">
        <w:t xml:space="preserve">a </w:t>
      </w:r>
      <w:r w:rsidR="00842135">
        <w:t>financial instrument</w:t>
      </w:r>
      <w:r w:rsidR="330D4A15">
        <w:t xml:space="preserve">, </w:t>
      </w:r>
      <w:r w:rsidR="41D25E5F">
        <w:t xml:space="preserve">such as </w:t>
      </w:r>
      <w:r w:rsidR="1EC33E93">
        <w:t xml:space="preserve">a </w:t>
      </w:r>
      <w:r w:rsidR="41D25E5F">
        <w:t xml:space="preserve">bank </w:t>
      </w:r>
      <w:r w:rsidR="58373EC2">
        <w:t>guarantee</w:t>
      </w:r>
      <w:r w:rsidR="6BCA5EE4">
        <w:t>)</w:t>
      </w:r>
      <w:r w:rsidR="00BC1B1E">
        <w:t>,</w:t>
      </w:r>
      <w:r w:rsidR="00842135">
        <w:t xml:space="preserve"> the </w:t>
      </w:r>
      <w:r w:rsidR="000207C6">
        <w:t xml:space="preserve">licence holder </w:t>
      </w:r>
      <w:r w:rsidR="0DC59B7A">
        <w:t xml:space="preserve">will </w:t>
      </w:r>
      <w:r w:rsidR="000207C6">
        <w:t>need to agree</w:t>
      </w:r>
      <w:r>
        <w:t xml:space="preserve"> </w:t>
      </w:r>
      <w:r w:rsidR="17E585CD">
        <w:t xml:space="preserve">to </w:t>
      </w:r>
      <w:r>
        <w:t>terms and execut</w:t>
      </w:r>
      <w:r w:rsidR="000207C6">
        <w:t>e</w:t>
      </w:r>
      <w:r>
        <w:t xml:space="preserve"> legal arrangements with the Commonwealth</w:t>
      </w:r>
      <w:r w:rsidR="02B04AFC">
        <w:t xml:space="preserve"> as part of establishing </w:t>
      </w:r>
      <w:r w:rsidR="288A39A2">
        <w:t xml:space="preserve">the </w:t>
      </w:r>
      <w:r w:rsidR="02B04AFC">
        <w:t>financial security</w:t>
      </w:r>
      <w:r>
        <w:t xml:space="preserve">. </w:t>
      </w:r>
      <w:r w:rsidR="6776F5DB">
        <w:t xml:space="preserve">A licence holder may use multiple forms to achieve financial security </w:t>
      </w:r>
      <w:r w:rsidR="00B40E81">
        <w:t xml:space="preserve">over the life of the offshore </w:t>
      </w:r>
      <w:r w:rsidR="00EB20BE">
        <w:t xml:space="preserve">infrastructure </w:t>
      </w:r>
      <w:r w:rsidR="00B40E81">
        <w:t>project.</w:t>
      </w:r>
    </w:p>
    <w:p w14:paraId="517B173D" w14:textId="34B039AD" w:rsidR="000341E0" w:rsidRDefault="009E1DFD" w:rsidP="00E357C5">
      <w:r>
        <w:t>L</w:t>
      </w:r>
      <w:r w:rsidR="001265CB">
        <w:t xml:space="preserve">icence </w:t>
      </w:r>
      <w:r w:rsidR="006F7EF7">
        <w:t xml:space="preserve">holders </w:t>
      </w:r>
      <w:r>
        <w:t>will</w:t>
      </w:r>
      <w:r w:rsidR="00141D8A">
        <w:t xml:space="preserve"> be permitted to defer the provision of </w:t>
      </w:r>
      <w:r w:rsidR="00E91EB5">
        <w:t xml:space="preserve">some </w:t>
      </w:r>
      <w:r w:rsidR="00EE696C">
        <w:t xml:space="preserve">amounts </w:t>
      </w:r>
      <w:r w:rsidR="0063588C">
        <w:t xml:space="preserve">of </w:t>
      </w:r>
      <w:r w:rsidR="00141D8A">
        <w:t xml:space="preserve">financial security </w:t>
      </w:r>
      <w:r w:rsidR="0063588C">
        <w:t xml:space="preserve">until just before </w:t>
      </w:r>
      <w:r w:rsidR="00BE38C0">
        <w:t xml:space="preserve">the licence infrastructure </w:t>
      </w:r>
      <w:r w:rsidR="004530BE">
        <w:t xml:space="preserve">relating to those amounts is </w:t>
      </w:r>
      <w:r w:rsidR="00BB197E">
        <w:t xml:space="preserve">constructed or </w:t>
      </w:r>
      <w:r w:rsidR="004530BE">
        <w:t>installed.</w:t>
      </w:r>
      <w:r w:rsidR="00E357C5">
        <w:rPr>
          <w:rStyle w:val="FootnoteReference"/>
        </w:rPr>
        <w:footnoteReference w:id="46"/>
      </w:r>
      <w:r w:rsidR="004530BE">
        <w:t xml:space="preserve"> </w:t>
      </w:r>
      <w:r w:rsidR="00917049">
        <w:t xml:space="preserve">Licence holders who wish to do so will need </w:t>
      </w:r>
      <w:r w:rsidR="004A5E02">
        <w:t>to</w:t>
      </w:r>
      <w:r w:rsidR="0056588E">
        <w:t xml:space="preserve"> </w:t>
      </w:r>
      <w:r w:rsidR="00C412FB">
        <w:t>se</w:t>
      </w:r>
      <w:r w:rsidR="00544487">
        <w:t>t out</w:t>
      </w:r>
      <w:r w:rsidR="00B77444">
        <w:t xml:space="preserve"> a timetable </w:t>
      </w:r>
      <w:r w:rsidR="00F0031F">
        <w:t>for the provision of the deferr</w:t>
      </w:r>
      <w:r w:rsidR="0037268E">
        <w:t>ed amounts</w:t>
      </w:r>
      <w:r w:rsidR="00E91EB5" w:rsidRPr="00E91EB5">
        <w:t xml:space="preserve"> </w:t>
      </w:r>
      <w:r w:rsidR="00E91EB5">
        <w:t>in their management plan</w:t>
      </w:r>
      <w:r w:rsidR="0037268E">
        <w:t xml:space="preserve">. They will also need to commit to not </w:t>
      </w:r>
      <w:r w:rsidR="00A84017">
        <w:t xml:space="preserve">constructing or installing </w:t>
      </w:r>
      <w:r w:rsidR="00635FC4">
        <w:t xml:space="preserve">licence infrastructure until any deferred amounts relating to </w:t>
      </w:r>
      <w:r w:rsidR="00A84017">
        <w:t>that infrastructure have been provided.</w:t>
      </w:r>
      <w:r w:rsidR="00090D00">
        <w:t xml:space="preserve"> </w:t>
      </w:r>
      <w:r w:rsidR="00B838BE">
        <w:t xml:space="preserve">Without the </w:t>
      </w:r>
      <w:r w:rsidR="00240018">
        <w:t>ability to defer some amounts</w:t>
      </w:r>
      <w:r w:rsidR="001C0443">
        <w:t xml:space="preserve">, licence holders might be required to provide </w:t>
      </w:r>
      <w:r w:rsidR="00E91EB5">
        <w:t xml:space="preserve">the full amount of </w:t>
      </w:r>
      <w:r w:rsidR="001C0443">
        <w:t xml:space="preserve">financial security </w:t>
      </w:r>
      <w:r w:rsidR="00E91EB5">
        <w:t xml:space="preserve">for their project </w:t>
      </w:r>
      <w:r w:rsidR="006D77DB">
        <w:t xml:space="preserve">years before </w:t>
      </w:r>
      <w:r w:rsidR="0010337E">
        <w:t xml:space="preserve">any </w:t>
      </w:r>
      <w:r w:rsidR="006D77DB">
        <w:t xml:space="preserve">construction </w:t>
      </w:r>
      <w:r w:rsidR="008C22E1">
        <w:t xml:space="preserve">commences, which is </w:t>
      </w:r>
      <w:r w:rsidR="00715432">
        <w:t>both unnecessary</w:t>
      </w:r>
      <w:r w:rsidR="008C22E1">
        <w:t xml:space="preserve"> and </w:t>
      </w:r>
      <w:r w:rsidR="00E357C5">
        <w:t xml:space="preserve">potentially </w:t>
      </w:r>
      <w:r w:rsidR="00715432">
        <w:t>commerciall</w:t>
      </w:r>
      <w:r w:rsidR="00ED7E9D">
        <w:t>y unviable.</w:t>
      </w:r>
    </w:p>
    <w:p w14:paraId="756E9E3B" w14:textId="2F2888F0" w:rsidR="00B5470B" w:rsidRPr="0058540F" w:rsidRDefault="00E566EC" w:rsidP="000A79BC">
      <w:pPr>
        <w:pStyle w:val="Heading4"/>
      </w:pPr>
      <w:r w:rsidRPr="0058540F">
        <w:t>Varying the amount of financial security</w:t>
      </w:r>
    </w:p>
    <w:p w14:paraId="214AC0ED" w14:textId="5EE4232C" w:rsidR="00E566EC" w:rsidRDefault="004339D1">
      <w:r>
        <w:t xml:space="preserve">It is expected that the amount of financial security that is required to be provided may increase </w:t>
      </w:r>
      <w:r w:rsidR="009D7CA6">
        <w:t xml:space="preserve">at various points over the course of an </w:t>
      </w:r>
      <w:r w:rsidR="007519B7">
        <w:t xml:space="preserve">OEI project. For example, </w:t>
      </w:r>
      <w:r w:rsidR="004A77A6">
        <w:t xml:space="preserve">a </w:t>
      </w:r>
      <w:r w:rsidR="0038257B">
        <w:t>licence</w:t>
      </w:r>
      <w:r w:rsidR="004A77A6">
        <w:t xml:space="preserve"> ho</w:t>
      </w:r>
      <w:r w:rsidR="0038257B">
        <w:t xml:space="preserve">lder might propose to add </w:t>
      </w:r>
      <w:r w:rsidR="007519B7">
        <w:t xml:space="preserve">additional </w:t>
      </w:r>
      <w:r w:rsidR="00B161C0">
        <w:t xml:space="preserve">infrastructure into the licence area, or </w:t>
      </w:r>
      <w:r w:rsidR="00AC2776">
        <w:t>unexpected</w:t>
      </w:r>
      <w:r w:rsidR="002B690E">
        <w:t xml:space="preserve"> damage to </w:t>
      </w:r>
      <w:r w:rsidR="002D34DF">
        <w:t xml:space="preserve">existing </w:t>
      </w:r>
      <w:r w:rsidR="002B690E">
        <w:t>infrastructure might incre</w:t>
      </w:r>
      <w:r w:rsidR="000E6E59">
        <w:t>ase estimated decommissioning and remov</w:t>
      </w:r>
      <w:r w:rsidR="00FF0753">
        <w:t>al costs</w:t>
      </w:r>
      <w:r w:rsidR="00ED11E9">
        <w:t>.</w:t>
      </w:r>
      <w:r w:rsidR="00F45372">
        <w:t xml:space="preserve"> I</w:t>
      </w:r>
      <w:r w:rsidR="00337D7A">
        <w:t xml:space="preserve">f a licence holder becomes aware that </w:t>
      </w:r>
      <w:r w:rsidR="00CF7933">
        <w:t xml:space="preserve">the amount of financial security required to be provided has increased, they must </w:t>
      </w:r>
      <w:r w:rsidR="0013464D">
        <w:t>a</w:t>
      </w:r>
      <w:r w:rsidR="00E51365">
        <w:t xml:space="preserve">pply to </w:t>
      </w:r>
      <w:r w:rsidR="00477F5D">
        <w:t>revise thei</w:t>
      </w:r>
      <w:r w:rsidR="00544D4A">
        <w:t xml:space="preserve">r management plan </w:t>
      </w:r>
      <w:r w:rsidR="00030F13">
        <w:t xml:space="preserve">to account for this increase </w:t>
      </w:r>
      <w:r w:rsidR="00544D4A">
        <w:t>as soon as reasonably practicable.</w:t>
      </w:r>
      <w:r w:rsidR="00544D4A">
        <w:rPr>
          <w:rStyle w:val="FootnoteReference"/>
        </w:rPr>
        <w:footnoteReference w:id="47"/>
      </w:r>
      <w:r w:rsidR="007B0528">
        <w:t xml:space="preserve"> Note that this requirement will only trigger when the overall amount of financial security that is required to be provided increases</w:t>
      </w:r>
      <w:r w:rsidR="00051159">
        <w:t>. I</w:t>
      </w:r>
      <w:r w:rsidR="007B0528">
        <w:t xml:space="preserve">t will not </w:t>
      </w:r>
      <w:r w:rsidR="00051159">
        <w:t xml:space="preserve">ordinarily </w:t>
      </w:r>
      <w:r w:rsidR="007B0528">
        <w:t>trigger when an amount that has been deferred under a timetable (as mentioned in the previous section) becomes due</w:t>
      </w:r>
      <w:r w:rsidR="00051159">
        <w:t>, as this situation reflects the provision of an existing amount of financial security rather than an increase in that amount.</w:t>
      </w:r>
    </w:p>
    <w:p w14:paraId="02C28B26" w14:textId="146F1C9F" w:rsidR="00B56B49" w:rsidRDefault="00E41E6E">
      <w:r>
        <w:t>Similarl</w:t>
      </w:r>
      <w:r w:rsidR="005D4962">
        <w:t>y</w:t>
      </w:r>
      <w:r w:rsidR="00261E7B">
        <w:t xml:space="preserve">, the amount of financial security that is required to be provided may decrease </w:t>
      </w:r>
      <w:r w:rsidR="008B5E89">
        <w:t>for various reasons</w:t>
      </w:r>
      <w:r w:rsidR="00261E7B">
        <w:t>.</w:t>
      </w:r>
      <w:r w:rsidR="008B5E89">
        <w:t xml:space="preserve"> </w:t>
      </w:r>
      <w:r w:rsidR="00544D7B">
        <w:t xml:space="preserve">If this happens, </w:t>
      </w:r>
      <w:r w:rsidR="00EB767C">
        <w:t xml:space="preserve">a licence holder may </w:t>
      </w:r>
      <w:r w:rsidR="00E51365">
        <w:t xml:space="preserve">apply to </w:t>
      </w:r>
      <w:r w:rsidR="00564420">
        <w:t xml:space="preserve">revise their management plan </w:t>
      </w:r>
      <w:r w:rsidR="001655D7">
        <w:t>to</w:t>
      </w:r>
      <w:r w:rsidR="000C799C">
        <w:t xml:space="preserve"> </w:t>
      </w:r>
      <w:r w:rsidR="00C11D90">
        <w:t>address</w:t>
      </w:r>
      <w:r w:rsidR="00461E34">
        <w:t xml:space="preserve"> </w:t>
      </w:r>
      <w:r w:rsidR="00EC54D1">
        <w:t xml:space="preserve">the </w:t>
      </w:r>
      <w:r w:rsidR="00C01D88">
        <w:t xml:space="preserve">necessary </w:t>
      </w:r>
      <w:r w:rsidR="00D71356">
        <w:t>change in financial security</w:t>
      </w:r>
      <w:r w:rsidR="00283B6C">
        <w:t xml:space="preserve">. </w:t>
      </w:r>
      <w:r w:rsidR="007808DC">
        <w:t>The licence ho</w:t>
      </w:r>
      <w:r w:rsidR="0068529A">
        <w:t xml:space="preserve">lder must </w:t>
      </w:r>
      <w:r w:rsidR="000C799C">
        <w:t>include</w:t>
      </w:r>
      <w:r w:rsidR="00933C20">
        <w:t xml:space="preserve">, in the revised plan, evidence </w:t>
      </w:r>
      <w:r w:rsidR="00852E39">
        <w:t xml:space="preserve">that the amount of financial security they have provided exceeds </w:t>
      </w:r>
      <w:r w:rsidR="00415A8A">
        <w:t xml:space="preserve">the amount </w:t>
      </w:r>
      <w:r w:rsidR="00664D67">
        <w:t>that needs to</w:t>
      </w:r>
      <w:r w:rsidR="00D111A0">
        <w:t xml:space="preserve"> be provided</w:t>
      </w:r>
      <w:r w:rsidR="004658CA">
        <w:t xml:space="preserve"> </w:t>
      </w:r>
      <w:r w:rsidR="00664D67">
        <w:t>under</w:t>
      </w:r>
      <w:r w:rsidR="004658CA">
        <w:t xml:space="preserve"> their approved </w:t>
      </w:r>
      <w:r w:rsidR="00272ADC">
        <w:t xml:space="preserve">calculation </w:t>
      </w:r>
      <w:r w:rsidR="00070337">
        <w:t>method.</w:t>
      </w:r>
      <w:r w:rsidR="00734D71">
        <w:rPr>
          <w:rStyle w:val="FootnoteReference"/>
        </w:rPr>
        <w:footnoteReference w:id="48"/>
      </w:r>
      <w:r w:rsidR="005C4AB1">
        <w:t xml:space="preserve"> I</w:t>
      </w:r>
      <w:r w:rsidR="00CA3E9C">
        <w:t xml:space="preserve">f the Regulator is satisfied with the </w:t>
      </w:r>
      <w:r w:rsidR="007A66E0">
        <w:t xml:space="preserve">provided </w:t>
      </w:r>
      <w:r w:rsidR="00CA3E9C">
        <w:t xml:space="preserve">evidence </w:t>
      </w:r>
      <w:r w:rsidR="007A66E0">
        <w:t xml:space="preserve">it </w:t>
      </w:r>
      <w:r w:rsidR="00734D71">
        <w:t>can approve the revised management plan.</w:t>
      </w:r>
      <w:r w:rsidR="001B452C">
        <w:rPr>
          <w:rStyle w:val="FootnoteReference"/>
        </w:rPr>
        <w:footnoteReference w:id="49"/>
      </w:r>
      <w:r w:rsidR="00AA6AB9">
        <w:t xml:space="preserve"> The Minister may the</w:t>
      </w:r>
      <w:r w:rsidR="00BF0954">
        <w:t xml:space="preserve">n </w:t>
      </w:r>
      <w:r w:rsidR="00147262">
        <w:t>a</w:t>
      </w:r>
      <w:r w:rsidR="0070206A">
        <w:t>pprove a reduction</w:t>
      </w:r>
      <w:r w:rsidR="00147262">
        <w:t xml:space="preserve"> </w:t>
      </w:r>
      <w:r w:rsidR="0070206A">
        <w:t>in the amount of financial security provided by the licence holder.</w:t>
      </w:r>
      <w:r w:rsidR="00AB357E">
        <w:rPr>
          <w:rStyle w:val="FootnoteReference"/>
        </w:rPr>
        <w:footnoteReference w:id="50"/>
      </w:r>
    </w:p>
    <w:p w14:paraId="1C902753" w14:textId="45395DAC" w:rsidR="0070206A" w:rsidRDefault="00113F4C">
      <w:r>
        <w:lastRenderedPageBreak/>
        <w:t xml:space="preserve">There </w:t>
      </w:r>
      <w:r w:rsidR="005E24F3">
        <w:t xml:space="preserve">will also be </w:t>
      </w:r>
      <w:r w:rsidR="00C113B1">
        <w:t>occasions</w:t>
      </w:r>
      <w:r w:rsidR="00C96FF8">
        <w:t xml:space="preserve"> on</w:t>
      </w:r>
      <w:r w:rsidR="005E24F3">
        <w:t xml:space="preserve"> which an amount of financial security ceases to be required altogether</w:t>
      </w:r>
      <w:r w:rsidR="006D5C8F">
        <w:t xml:space="preserve">, because </w:t>
      </w:r>
      <w:r w:rsidR="00573693">
        <w:t>there will be no further costs, ex</w:t>
      </w:r>
      <w:r w:rsidR="00F30B98">
        <w:t>penses or liabilities</w:t>
      </w:r>
      <w:r w:rsidR="00926241">
        <w:t xml:space="preserve"> </w:t>
      </w:r>
      <w:r w:rsidR="00F30B98">
        <w:t xml:space="preserve">in relation to </w:t>
      </w:r>
      <w:r w:rsidR="00804F85">
        <w:t xml:space="preserve">the particular decommissioning, removal of property or remediation activities for which </w:t>
      </w:r>
      <w:r w:rsidR="00DC152A">
        <w:t>the</w:t>
      </w:r>
      <w:r w:rsidR="00AA59FB">
        <w:t xml:space="preserve"> am</w:t>
      </w:r>
      <w:r w:rsidR="00A82C66">
        <w:t>ount</w:t>
      </w:r>
      <w:r w:rsidR="00804F85">
        <w:t xml:space="preserve"> was provided</w:t>
      </w:r>
      <w:r w:rsidR="00F30B98">
        <w:t>.</w:t>
      </w:r>
      <w:r w:rsidR="00A82C66">
        <w:t xml:space="preserve"> In this </w:t>
      </w:r>
      <w:r w:rsidR="001F2EE2">
        <w:t xml:space="preserve">circumstance, </w:t>
      </w:r>
      <w:r w:rsidR="00114A57">
        <w:t xml:space="preserve">a licence holder may </w:t>
      </w:r>
      <w:r w:rsidR="001D1638">
        <w:t xml:space="preserve">again </w:t>
      </w:r>
      <w:r w:rsidR="00114A57">
        <w:t xml:space="preserve">apply to </w:t>
      </w:r>
      <w:r w:rsidR="00D12633">
        <w:t xml:space="preserve">revise their management plan to address the necessary change in financial security. The licence holder must include, in the revised plan, evidence that </w:t>
      </w:r>
      <w:r w:rsidR="001D1638">
        <w:t xml:space="preserve">no further costs, expenses or liabilities are </w:t>
      </w:r>
      <w:r w:rsidR="000A669C">
        <w:t>likely to arise in relation to an amount of financial security they have provided</w:t>
      </w:r>
      <w:r w:rsidR="00114A57">
        <w:t>.</w:t>
      </w:r>
      <w:r w:rsidR="00114A57">
        <w:rPr>
          <w:rStyle w:val="FootnoteReference"/>
        </w:rPr>
        <w:footnoteReference w:id="51"/>
      </w:r>
      <w:r w:rsidR="00114A57">
        <w:t xml:space="preserve"> If the Regulator is satisfied with the provided evidence it can approve the revised management plan.</w:t>
      </w:r>
      <w:r w:rsidR="00114A57">
        <w:rPr>
          <w:rStyle w:val="FootnoteReference"/>
        </w:rPr>
        <w:footnoteReference w:id="52"/>
      </w:r>
      <w:r w:rsidR="00114A57">
        <w:t xml:space="preserve"> The Minister may then </w:t>
      </w:r>
      <w:r w:rsidR="00AD78DA">
        <w:t>determine that</w:t>
      </w:r>
      <w:r w:rsidR="00114A57">
        <w:t xml:space="preserve"> </w:t>
      </w:r>
      <w:r w:rsidR="00AD78DA">
        <w:t>the</w:t>
      </w:r>
      <w:r w:rsidR="00114A57">
        <w:t xml:space="preserve"> amount of financial security </w:t>
      </w:r>
      <w:r w:rsidR="00AD78DA">
        <w:t>is no lon</w:t>
      </w:r>
      <w:r w:rsidR="004F49BF">
        <w:t xml:space="preserve">ger required to be </w:t>
      </w:r>
      <w:r w:rsidR="00114A57">
        <w:t>provided by the licence holder.</w:t>
      </w:r>
      <w:r w:rsidR="00114A57">
        <w:rPr>
          <w:rStyle w:val="FootnoteReference"/>
        </w:rPr>
        <w:footnoteReference w:id="53"/>
      </w:r>
    </w:p>
    <w:p w14:paraId="76ADAF5E" w14:textId="73150C4F" w:rsidR="00AA7516" w:rsidRDefault="00C103DA">
      <w:r>
        <w:t xml:space="preserve">It should be </w:t>
      </w:r>
      <w:r w:rsidR="003B120A">
        <w:t xml:space="preserve">noted that financial security </w:t>
      </w:r>
      <w:r w:rsidR="00BF1639">
        <w:t>can</w:t>
      </w:r>
      <w:r w:rsidR="003B120A">
        <w:t xml:space="preserve">not be </w:t>
      </w:r>
      <w:r w:rsidR="00BF1639">
        <w:t>reduced</w:t>
      </w:r>
      <w:r w:rsidR="003B120A">
        <w:t xml:space="preserve"> other than in a</w:t>
      </w:r>
      <w:r w:rsidR="00CB2FB4">
        <w:t>ccordance with the processes outlined above.</w:t>
      </w:r>
      <w:r w:rsidR="00154F89">
        <w:rPr>
          <w:rStyle w:val="FootnoteReference"/>
        </w:rPr>
        <w:footnoteReference w:id="54"/>
      </w:r>
      <w:r w:rsidR="003D3F8F">
        <w:t xml:space="preserve"> Licence holders may provide additional financial security </w:t>
      </w:r>
      <w:r w:rsidR="00051159">
        <w:t xml:space="preserve">(that is, outside of the timetable process mentioned in the previous section) </w:t>
      </w:r>
      <w:r w:rsidR="003D3F8F">
        <w:t xml:space="preserve">at any time, but it is expected that any such increases will be accompanied </w:t>
      </w:r>
      <w:r w:rsidR="007B0528">
        <w:t xml:space="preserve">or followed </w:t>
      </w:r>
      <w:r w:rsidR="003D3F8F">
        <w:t>by a management plan revision to appropriately document the change.</w:t>
      </w:r>
    </w:p>
    <w:p w14:paraId="2604A64C" w14:textId="5E97B9A9" w:rsidR="00B40A39" w:rsidRPr="001966AB" w:rsidRDefault="00B40A39" w:rsidP="00C57B97">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1966AB">
        <w:rPr>
          <w:b/>
          <w:i/>
        </w:rPr>
        <w:t xml:space="preserve">Question </w:t>
      </w:r>
      <w:r w:rsidR="00993A9F" w:rsidRPr="001966AB">
        <w:rPr>
          <w:b/>
          <w:i/>
        </w:rPr>
        <w:t>16</w:t>
      </w:r>
      <w:r w:rsidRPr="001966AB">
        <w:rPr>
          <w:b/>
          <w:i/>
        </w:rPr>
        <w:t>:</w:t>
      </w:r>
    </w:p>
    <w:p w14:paraId="22BC959B" w14:textId="34914768" w:rsidR="00B40A39" w:rsidRDefault="003D3F8F" w:rsidP="00C57B97">
      <w:pPr>
        <w:pBdr>
          <w:top w:val="single" w:sz="4" w:space="1" w:color="auto"/>
          <w:left w:val="single" w:sz="4" w:space="4" w:color="auto"/>
          <w:bottom w:val="single" w:sz="4" w:space="1" w:color="auto"/>
          <w:right w:val="single" w:sz="4" w:space="4" w:color="auto"/>
        </w:pBdr>
        <w:shd w:val="clear" w:color="auto" w:fill="F2F2F2" w:themeFill="background1" w:themeFillShade="F2"/>
      </w:pPr>
      <w:r>
        <w:t>Once an amount of financial security has been provided, it may only be adjusted (either upwards or downwards) through a revision to the relevant management plan</w:t>
      </w:r>
      <w:r w:rsidR="00A60A73">
        <w:t>, submitted to and approved by the Regulator</w:t>
      </w:r>
      <w:r>
        <w:t>. Is</w:t>
      </w:r>
      <w:r w:rsidDel="00A60A73">
        <w:t xml:space="preserve"> </w:t>
      </w:r>
      <w:r w:rsidR="00EB6528">
        <w:t>the</w:t>
      </w:r>
      <w:r w:rsidDel="00A60A73">
        <w:t xml:space="preserve"> </w:t>
      </w:r>
      <w:r w:rsidR="00DD3E1E">
        <w:t xml:space="preserve">revision of a </w:t>
      </w:r>
      <w:r w:rsidR="00A60A73">
        <w:t xml:space="preserve">management plan </w:t>
      </w:r>
      <w:r w:rsidR="00DD3E1E">
        <w:t xml:space="preserve">the </w:t>
      </w:r>
      <w:r>
        <w:t>appropriate process</w:t>
      </w:r>
      <w:r w:rsidR="007B0528">
        <w:t xml:space="preserve"> for managing changes to the provided amount of financial security</w:t>
      </w:r>
      <w:r w:rsidR="00A60A73">
        <w:t>, or should security adjustments be</w:t>
      </w:r>
      <w:r w:rsidR="00A333F9">
        <w:t xml:space="preserve"> administered</w:t>
      </w:r>
      <w:r w:rsidR="00A60A73">
        <w:t xml:space="preserve"> through a separate</w:t>
      </w:r>
      <w:r w:rsidR="00A333F9">
        <w:t xml:space="preserve"> </w:t>
      </w:r>
      <w:r w:rsidR="00A60A73">
        <w:t>process</w:t>
      </w:r>
      <w:r w:rsidR="007B0528">
        <w:t>?</w:t>
      </w:r>
      <w:r w:rsidR="00A60A73">
        <w:t xml:space="preserve"> </w:t>
      </w:r>
    </w:p>
    <w:p w14:paraId="385B4767" w14:textId="649F3E49" w:rsidR="00E566EC" w:rsidRPr="0058540F" w:rsidRDefault="00610507" w:rsidP="000A79BC">
      <w:pPr>
        <w:pStyle w:val="Heading4"/>
      </w:pPr>
      <w:r w:rsidRPr="0058540F">
        <w:t xml:space="preserve">Recovering </w:t>
      </w:r>
      <w:r w:rsidR="00C66E1D" w:rsidRPr="0058540F">
        <w:t>amounts from financial security</w:t>
      </w:r>
    </w:p>
    <w:p w14:paraId="36E40240" w14:textId="2983588D" w:rsidR="00E566EC" w:rsidRDefault="00111B05">
      <w:r>
        <w:t>Once a financial s</w:t>
      </w:r>
      <w:r w:rsidR="003774A6">
        <w:t>ecurity is in place</w:t>
      </w:r>
      <w:r w:rsidR="004460F9">
        <w:t xml:space="preserve"> </w:t>
      </w:r>
      <w:r w:rsidR="00C13273">
        <w:t>for a licence</w:t>
      </w:r>
      <w:r w:rsidR="003774A6">
        <w:t xml:space="preserve">, </w:t>
      </w:r>
      <w:r w:rsidR="0028286A">
        <w:t xml:space="preserve">the Commonwealth may, in certain circumstances, </w:t>
      </w:r>
      <w:r w:rsidR="00075544">
        <w:t>draw u</w:t>
      </w:r>
      <w:r w:rsidR="00154D73">
        <w:t xml:space="preserve">pon </w:t>
      </w:r>
      <w:r w:rsidR="003249DE">
        <w:t>the security</w:t>
      </w:r>
      <w:r w:rsidR="00154D73">
        <w:t xml:space="preserve"> to </w:t>
      </w:r>
      <w:r w:rsidR="0028286A">
        <w:t xml:space="preserve">recover debts, costs, expenses </w:t>
      </w:r>
      <w:r w:rsidR="00C13273">
        <w:t>or</w:t>
      </w:r>
      <w:r w:rsidR="0028286A">
        <w:t xml:space="preserve"> liabilities </w:t>
      </w:r>
      <w:r w:rsidR="00C13273">
        <w:t>connected with that licence.</w:t>
      </w:r>
    </w:p>
    <w:p w14:paraId="7CD619DD" w14:textId="1ED64C7B" w:rsidR="00C13273" w:rsidRDefault="00457A66">
      <w:r>
        <w:t xml:space="preserve">Section 104 of </w:t>
      </w:r>
      <w:r w:rsidR="004D43D1">
        <w:t xml:space="preserve">the proposed Regulations governs the recovery of debts. Under this provision, the Commonwealth may </w:t>
      </w:r>
      <w:r w:rsidR="004D216C">
        <w:t>recover a debt from a financial security if:</w:t>
      </w:r>
    </w:p>
    <w:p w14:paraId="0D4BFA96" w14:textId="13461855" w:rsidR="004D216C" w:rsidRDefault="00D202E9" w:rsidP="00E004F1">
      <w:pPr>
        <w:pStyle w:val="ListParagraph"/>
        <w:numPr>
          <w:ilvl w:val="0"/>
          <w:numId w:val="13"/>
        </w:numPr>
        <w:spacing w:line="276" w:lineRule="auto"/>
        <w:ind w:left="714" w:hanging="357"/>
      </w:pPr>
      <w:r>
        <w:t xml:space="preserve">the debt </w:t>
      </w:r>
      <w:r w:rsidR="00B70101">
        <w:t>is owed</w:t>
      </w:r>
      <w:r w:rsidR="00A6484D">
        <w:t xml:space="preserve"> </w:t>
      </w:r>
      <w:r w:rsidR="00B70101">
        <w:t>to the Commonwealth or the Regulator</w:t>
      </w:r>
      <w:r w:rsidR="000B025F">
        <w:t xml:space="preserve"> </w:t>
      </w:r>
      <w:r w:rsidR="00C540EB">
        <w:t>a</w:t>
      </w:r>
      <w:r w:rsidR="005A6D54">
        <w:t xml:space="preserve">nd is owed </w:t>
      </w:r>
      <w:r w:rsidR="001839B1">
        <w:t xml:space="preserve">by </w:t>
      </w:r>
      <w:r w:rsidR="00A6484D">
        <w:t>the licence holder who provided the financial security</w:t>
      </w:r>
      <w:r w:rsidR="00BE7F44">
        <w:t>;</w:t>
      </w:r>
    </w:p>
    <w:p w14:paraId="058FE634" w14:textId="54D8F724" w:rsidR="009823B9" w:rsidRDefault="00815DA0" w:rsidP="00E004F1">
      <w:pPr>
        <w:pStyle w:val="ListParagraph"/>
        <w:numPr>
          <w:ilvl w:val="0"/>
          <w:numId w:val="13"/>
        </w:numPr>
        <w:spacing w:line="276" w:lineRule="auto"/>
        <w:ind w:left="714" w:hanging="357"/>
      </w:pPr>
      <w:r>
        <w:t xml:space="preserve">the debt </w:t>
      </w:r>
      <w:r w:rsidR="000B025F">
        <w:t>relates to the licence for which the financial security was provided;</w:t>
      </w:r>
    </w:p>
    <w:p w14:paraId="3FCEA5D5" w14:textId="0BA8CF66" w:rsidR="000B025F" w:rsidRDefault="00914F3D" w:rsidP="00E004F1">
      <w:pPr>
        <w:pStyle w:val="ListParagraph"/>
        <w:numPr>
          <w:ilvl w:val="0"/>
          <w:numId w:val="13"/>
        </w:numPr>
        <w:spacing w:line="276" w:lineRule="auto"/>
        <w:ind w:left="714" w:hanging="357"/>
      </w:pPr>
      <w:r>
        <w:t>t</w:t>
      </w:r>
      <w:r w:rsidR="00EA1C21">
        <w:t>he debt has been due and payable for at least 60 days;</w:t>
      </w:r>
    </w:p>
    <w:p w14:paraId="57084F72" w14:textId="22DACF01" w:rsidR="00EA1C21" w:rsidRDefault="00EA1C21" w:rsidP="00E004F1">
      <w:pPr>
        <w:pStyle w:val="ListParagraph"/>
        <w:numPr>
          <w:ilvl w:val="0"/>
          <w:numId w:val="13"/>
        </w:numPr>
        <w:spacing w:line="276" w:lineRule="auto"/>
        <w:ind w:left="714" w:hanging="357"/>
      </w:pPr>
      <w:r>
        <w:t>the Minister is satis</w:t>
      </w:r>
      <w:r w:rsidR="00A73102">
        <w:t xml:space="preserve">fied that </w:t>
      </w:r>
      <w:r w:rsidR="002B44BA">
        <w:t>the debt is unlikely to be paid within a reasonable time; and</w:t>
      </w:r>
    </w:p>
    <w:p w14:paraId="316B1D3E" w14:textId="40B53B05" w:rsidR="002B44BA" w:rsidRDefault="002B44BA" w:rsidP="00E004F1">
      <w:pPr>
        <w:pStyle w:val="ListParagraph"/>
        <w:numPr>
          <w:ilvl w:val="0"/>
          <w:numId w:val="13"/>
        </w:numPr>
        <w:spacing w:line="276" w:lineRule="auto"/>
        <w:ind w:left="714" w:hanging="357"/>
      </w:pPr>
      <w:r>
        <w:t xml:space="preserve">the Minister is satisfied that </w:t>
      </w:r>
      <w:r w:rsidR="003E732E">
        <w:t>recovering the debt from the financial security is likely to be more economical than recovering the debt through other means</w:t>
      </w:r>
      <w:r w:rsidR="00850E9B">
        <w:t xml:space="preserve"> (e.g. legal pr</w:t>
      </w:r>
      <w:r w:rsidR="0057339B">
        <w:t>oceedings)</w:t>
      </w:r>
      <w:r w:rsidR="003E732E">
        <w:t>.</w:t>
      </w:r>
    </w:p>
    <w:p w14:paraId="6D8D83E0" w14:textId="595CDBBC" w:rsidR="0081672E" w:rsidRDefault="0081672E" w:rsidP="0081672E">
      <w:pPr>
        <w:spacing w:before="200"/>
      </w:pPr>
      <w:r>
        <w:lastRenderedPageBreak/>
        <w:t>Section 10</w:t>
      </w:r>
      <w:r w:rsidR="00154F89">
        <w:t>5</w:t>
      </w:r>
      <w:r>
        <w:t xml:space="preserve"> of the proposed Regulations governs the recovery of </w:t>
      </w:r>
      <w:r w:rsidR="00E0453D">
        <w:t>costs, expenses and li</w:t>
      </w:r>
      <w:r w:rsidR="008C64FE">
        <w:t>abilities</w:t>
      </w:r>
      <w:r>
        <w:t xml:space="preserve">. Under this provision, the Commonwealth may recover a </w:t>
      </w:r>
      <w:r w:rsidR="008C64FE">
        <w:t xml:space="preserve">cost, expense or liability </w:t>
      </w:r>
      <w:r>
        <w:t>from a financial security if:</w:t>
      </w:r>
    </w:p>
    <w:p w14:paraId="69091FA9" w14:textId="2CEA534F" w:rsidR="0081672E" w:rsidRDefault="0081672E" w:rsidP="00E004F1">
      <w:pPr>
        <w:pStyle w:val="ListParagraph"/>
        <w:numPr>
          <w:ilvl w:val="0"/>
          <w:numId w:val="13"/>
        </w:numPr>
        <w:spacing w:line="276" w:lineRule="auto"/>
        <w:ind w:left="714" w:hanging="357"/>
      </w:pPr>
      <w:r>
        <w:t xml:space="preserve">the </w:t>
      </w:r>
      <w:r w:rsidR="00E03591">
        <w:t xml:space="preserve">cost, expense or liability </w:t>
      </w:r>
      <w:r>
        <w:t xml:space="preserve">is </w:t>
      </w:r>
      <w:r w:rsidR="00E03591">
        <w:t>reasonably incurred</w:t>
      </w:r>
      <w:r>
        <w:t xml:space="preserve"> </w:t>
      </w:r>
      <w:r w:rsidR="003D7892">
        <w:t>by</w:t>
      </w:r>
      <w:r>
        <w:t xml:space="preserve"> the Commonwealth or the Regulator </w:t>
      </w:r>
      <w:r w:rsidR="00EE639D">
        <w:t xml:space="preserve">as a result of an act or </w:t>
      </w:r>
      <w:r w:rsidR="00EE56E3">
        <w:t xml:space="preserve">omission of </w:t>
      </w:r>
      <w:r>
        <w:t>the licence holder who provided the financial security;</w:t>
      </w:r>
    </w:p>
    <w:p w14:paraId="1E1076D4" w14:textId="280DE558" w:rsidR="0081672E" w:rsidRDefault="0081672E" w:rsidP="00E004F1">
      <w:pPr>
        <w:pStyle w:val="ListParagraph"/>
        <w:numPr>
          <w:ilvl w:val="0"/>
          <w:numId w:val="13"/>
        </w:numPr>
        <w:spacing w:line="276" w:lineRule="auto"/>
        <w:ind w:left="714" w:hanging="357"/>
      </w:pPr>
      <w:r>
        <w:t xml:space="preserve">the </w:t>
      </w:r>
      <w:r w:rsidR="002F4604">
        <w:t xml:space="preserve">cost, expense or liability </w:t>
      </w:r>
      <w:r>
        <w:t>relates to the licence for which the financial security was provided;</w:t>
      </w:r>
    </w:p>
    <w:p w14:paraId="5D874AD9" w14:textId="35381BE4" w:rsidR="004C4A79" w:rsidRDefault="004C4A79" w:rsidP="00E004F1">
      <w:pPr>
        <w:pStyle w:val="ListParagraph"/>
        <w:numPr>
          <w:ilvl w:val="0"/>
          <w:numId w:val="13"/>
        </w:numPr>
        <w:spacing w:line="276" w:lineRule="auto"/>
        <w:ind w:left="714" w:hanging="357"/>
      </w:pPr>
      <w:r>
        <w:t xml:space="preserve">the cost, expense or liability is </w:t>
      </w:r>
      <w:r w:rsidR="00F02FEB">
        <w:t>one o</w:t>
      </w:r>
      <w:r w:rsidR="00D163C1">
        <w:t>f those</w:t>
      </w:r>
      <w:r w:rsidR="009D1A6A">
        <w:t xml:space="preserve"> set out in the table </w:t>
      </w:r>
      <w:r w:rsidR="009E6B76">
        <w:t>in s</w:t>
      </w:r>
      <w:r w:rsidR="0043761C">
        <w:t>ubsection 10</w:t>
      </w:r>
      <w:r w:rsidR="00154F89">
        <w:t>5</w:t>
      </w:r>
      <w:r w:rsidR="0043761C">
        <w:t>(2)</w:t>
      </w:r>
      <w:r w:rsidR="00D34E86">
        <w:t xml:space="preserve"> </w:t>
      </w:r>
      <w:r w:rsidR="0024574D">
        <w:t xml:space="preserve">(these generally comprise costs, expenses or liabilities incurred as a result of a licence holder failing to </w:t>
      </w:r>
      <w:r w:rsidR="00892990">
        <w:t>comply with</w:t>
      </w:r>
      <w:r w:rsidR="0024574D">
        <w:t xml:space="preserve"> a statutory obligation</w:t>
      </w:r>
      <w:r w:rsidR="005D0AAD">
        <w:t xml:space="preserve"> </w:t>
      </w:r>
      <w:r w:rsidR="003060BD">
        <w:t>or otherwise adequately carry out licence activities)</w:t>
      </w:r>
      <w:r w:rsidR="0043761C">
        <w:t>;</w:t>
      </w:r>
    </w:p>
    <w:p w14:paraId="544132AA" w14:textId="0BB5D4EA" w:rsidR="0043761C" w:rsidRDefault="0043761C" w:rsidP="00E004F1">
      <w:pPr>
        <w:pStyle w:val="ListParagraph"/>
        <w:numPr>
          <w:ilvl w:val="0"/>
          <w:numId w:val="13"/>
        </w:numPr>
        <w:spacing w:line="276" w:lineRule="auto"/>
        <w:ind w:left="714" w:hanging="357"/>
      </w:pPr>
      <w:r>
        <w:t xml:space="preserve">the cost, expense or liability is not </w:t>
      </w:r>
      <w:r w:rsidR="00881A21">
        <w:t>a debt that could be recovered under section 104;</w:t>
      </w:r>
    </w:p>
    <w:p w14:paraId="78AB7416" w14:textId="2970CF2A" w:rsidR="0081672E" w:rsidRDefault="0081672E" w:rsidP="00E004F1">
      <w:pPr>
        <w:pStyle w:val="ListParagraph"/>
        <w:numPr>
          <w:ilvl w:val="0"/>
          <w:numId w:val="13"/>
        </w:numPr>
        <w:spacing w:line="276" w:lineRule="auto"/>
        <w:ind w:left="714" w:hanging="357"/>
      </w:pPr>
      <w:r>
        <w:t xml:space="preserve">the </w:t>
      </w:r>
      <w:r w:rsidR="00881A21">
        <w:t>cost, expense or liability was inc</w:t>
      </w:r>
      <w:r w:rsidR="004D7841">
        <w:t>urred</w:t>
      </w:r>
      <w:r>
        <w:t xml:space="preserve"> at least 60 days</w:t>
      </w:r>
      <w:r w:rsidR="004D7841">
        <w:t xml:space="preserve"> ago</w:t>
      </w:r>
      <w:r>
        <w:t>;</w:t>
      </w:r>
    </w:p>
    <w:p w14:paraId="64915E5C" w14:textId="3C3CEEF6" w:rsidR="0081672E" w:rsidRDefault="0081672E" w:rsidP="00E004F1">
      <w:pPr>
        <w:pStyle w:val="ListParagraph"/>
        <w:numPr>
          <w:ilvl w:val="0"/>
          <w:numId w:val="13"/>
        </w:numPr>
        <w:spacing w:line="276" w:lineRule="auto"/>
        <w:ind w:left="714" w:hanging="357"/>
      </w:pPr>
      <w:r>
        <w:t>the Minister is satisfied that</w:t>
      </w:r>
      <w:r w:rsidR="00FD2ED3">
        <w:t>, without the us</w:t>
      </w:r>
      <w:r w:rsidR="009117C4">
        <w:t>e of section 10</w:t>
      </w:r>
      <w:r w:rsidR="00CE2F71">
        <w:t>5</w:t>
      </w:r>
      <w:r w:rsidR="009117C4">
        <w:t xml:space="preserve">, </w:t>
      </w:r>
      <w:r>
        <w:t xml:space="preserve">the </w:t>
      </w:r>
      <w:r w:rsidR="000506EB">
        <w:t xml:space="preserve">cost, expense or liability </w:t>
      </w:r>
      <w:r>
        <w:t xml:space="preserve">is unlikely to be </w:t>
      </w:r>
      <w:r w:rsidR="007F3D91">
        <w:t>recovered</w:t>
      </w:r>
      <w:r>
        <w:t xml:space="preserve"> within a reasonable time;</w:t>
      </w:r>
    </w:p>
    <w:p w14:paraId="37DDDEB1" w14:textId="2F2F3DB7" w:rsidR="0081672E" w:rsidRDefault="0081672E" w:rsidP="00E004F1">
      <w:pPr>
        <w:pStyle w:val="ListParagraph"/>
        <w:numPr>
          <w:ilvl w:val="0"/>
          <w:numId w:val="13"/>
        </w:numPr>
        <w:spacing w:line="276" w:lineRule="auto"/>
        <w:ind w:left="714" w:hanging="357"/>
      </w:pPr>
      <w:r>
        <w:t xml:space="preserve">the Minister is satisfied that recovering the </w:t>
      </w:r>
      <w:r w:rsidR="00557049">
        <w:t xml:space="preserve">cost, expense or liability </w:t>
      </w:r>
      <w:r>
        <w:t xml:space="preserve">from the financial security is likely to be more economical than recovering the </w:t>
      </w:r>
      <w:r w:rsidR="00557049">
        <w:t xml:space="preserve">cost, expense or liability </w:t>
      </w:r>
      <w:r>
        <w:t>through other means</w:t>
      </w:r>
      <w:r w:rsidR="00557049">
        <w:t>; and</w:t>
      </w:r>
    </w:p>
    <w:p w14:paraId="5EEE749C" w14:textId="4EE9FABD" w:rsidR="00557049" w:rsidRDefault="00557049" w:rsidP="00E004F1">
      <w:pPr>
        <w:pStyle w:val="ListParagraph"/>
        <w:numPr>
          <w:ilvl w:val="0"/>
          <w:numId w:val="13"/>
        </w:numPr>
        <w:spacing w:line="276" w:lineRule="auto"/>
        <w:ind w:left="714" w:hanging="357"/>
      </w:pPr>
      <w:r>
        <w:t>the Minister is satisfied that the cost, expense or liability</w:t>
      </w:r>
      <w:r w:rsidR="002B36AD">
        <w:t xml:space="preserve"> was reasonably foreseeable by the licence holder.</w:t>
      </w:r>
    </w:p>
    <w:p w14:paraId="66514E02" w14:textId="021A8112" w:rsidR="002600BD" w:rsidRDefault="002600BD" w:rsidP="00231C98">
      <w:pPr>
        <w:pStyle w:val="Heading3"/>
        <w:jc w:val="both"/>
      </w:pPr>
      <w:bookmarkStart w:id="15" w:name="_Toc163742197"/>
      <w:r>
        <w:t xml:space="preserve">Safety </w:t>
      </w:r>
      <w:r w:rsidR="00E809C0">
        <w:t>z</w:t>
      </w:r>
      <w:r>
        <w:t xml:space="preserve">ones and </w:t>
      </w:r>
      <w:r w:rsidR="00E809C0">
        <w:t>p</w:t>
      </w:r>
      <w:r>
        <w:t xml:space="preserve">rotection </w:t>
      </w:r>
      <w:r w:rsidR="00E809C0">
        <w:t>z</w:t>
      </w:r>
      <w:r>
        <w:t>ones</w:t>
      </w:r>
      <w:bookmarkEnd w:id="15"/>
    </w:p>
    <w:p w14:paraId="2B2452B3" w14:textId="611BA924" w:rsidR="00DA110F" w:rsidRDefault="002600BD">
      <w:r>
        <w:t>The OEI Act provides for</w:t>
      </w:r>
      <w:r w:rsidDel="00DD3E1E">
        <w:t xml:space="preserve"> </w:t>
      </w:r>
      <w:r>
        <w:t xml:space="preserve">safety zones and protection zones to be established around </w:t>
      </w:r>
      <w:r w:rsidR="00B42361">
        <w:t>OEI</w:t>
      </w:r>
      <w:r>
        <w:t>.</w:t>
      </w:r>
      <w:r w:rsidR="00C80A31">
        <w:rPr>
          <w:rStyle w:val="FootnoteReference"/>
        </w:rPr>
        <w:footnoteReference w:id="55"/>
      </w:r>
      <w:r w:rsidR="00F167F9">
        <w:t xml:space="preserve"> It is the role of the Regulator to review applications </w:t>
      </w:r>
      <w:r w:rsidR="004D27D0">
        <w:t>and</w:t>
      </w:r>
      <w:r w:rsidR="00682526">
        <w:t xml:space="preserve"> determine</w:t>
      </w:r>
      <w:r w:rsidR="00F167F9">
        <w:t xml:space="preserve"> safety and protection zones</w:t>
      </w:r>
      <w:r w:rsidR="000D05B0">
        <w:t>.</w:t>
      </w:r>
      <w:r w:rsidR="00901814">
        <w:t xml:space="preserve"> These zones </w:t>
      </w:r>
      <w:r w:rsidR="004C3B0D">
        <w:t xml:space="preserve">are </w:t>
      </w:r>
      <w:r w:rsidR="000E0726">
        <w:t xml:space="preserve">designed </w:t>
      </w:r>
      <w:r w:rsidR="00A333F9">
        <w:t>for</w:t>
      </w:r>
      <w:r w:rsidR="000A3194">
        <w:t xml:space="preserve"> the</w:t>
      </w:r>
      <w:r w:rsidR="00901814">
        <w:t xml:space="preserve"> safety </w:t>
      </w:r>
      <w:r w:rsidR="009864B7">
        <w:t xml:space="preserve">of </w:t>
      </w:r>
      <w:r w:rsidR="00D96B6F">
        <w:t>workers and other users of the marine environment</w:t>
      </w:r>
      <w:r w:rsidR="009864B7">
        <w:t xml:space="preserve"> </w:t>
      </w:r>
      <w:r w:rsidR="00901814">
        <w:t>and</w:t>
      </w:r>
      <w:r w:rsidR="000A3194">
        <w:t xml:space="preserve"> to</w:t>
      </w:r>
      <w:r w:rsidR="00901814">
        <w:t xml:space="preserve"> protect</w:t>
      </w:r>
      <w:r w:rsidR="009864B7">
        <w:t xml:space="preserve"> </w:t>
      </w:r>
      <w:r w:rsidR="00E36965">
        <w:t xml:space="preserve">OEI </w:t>
      </w:r>
      <w:r w:rsidR="009B68C4">
        <w:t>from damage from other marine users</w:t>
      </w:r>
      <w:r w:rsidR="00357D5C">
        <w:t>.</w:t>
      </w:r>
    </w:p>
    <w:p w14:paraId="2C20F326" w14:textId="09E9F622" w:rsidR="0009063F" w:rsidRDefault="00843DBB" w:rsidP="002A4BC0">
      <w:r>
        <w:t>A safety zone is a</w:t>
      </w:r>
      <w:r w:rsidR="00DA110F">
        <w:t xml:space="preserve"> specified</w:t>
      </w:r>
      <w:r w:rsidR="002600BD">
        <w:t xml:space="preserve"> area</w:t>
      </w:r>
      <w:r>
        <w:t xml:space="preserve"> around</w:t>
      </w:r>
      <w:r w:rsidDel="00070A28">
        <w:t xml:space="preserve"> </w:t>
      </w:r>
      <w:r w:rsidR="00DA110F">
        <w:t xml:space="preserve">eligible </w:t>
      </w:r>
      <w:r>
        <w:t>infrastructure</w:t>
      </w:r>
      <w:r w:rsidR="00DA110F">
        <w:rPr>
          <w:rStyle w:val="FootnoteReference"/>
        </w:rPr>
        <w:footnoteReference w:id="56"/>
      </w:r>
      <w:r>
        <w:t xml:space="preserve"> </w:t>
      </w:r>
      <w:r w:rsidR="00EF124F">
        <w:t>(to a maxi</w:t>
      </w:r>
      <w:r w:rsidR="00653938">
        <w:t>mum of 500 metres</w:t>
      </w:r>
      <w:r w:rsidR="00653938">
        <w:rPr>
          <w:rStyle w:val="FootnoteReference"/>
        </w:rPr>
        <w:footnoteReference w:id="57"/>
      </w:r>
      <w:r w:rsidR="00653938">
        <w:t xml:space="preserve">) </w:t>
      </w:r>
      <w:r>
        <w:t xml:space="preserve">that </w:t>
      </w:r>
      <w:r w:rsidR="001E7FCB">
        <w:t xml:space="preserve">would prohibit certain vessels from entering or being present </w:t>
      </w:r>
      <w:r w:rsidR="00514091">
        <w:t xml:space="preserve">in that area </w:t>
      </w:r>
      <w:r w:rsidR="001E7FCB">
        <w:t xml:space="preserve">without </w:t>
      </w:r>
      <w:r w:rsidR="00040E4B">
        <w:t xml:space="preserve">the </w:t>
      </w:r>
      <w:r w:rsidR="001E7FCB">
        <w:t>written consent of the Regulator</w:t>
      </w:r>
      <w:r w:rsidR="006E5F7D">
        <w:t>.</w:t>
      </w:r>
      <w:r w:rsidR="002A4BC0">
        <w:t xml:space="preserve"> Access will likely vary during the different phases of construction, operation, maintenance and decommissioning</w:t>
      </w:r>
      <w:r w:rsidR="005958EF">
        <w:t xml:space="preserve"> to minimise risks to the safety of works and other users</w:t>
      </w:r>
      <w:r w:rsidR="002A4BC0">
        <w:t>. During the construction and decommissioning phases access is likely to be more restricted due to higher volumes of vessels in operation undertaking work. During operations more limited exclusions are anticipated.</w:t>
      </w:r>
    </w:p>
    <w:p w14:paraId="4570300A" w14:textId="186F6ADC" w:rsidR="00BD6714" w:rsidRDefault="00B92AE0">
      <w:r>
        <w:t>A protec</w:t>
      </w:r>
      <w:r w:rsidR="009048EA">
        <w:t xml:space="preserve">tion zone is a </w:t>
      </w:r>
      <w:r w:rsidR="008F513D">
        <w:t>longer term, specified</w:t>
      </w:r>
      <w:r w:rsidR="009048EA">
        <w:t xml:space="preserve"> area </w:t>
      </w:r>
      <w:r w:rsidR="00523565">
        <w:t>around</w:t>
      </w:r>
      <w:r w:rsidR="00523565" w:rsidDel="00070A28">
        <w:t xml:space="preserve"> </w:t>
      </w:r>
      <w:r w:rsidR="00F67329">
        <w:t xml:space="preserve">OEI </w:t>
      </w:r>
      <w:r w:rsidR="006A2689">
        <w:t>(to a maximum of 1,</w:t>
      </w:r>
      <w:r w:rsidR="007E6174">
        <w:t>852</w:t>
      </w:r>
      <w:r w:rsidR="006A2689">
        <w:t xml:space="preserve"> metres on each side</w:t>
      </w:r>
      <w:r w:rsidR="006A2689">
        <w:rPr>
          <w:rStyle w:val="FootnoteReference"/>
        </w:rPr>
        <w:footnoteReference w:id="58"/>
      </w:r>
      <w:r w:rsidR="00993187">
        <w:t>, equivalent to one nautical mile</w:t>
      </w:r>
      <w:r w:rsidR="006A2689">
        <w:t xml:space="preserve">) </w:t>
      </w:r>
      <w:r w:rsidR="009048EA">
        <w:t xml:space="preserve">in which certain activities </w:t>
      </w:r>
      <w:r w:rsidR="00940F15">
        <w:t xml:space="preserve">may be </w:t>
      </w:r>
      <w:r w:rsidR="003D7B8E">
        <w:t>restricted</w:t>
      </w:r>
      <w:r w:rsidR="00940F15">
        <w:t xml:space="preserve"> or </w:t>
      </w:r>
      <w:r w:rsidR="003D7B8E">
        <w:t>prohibited.</w:t>
      </w:r>
      <w:r w:rsidR="00E4161A">
        <w:t xml:space="preserve"> Protection zones are intended to protect </w:t>
      </w:r>
      <w:r w:rsidR="00C41154">
        <w:t>OEI</w:t>
      </w:r>
      <w:r w:rsidR="00E4161A">
        <w:t xml:space="preserve"> </w:t>
      </w:r>
      <w:r w:rsidR="00371022">
        <w:t xml:space="preserve">from activities that </w:t>
      </w:r>
      <w:r w:rsidR="00E4161A">
        <w:t>pos</w:t>
      </w:r>
      <w:r w:rsidR="004C3B6A">
        <w:t>e</w:t>
      </w:r>
      <w:r w:rsidR="00E4161A">
        <w:t xml:space="preserve"> a risk </w:t>
      </w:r>
      <w:r w:rsidR="00853DB9">
        <w:t xml:space="preserve">to </w:t>
      </w:r>
      <w:r w:rsidR="00E4161A">
        <w:t>damaging infrastructure</w:t>
      </w:r>
      <w:r w:rsidR="004327C5">
        <w:t>, rather than restricting access.</w:t>
      </w:r>
      <w:r w:rsidR="007E7EB5">
        <w:t xml:space="preserve"> </w:t>
      </w:r>
      <w:r w:rsidR="006F1614">
        <w:t>It is expected that protection zones will most commonly be used to protect OEI cables</w:t>
      </w:r>
      <w:r w:rsidR="004327C5">
        <w:t xml:space="preserve"> from damage (for example by prohibiting anchoring)</w:t>
      </w:r>
      <w:r w:rsidR="006F1614">
        <w:t xml:space="preserve">. The concept of protection </w:t>
      </w:r>
      <w:r w:rsidR="006F1614">
        <w:lastRenderedPageBreak/>
        <w:t>zones is well-established under other frameworks for the protection of submarine cables, and the area is generally 1,852 metres.</w:t>
      </w:r>
      <w:r w:rsidR="006F1614">
        <w:rPr>
          <w:rStyle w:val="FootnoteReference"/>
        </w:rPr>
        <w:footnoteReference w:id="59"/>
      </w:r>
      <w:r w:rsidR="00D75C07">
        <w:t xml:space="preserve"> </w:t>
      </w:r>
      <w:r w:rsidR="00D75C07" w:rsidRPr="0090749D">
        <w:t xml:space="preserve">Protection zones will likely </w:t>
      </w:r>
      <w:r w:rsidR="00D75C07">
        <w:t>last</w:t>
      </w:r>
      <w:r w:rsidR="00D75C07" w:rsidRPr="0090749D">
        <w:t xml:space="preserve"> for the life of the offshore wind farm. </w:t>
      </w:r>
    </w:p>
    <w:p w14:paraId="0FA6F33E" w14:textId="1932B88C" w:rsidR="004327C5" w:rsidRDefault="004327C5" w:rsidP="008F11A4">
      <w:pPr>
        <w:spacing w:before="200"/>
      </w:pPr>
      <w:r>
        <w:t xml:space="preserve">It is intended that access and </w:t>
      </w:r>
      <w:r w:rsidRPr="005D5521">
        <w:t xml:space="preserve">transit through OEI </w:t>
      </w:r>
      <w:r>
        <w:t xml:space="preserve">licence areas </w:t>
      </w:r>
      <w:r w:rsidRPr="005D5521">
        <w:t>by other marine users would not be restricted any more than is necessary to ensure safety of navigation and operations, and the protection of assets.</w:t>
      </w:r>
      <w:r>
        <w:t xml:space="preserve"> </w:t>
      </w:r>
      <w:r w:rsidRPr="005D5521">
        <w:t>This is consistent with the principle of shared use of the marine environment.</w:t>
      </w:r>
      <w:r w:rsidRPr="005376A2">
        <w:t xml:space="preserve"> </w:t>
      </w:r>
      <w:r>
        <w:t>Safety and protection zones cannot take effect until installation of the relevant infrastructure is likely to begin.</w:t>
      </w:r>
      <w:r>
        <w:rPr>
          <w:rStyle w:val="FootnoteReference"/>
        </w:rPr>
        <w:footnoteReference w:id="60"/>
      </w:r>
    </w:p>
    <w:p w14:paraId="239EFA0D" w14:textId="30D50007" w:rsidR="00D75C07" w:rsidRDefault="004327C5" w:rsidP="00D75C07">
      <w:pPr>
        <w:spacing w:before="200"/>
      </w:pPr>
      <w:r>
        <w:t xml:space="preserve">It is intended that </w:t>
      </w:r>
      <w:r w:rsidR="00441974">
        <w:t>marine vessels will be able to travel within any wind farm area, similar to offshore wind regulatory models used in countries such as the United Kingdom (UK) and Denmark. Offshore wind farms in UK waters commonly have wind turbines spaced from 1</w:t>
      </w:r>
      <w:r w:rsidR="00D75C07">
        <w:t>,</w:t>
      </w:r>
      <w:r w:rsidR="00441974">
        <w:t>000 metres to more than 3</w:t>
      </w:r>
      <w:r w:rsidR="00D75C07">
        <w:t>,</w:t>
      </w:r>
      <w:r w:rsidR="00441974">
        <w:t>000 metres apart. Typically, in those jurisdictions a safety zone of 50 metres is established, where fishing vessels cannot enter around wind turbines and other pieces of offshore renewable energy infrastructure, during their normal operations.</w:t>
      </w:r>
      <w:r w:rsidR="00D75C07">
        <w:t xml:space="preserve"> </w:t>
      </w:r>
    </w:p>
    <w:p w14:paraId="6CEA6809" w14:textId="548D77EB" w:rsidR="00FE0D87" w:rsidRDefault="00F55254" w:rsidP="00E45F46">
      <w:r>
        <w:t>It is the responsibility of the safety or protection zone applicant to provide the Regulator sufficient information to make its decision</w:t>
      </w:r>
      <w:r w:rsidR="009C421D">
        <w:t xml:space="preserve">, including </w:t>
      </w:r>
      <w:r w:rsidR="00A5576E">
        <w:t xml:space="preserve">details of </w:t>
      </w:r>
      <w:r w:rsidR="009C421D">
        <w:t>the consultation undertaken</w:t>
      </w:r>
      <w:r w:rsidR="009148BD">
        <w:t xml:space="preserve"> with other marine users</w:t>
      </w:r>
      <w:r>
        <w:t xml:space="preserve">. </w:t>
      </w:r>
      <w:r w:rsidR="009A35A2">
        <w:t xml:space="preserve">The </w:t>
      </w:r>
      <w:r w:rsidR="0058096C">
        <w:t>R</w:t>
      </w:r>
      <w:r w:rsidR="009A35A2">
        <w:t xml:space="preserve">egulator will not </w:t>
      </w:r>
      <w:r w:rsidR="0058096C">
        <w:t>determine a safety or protection zone</w:t>
      </w:r>
      <w:r w:rsidR="00D022C3">
        <w:t xml:space="preserve"> unless</w:t>
      </w:r>
      <w:r w:rsidR="0038774C">
        <w:t xml:space="preserve"> </w:t>
      </w:r>
      <w:r w:rsidR="008F3CDE">
        <w:t xml:space="preserve">it </w:t>
      </w:r>
      <w:r w:rsidR="00E15798">
        <w:t xml:space="preserve">is satisfied </w:t>
      </w:r>
      <w:r w:rsidR="00645EB4">
        <w:t>with the</w:t>
      </w:r>
      <w:r w:rsidR="008F3CDE">
        <w:t xml:space="preserve"> information</w:t>
      </w:r>
      <w:r w:rsidR="00645EB4">
        <w:t xml:space="preserve"> provided by an applicant</w:t>
      </w:r>
      <w:r w:rsidR="00AB1D0C">
        <w:t xml:space="preserve">, including </w:t>
      </w:r>
      <w:r w:rsidR="008A2AA5">
        <w:t>any necessary consultation with other marine users</w:t>
      </w:r>
      <w:r w:rsidR="00645EB4">
        <w:t>.</w:t>
      </w:r>
      <w:r w:rsidR="00702FCE">
        <w:t xml:space="preserve"> </w:t>
      </w:r>
    </w:p>
    <w:p w14:paraId="0FE32455" w14:textId="5EC65771" w:rsidR="00D00310" w:rsidRPr="00D00310" w:rsidRDefault="00470646" w:rsidP="00D00310">
      <w:r w:rsidRPr="009148BD">
        <w:t xml:space="preserve">Safety zone determinations are notifiable instruments and protection zone determinations are legislative instruments. Both types of determinations are likely to be of public interest and will be published on the Federal Register of Legislation to ensure they remain publicly accessible over a long period of time. Protection zones are likely to exist for a longer period and, as legislative instruments, will have further processes for the Parliament to provide additional scrutiny and stop operation of the instrument if deemed necessary. Once registered, both types of determinations are enforceable. </w:t>
      </w:r>
    </w:p>
    <w:p w14:paraId="1BCFA164" w14:textId="66AD8723" w:rsidR="006F1299" w:rsidRPr="0058540F" w:rsidRDefault="003A3F45" w:rsidP="000A79BC">
      <w:pPr>
        <w:pStyle w:val="Heading4"/>
      </w:pPr>
      <w:r w:rsidRPr="0058540F">
        <w:t>Safety zones</w:t>
      </w:r>
    </w:p>
    <w:p w14:paraId="739FCBBC" w14:textId="20AF5C8F" w:rsidR="003A3F45" w:rsidRPr="005F6A17" w:rsidRDefault="00D2405D" w:rsidP="006F1299">
      <w:pPr>
        <w:spacing w:before="200"/>
      </w:pPr>
      <w:r>
        <w:t xml:space="preserve">Safety zones are determined by </w:t>
      </w:r>
      <w:r w:rsidR="00A1289C">
        <w:t>the Regulat</w:t>
      </w:r>
      <w:r>
        <w:t>or.</w:t>
      </w:r>
      <w:r w:rsidR="006A1BEB" w:rsidRPr="00EC4287">
        <w:rPr>
          <w:rStyle w:val="FootnoteReference"/>
        </w:rPr>
        <w:footnoteReference w:id="61"/>
      </w:r>
      <w:r w:rsidRPr="00EC4287">
        <w:rPr>
          <w:rStyle w:val="FootnoteReference"/>
        </w:rPr>
        <w:t xml:space="preserve"> </w:t>
      </w:r>
      <w:r w:rsidR="00AF452E">
        <w:t xml:space="preserve">The OEI Act provides </w:t>
      </w:r>
      <w:r w:rsidR="00E66349">
        <w:t>that the Regulator may</w:t>
      </w:r>
      <w:r w:rsidR="006A1BEB">
        <w:t xml:space="preserve"> </w:t>
      </w:r>
      <w:r w:rsidR="00426BE4">
        <w:t>make</w:t>
      </w:r>
      <w:r w:rsidR="004A283E">
        <w:t xml:space="preserve">, vary or revoke a </w:t>
      </w:r>
      <w:r w:rsidR="006A1BEB">
        <w:t xml:space="preserve">safety zone </w:t>
      </w:r>
      <w:r w:rsidR="00C77C78">
        <w:t xml:space="preserve">determination </w:t>
      </w:r>
      <w:r w:rsidR="006A1BEB">
        <w:t>on its own initiative.</w:t>
      </w:r>
      <w:r w:rsidR="00B3774B">
        <w:rPr>
          <w:rStyle w:val="FootnoteReference"/>
        </w:rPr>
        <w:footnoteReference w:id="62"/>
      </w:r>
      <w:r w:rsidR="006A1BEB">
        <w:t xml:space="preserve"> </w:t>
      </w:r>
      <w:r w:rsidR="00D76B26">
        <w:t>Persons can</w:t>
      </w:r>
      <w:r w:rsidR="000F5396">
        <w:t xml:space="preserve"> apply </w:t>
      </w:r>
      <w:r w:rsidR="00AE7204">
        <w:t>to</w:t>
      </w:r>
      <w:r w:rsidR="0076319E">
        <w:t xml:space="preserve"> the Regulator </w:t>
      </w:r>
      <w:r w:rsidR="00A37B0B">
        <w:t>t</w:t>
      </w:r>
      <w:r w:rsidR="00731032">
        <w:t xml:space="preserve">o request </w:t>
      </w:r>
      <w:r w:rsidR="00AE7204">
        <w:t xml:space="preserve">that the Regulator makes, </w:t>
      </w:r>
      <w:r w:rsidR="00F5057C">
        <w:t>varies or revokes a safety zone determination.</w:t>
      </w:r>
      <w:r w:rsidR="00A54099">
        <w:rPr>
          <w:rStyle w:val="FootnoteReference"/>
        </w:rPr>
        <w:footnoteReference w:id="63"/>
      </w:r>
      <w:r w:rsidR="00476A31">
        <w:t xml:space="preserve"> Under the </w:t>
      </w:r>
      <w:r w:rsidR="00A76CCF">
        <w:t>relevant provisio</w:t>
      </w:r>
      <w:r w:rsidR="00677658">
        <w:t>ns</w:t>
      </w:r>
      <w:r w:rsidR="00476A31">
        <w:t>:</w:t>
      </w:r>
    </w:p>
    <w:p w14:paraId="4919B5B9" w14:textId="55342117" w:rsidR="00D057A7" w:rsidRDefault="00C86158" w:rsidP="00E004F1">
      <w:pPr>
        <w:pStyle w:val="ListParagraph"/>
        <w:numPr>
          <w:ilvl w:val="0"/>
          <w:numId w:val="13"/>
        </w:numPr>
        <w:spacing w:line="276" w:lineRule="auto"/>
        <w:ind w:left="714" w:hanging="357"/>
      </w:pPr>
      <w:r>
        <w:t xml:space="preserve">There will be a broad scope </w:t>
      </w:r>
      <w:r w:rsidR="00603A96">
        <w:t xml:space="preserve">for making safety zone applications. </w:t>
      </w:r>
      <w:r w:rsidR="00D057A7">
        <w:t>Since safet</w:t>
      </w:r>
      <w:r w:rsidR="00497C3D">
        <w:t xml:space="preserve">y zones have the potential to restrict </w:t>
      </w:r>
      <w:r w:rsidR="00054BEE">
        <w:t>marine</w:t>
      </w:r>
      <w:r w:rsidR="00497C3D">
        <w:t xml:space="preserve"> access rights, </w:t>
      </w:r>
      <w:r w:rsidR="00054BEE">
        <w:t xml:space="preserve">it is appropriate </w:t>
      </w:r>
      <w:r w:rsidR="00D15521">
        <w:t>t</w:t>
      </w:r>
      <w:r w:rsidR="00035439">
        <w:t xml:space="preserve">o </w:t>
      </w:r>
      <w:r w:rsidR="00040D45">
        <w:t>provide</w:t>
      </w:r>
      <w:r w:rsidR="004330FA">
        <w:t xml:space="preserve"> </w:t>
      </w:r>
      <w:r w:rsidR="00040D45">
        <w:t xml:space="preserve">a </w:t>
      </w:r>
      <w:r w:rsidR="00B002D8">
        <w:t xml:space="preserve">mechanism for </w:t>
      </w:r>
      <w:r w:rsidR="00D94D46">
        <w:t xml:space="preserve">persons to </w:t>
      </w:r>
      <w:r w:rsidR="008630EE">
        <w:t>a</w:t>
      </w:r>
      <w:r w:rsidR="0077345D">
        <w:t xml:space="preserve">pply to the Regulator </w:t>
      </w:r>
      <w:r w:rsidR="00365BA0">
        <w:t xml:space="preserve">to make or </w:t>
      </w:r>
      <w:r w:rsidR="008F7CE2">
        <w:t>review</w:t>
      </w:r>
      <w:r w:rsidR="00B002D8">
        <w:t xml:space="preserve"> </w:t>
      </w:r>
      <w:r w:rsidR="007670C3">
        <w:t>safety zone decisions</w:t>
      </w:r>
      <w:r w:rsidR="00392D1E">
        <w:t>.</w:t>
      </w:r>
      <w:r w:rsidR="007670C3">
        <w:t xml:space="preserve"> </w:t>
      </w:r>
      <w:r w:rsidR="0039741E">
        <w:t xml:space="preserve">However, </w:t>
      </w:r>
      <w:r w:rsidR="0095729A">
        <w:t>in</w:t>
      </w:r>
      <w:r w:rsidR="0039741E">
        <w:t xml:space="preserve"> recognition of the fact that the primary</w:t>
      </w:r>
      <w:r w:rsidR="006966FF">
        <w:t xml:space="preserve"> purpose of </w:t>
      </w:r>
      <w:r w:rsidR="0039741E">
        <w:t xml:space="preserve">safety zones </w:t>
      </w:r>
      <w:r w:rsidR="00185E95">
        <w:t>is</w:t>
      </w:r>
      <w:r w:rsidR="0039741E">
        <w:t xml:space="preserve"> </w:t>
      </w:r>
      <w:r w:rsidR="006966FF">
        <w:t>to protect licence infrastructure,</w:t>
      </w:r>
      <w:r w:rsidR="0039741E">
        <w:t xml:space="preserve"> </w:t>
      </w:r>
      <w:r w:rsidR="00CC4783">
        <w:t>the</w:t>
      </w:r>
      <w:r w:rsidR="00A5576E">
        <w:t xml:space="preserve"> </w:t>
      </w:r>
      <w:r w:rsidR="00A5576E">
        <w:lastRenderedPageBreak/>
        <w:t xml:space="preserve">Regulator will consult with </w:t>
      </w:r>
      <w:r w:rsidR="00D17ED6">
        <w:t xml:space="preserve">licence holders if a </w:t>
      </w:r>
      <w:r w:rsidR="006966FF">
        <w:t xml:space="preserve">safety zone application </w:t>
      </w:r>
      <w:r w:rsidR="00D17ED6">
        <w:t xml:space="preserve">is </w:t>
      </w:r>
      <w:r w:rsidR="001F0F23">
        <w:t>m</w:t>
      </w:r>
      <w:r w:rsidR="00185E95">
        <w:t>ade</w:t>
      </w:r>
      <w:r w:rsidR="006966FF">
        <w:t xml:space="preserve"> </w:t>
      </w:r>
      <w:r w:rsidR="00185E95">
        <w:t>in relation to their licence area by a third party.</w:t>
      </w:r>
      <w:r w:rsidR="00EC7392">
        <w:rPr>
          <w:rStyle w:val="FootnoteReference"/>
        </w:rPr>
        <w:footnoteReference w:id="64"/>
      </w:r>
    </w:p>
    <w:p w14:paraId="79E3B19F" w14:textId="5A9C3764" w:rsidR="00C976E0" w:rsidRDefault="00C976E0" w:rsidP="00C976E0">
      <w:pPr>
        <w:pStyle w:val="ListParagraph"/>
        <w:numPr>
          <w:ilvl w:val="0"/>
          <w:numId w:val="13"/>
        </w:numPr>
        <w:spacing w:line="276" w:lineRule="auto"/>
        <w:ind w:left="714" w:hanging="357"/>
      </w:pPr>
      <w:r>
        <w:t>Safety zone applications will be made using a manner and form that will be approved by the Regulator and published on the Regulator’s website.</w:t>
      </w:r>
      <w:r>
        <w:rPr>
          <w:rStyle w:val="FootnoteReference"/>
        </w:rPr>
        <w:footnoteReference w:id="65"/>
      </w:r>
    </w:p>
    <w:p w14:paraId="280268C9" w14:textId="43C4AFE2" w:rsidR="009E1671" w:rsidRDefault="009B7359" w:rsidP="00E004F1">
      <w:pPr>
        <w:pStyle w:val="ListParagraph"/>
        <w:numPr>
          <w:ilvl w:val="0"/>
          <w:numId w:val="13"/>
        </w:numPr>
        <w:spacing w:line="276" w:lineRule="auto"/>
        <w:ind w:left="714" w:hanging="357"/>
      </w:pPr>
      <w:r>
        <w:t xml:space="preserve">After receiving a </w:t>
      </w:r>
      <w:r w:rsidR="00F6668A">
        <w:t>s</w:t>
      </w:r>
      <w:r w:rsidR="009D3A08">
        <w:t>afety zone application</w:t>
      </w:r>
      <w:r>
        <w:t xml:space="preserve">, the Regulator will have 90 days to decide whether to approve or </w:t>
      </w:r>
      <w:r w:rsidR="00012E9D">
        <w:t>refuse to approve</w:t>
      </w:r>
      <w:r>
        <w:t xml:space="preserve"> the </w:t>
      </w:r>
      <w:r w:rsidR="00E85675">
        <w:t>application</w:t>
      </w:r>
      <w:r>
        <w:t>.</w:t>
      </w:r>
      <w:r>
        <w:rPr>
          <w:rStyle w:val="FootnoteReference"/>
        </w:rPr>
        <w:footnoteReference w:id="66"/>
      </w:r>
      <w:r>
        <w:t xml:space="preserve"> This decision period may be extended by written notice if necessary.</w:t>
      </w:r>
    </w:p>
    <w:p w14:paraId="32B604CB" w14:textId="088959FA" w:rsidR="00FB3F95" w:rsidRDefault="00FB3F95" w:rsidP="00E004F1">
      <w:pPr>
        <w:pStyle w:val="ListParagraph"/>
        <w:numPr>
          <w:ilvl w:val="0"/>
          <w:numId w:val="13"/>
        </w:numPr>
        <w:spacing w:line="276" w:lineRule="auto"/>
        <w:ind w:left="714" w:hanging="357"/>
      </w:pPr>
      <w:r>
        <w:t>The Regulato</w:t>
      </w:r>
      <w:r w:rsidR="003949EE">
        <w:t xml:space="preserve">r may request further information if </w:t>
      </w:r>
      <w:r w:rsidR="002A3C27">
        <w:t>necessary,</w:t>
      </w:r>
      <w:r w:rsidR="003949EE">
        <w:t xml:space="preserve"> </w:t>
      </w:r>
      <w:r w:rsidR="00D2241C">
        <w:t>when considering</w:t>
      </w:r>
      <w:r w:rsidR="003949EE">
        <w:t xml:space="preserve"> a safe</w:t>
      </w:r>
      <w:r w:rsidR="00DC3960">
        <w:t>ty zone application.</w:t>
      </w:r>
      <w:r w:rsidR="00DC3960">
        <w:rPr>
          <w:rStyle w:val="FootnoteReference"/>
        </w:rPr>
        <w:footnoteReference w:id="67"/>
      </w:r>
    </w:p>
    <w:p w14:paraId="12301F3B" w14:textId="7AE30615" w:rsidR="00E70CF8" w:rsidRDefault="001C3B65" w:rsidP="00E004F1">
      <w:pPr>
        <w:pStyle w:val="ListParagraph"/>
        <w:numPr>
          <w:ilvl w:val="0"/>
          <w:numId w:val="13"/>
        </w:numPr>
        <w:spacing w:line="276" w:lineRule="auto"/>
        <w:ind w:left="714" w:hanging="357"/>
      </w:pPr>
      <w:r>
        <w:t xml:space="preserve">If the </w:t>
      </w:r>
      <w:r w:rsidR="00DF7359">
        <w:t>Regulator</w:t>
      </w:r>
      <w:r>
        <w:t xml:space="preserve"> propos</w:t>
      </w:r>
      <w:r w:rsidR="00DF7359">
        <w:t>es to</w:t>
      </w:r>
      <w:r w:rsidR="0051281A">
        <w:t xml:space="preserve"> </w:t>
      </w:r>
      <w:r w:rsidR="00012E9D">
        <w:t>refuse to approve</w:t>
      </w:r>
      <w:r w:rsidR="0051281A">
        <w:t xml:space="preserve"> a </w:t>
      </w:r>
      <w:r w:rsidR="00DF7359">
        <w:t>safety zone application</w:t>
      </w:r>
      <w:r w:rsidR="0051281A">
        <w:t xml:space="preserve">, </w:t>
      </w:r>
      <w:r w:rsidR="00DF7359">
        <w:t>it</w:t>
      </w:r>
      <w:r w:rsidR="0051281A">
        <w:t xml:space="preserve"> must provide reasons to the </w:t>
      </w:r>
      <w:r w:rsidR="00DF7359">
        <w:t>applicant</w:t>
      </w:r>
      <w:r w:rsidR="0051281A">
        <w:t xml:space="preserve"> and allow the </w:t>
      </w:r>
      <w:r w:rsidR="00DF7359">
        <w:t xml:space="preserve">applicant </w:t>
      </w:r>
      <w:r w:rsidR="0051281A">
        <w:t>to make a submission, which it must take into account in reaching its final decision.</w:t>
      </w:r>
      <w:r w:rsidR="0051281A">
        <w:rPr>
          <w:rStyle w:val="FootnoteReference"/>
        </w:rPr>
        <w:footnoteReference w:id="68"/>
      </w:r>
    </w:p>
    <w:p w14:paraId="1B097076" w14:textId="306D44E8" w:rsidR="00C44BA6" w:rsidRPr="00975A17" w:rsidRDefault="00C44BA6" w:rsidP="008C4689">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975A17">
        <w:rPr>
          <w:b/>
          <w:i/>
        </w:rPr>
        <w:t xml:space="preserve">Question </w:t>
      </w:r>
      <w:r w:rsidR="00F11301" w:rsidRPr="00975A17">
        <w:rPr>
          <w:b/>
          <w:bCs/>
          <w:i/>
          <w:iCs/>
        </w:rPr>
        <w:t>17</w:t>
      </w:r>
      <w:r w:rsidRPr="00975A17">
        <w:rPr>
          <w:b/>
          <w:i/>
        </w:rPr>
        <w:t>:</w:t>
      </w:r>
    </w:p>
    <w:p w14:paraId="37D164A7" w14:textId="63453FEA" w:rsidR="00C44BA6" w:rsidRDefault="00A2206D"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A17601">
        <w:t>A</w:t>
      </w:r>
      <w:r w:rsidR="00576FD8" w:rsidRPr="00A17601">
        <w:t>re</w:t>
      </w:r>
      <w:r w:rsidR="00B9E527" w:rsidRPr="00A17601">
        <w:t xml:space="preserve"> </w:t>
      </w:r>
      <w:r w:rsidRPr="00A17601">
        <w:t xml:space="preserve">the </w:t>
      </w:r>
      <w:r w:rsidR="00B9E527" w:rsidRPr="00A17601">
        <w:t>procedure</w:t>
      </w:r>
      <w:r w:rsidR="00576FD8" w:rsidRPr="00A17601">
        <w:t>s</w:t>
      </w:r>
      <w:r w:rsidR="00B9E527" w:rsidRPr="00A17601">
        <w:t xml:space="preserve"> </w:t>
      </w:r>
      <w:r w:rsidR="004074A1" w:rsidRPr="00A17601">
        <w:t xml:space="preserve">for </w:t>
      </w:r>
      <w:r w:rsidR="00576FD8" w:rsidRPr="00A17601">
        <w:t xml:space="preserve">applying </w:t>
      </w:r>
      <w:r w:rsidR="00B9E527" w:rsidRPr="00A17601">
        <w:t xml:space="preserve">for a safety zone </w:t>
      </w:r>
      <w:r w:rsidR="00B36EB0" w:rsidRPr="00A17601">
        <w:t>appropriate</w:t>
      </w:r>
      <w:r w:rsidR="00DC2D4A" w:rsidRPr="00A17601">
        <w:t>?</w:t>
      </w:r>
      <w:r w:rsidR="00875C8C" w:rsidRPr="00A17601">
        <w:t xml:space="preserve"> If not, why?</w:t>
      </w:r>
    </w:p>
    <w:p w14:paraId="1CB21790" w14:textId="276C2A1D" w:rsidR="00440283" w:rsidRPr="00975A17" w:rsidRDefault="00440283"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975A17">
        <w:rPr>
          <w:b/>
          <w:i/>
        </w:rPr>
        <w:t xml:space="preserve">Question </w:t>
      </w:r>
      <w:r w:rsidR="00F11301" w:rsidRPr="00975A17">
        <w:rPr>
          <w:b/>
          <w:bCs/>
          <w:i/>
          <w:iCs/>
        </w:rPr>
        <w:t>18</w:t>
      </w:r>
      <w:r w:rsidRPr="00975A17">
        <w:rPr>
          <w:b/>
          <w:i/>
        </w:rPr>
        <w:t>:</w:t>
      </w:r>
    </w:p>
    <w:p w14:paraId="634A72CF" w14:textId="49B7A659" w:rsidR="00781244" w:rsidRPr="00440283" w:rsidRDefault="00781244"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i/>
          <w:iCs/>
        </w:rPr>
      </w:pPr>
      <w:r>
        <w:t>Section 113 of the proposed Regulations requires the Regulator to notify a licence holder if a safety zone application is made in relation to the licence holder’s licence area by a third party. Broadly, do you have any concerns with this arrangement?</w:t>
      </w:r>
    </w:p>
    <w:p w14:paraId="4D1D51CC" w14:textId="74ABF007" w:rsidR="003A3F45" w:rsidRPr="0058540F" w:rsidRDefault="003A3F45" w:rsidP="000A79BC">
      <w:pPr>
        <w:pStyle w:val="Heading4"/>
      </w:pPr>
      <w:r w:rsidRPr="0058540F">
        <w:t>Protection zon</w:t>
      </w:r>
      <w:r w:rsidR="00785B37" w:rsidRPr="0058540F">
        <w:t>es</w:t>
      </w:r>
    </w:p>
    <w:p w14:paraId="41FD190F" w14:textId="5F3B2CFD" w:rsidR="005514EB" w:rsidRDefault="005514EB" w:rsidP="005514EB">
      <w:r>
        <w:t>Protection zones are determined by the Regulator.</w:t>
      </w:r>
      <w:r>
        <w:rPr>
          <w:rStyle w:val="FootnoteReference"/>
        </w:rPr>
        <w:footnoteReference w:id="69"/>
      </w:r>
      <w:r>
        <w:t xml:space="preserve"> The OEI Act provides that the Regulator may make, vary or revoke a </w:t>
      </w:r>
      <w:r w:rsidR="00666B23">
        <w:t>protection</w:t>
      </w:r>
      <w:r>
        <w:t xml:space="preserve"> zone determination on its own initiative.</w:t>
      </w:r>
      <w:r>
        <w:rPr>
          <w:rStyle w:val="FootnoteReference"/>
        </w:rPr>
        <w:footnoteReference w:id="70"/>
      </w:r>
      <w:r>
        <w:t xml:space="preserve"> The proposed Regulations create a further process to allow persons to apply to the Regulator to request that the Regulator makes, varies or revokes a </w:t>
      </w:r>
      <w:r w:rsidR="00666B23">
        <w:t xml:space="preserve">protection </w:t>
      </w:r>
      <w:r>
        <w:t>zone determination.</w:t>
      </w:r>
      <w:r>
        <w:rPr>
          <w:rStyle w:val="FootnoteReference"/>
        </w:rPr>
        <w:footnoteReference w:id="71"/>
      </w:r>
      <w:r>
        <w:t xml:space="preserve"> Under the relevant provisions:</w:t>
      </w:r>
    </w:p>
    <w:p w14:paraId="295977E5" w14:textId="4C861A26" w:rsidR="00404384" w:rsidRDefault="00D312F1" w:rsidP="00404384">
      <w:pPr>
        <w:pStyle w:val="ListParagraph"/>
        <w:numPr>
          <w:ilvl w:val="0"/>
          <w:numId w:val="13"/>
        </w:numPr>
        <w:spacing w:line="276" w:lineRule="auto"/>
        <w:ind w:left="714" w:hanging="357"/>
      </w:pPr>
      <w:r>
        <w:t xml:space="preserve">There will be a broad scope for making protection zone applications. </w:t>
      </w:r>
      <w:r w:rsidR="00404384">
        <w:t xml:space="preserve">Since </w:t>
      </w:r>
      <w:r w:rsidR="005B09D6">
        <w:t xml:space="preserve">protection </w:t>
      </w:r>
      <w:r w:rsidR="00404384">
        <w:t xml:space="preserve">zones have the potential to restrict </w:t>
      </w:r>
      <w:r w:rsidR="00CC4703">
        <w:t>or prohibit activities</w:t>
      </w:r>
      <w:r w:rsidR="00404384">
        <w:t xml:space="preserve">, it is appropriate to provide a mechanism </w:t>
      </w:r>
      <w:r w:rsidR="008F7CE2">
        <w:t>for persons to apply to the Regulator to make or review protection zone decisions</w:t>
      </w:r>
      <w:r w:rsidR="00404384">
        <w:t xml:space="preserve">. However, </w:t>
      </w:r>
      <w:r w:rsidR="00404384">
        <w:lastRenderedPageBreak/>
        <w:t xml:space="preserve">licence holders will need to be consulted if a </w:t>
      </w:r>
      <w:r w:rsidR="0044380C">
        <w:t xml:space="preserve">protection </w:t>
      </w:r>
      <w:r w:rsidR="00404384">
        <w:t>zone application is made in relation to their licence area by a third party.</w:t>
      </w:r>
      <w:r w:rsidR="00404384">
        <w:rPr>
          <w:rStyle w:val="FootnoteReference"/>
        </w:rPr>
        <w:footnoteReference w:id="72"/>
      </w:r>
    </w:p>
    <w:p w14:paraId="5C2B32B9" w14:textId="0284B0B6" w:rsidR="00D331B5" w:rsidRDefault="00D331B5" w:rsidP="00D331B5">
      <w:pPr>
        <w:pStyle w:val="ListParagraph"/>
        <w:numPr>
          <w:ilvl w:val="0"/>
          <w:numId w:val="13"/>
        </w:numPr>
        <w:spacing w:line="276" w:lineRule="auto"/>
        <w:ind w:left="714" w:hanging="357"/>
      </w:pPr>
      <w:r>
        <w:t>Protection zone applications will be made using a manner and form that will be approved by the Regulator and published on the Regulator’s website.</w:t>
      </w:r>
      <w:r>
        <w:rPr>
          <w:rStyle w:val="FootnoteReference"/>
        </w:rPr>
        <w:footnoteReference w:id="73"/>
      </w:r>
    </w:p>
    <w:p w14:paraId="759F8A6E" w14:textId="57BDD835" w:rsidR="005514EB" w:rsidRDefault="005514EB" w:rsidP="00E004F1">
      <w:pPr>
        <w:pStyle w:val="ListParagraph"/>
        <w:numPr>
          <w:ilvl w:val="0"/>
          <w:numId w:val="13"/>
        </w:numPr>
        <w:spacing w:line="276" w:lineRule="auto"/>
        <w:ind w:left="714" w:hanging="357"/>
      </w:pPr>
      <w:r>
        <w:t xml:space="preserve">After receiving a </w:t>
      </w:r>
      <w:r w:rsidR="00D11BDF">
        <w:t xml:space="preserve">protection </w:t>
      </w:r>
      <w:r>
        <w:t>zone application, the Regulator will have 90 days to decide whether to approve or re</w:t>
      </w:r>
      <w:r w:rsidR="00B63466">
        <w:t>fuse to approve</w:t>
      </w:r>
      <w:r>
        <w:t xml:space="preserve"> the application.</w:t>
      </w:r>
      <w:r>
        <w:rPr>
          <w:rStyle w:val="FootnoteReference"/>
        </w:rPr>
        <w:footnoteReference w:id="74"/>
      </w:r>
      <w:r>
        <w:t xml:space="preserve"> This decision period may be extended by written notice if necessary.</w:t>
      </w:r>
    </w:p>
    <w:p w14:paraId="048E9E05" w14:textId="05DAD148" w:rsidR="005514EB" w:rsidRDefault="005514EB" w:rsidP="00E004F1">
      <w:pPr>
        <w:pStyle w:val="ListParagraph"/>
        <w:numPr>
          <w:ilvl w:val="0"/>
          <w:numId w:val="13"/>
        </w:numPr>
        <w:spacing w:line="276" w:lineRule="auto"/>
        <w:ind w:left="714" w:hanging="357"/>
      </w:pPr>
      <w:r>
        <w:t xml:space="preserve">The Regulator may request further information if </w:t>
      </w:r>
      <w:r w:rsidR="00E04C36">
        <w:t>necessary,</w:t>
      </w:r>
      <w:r>
        <w:t xml:space="preserve"> when considering a </w:t>
      </w:r>
      <w:r w:rsidR="00D11BDF">
        <w:t xml:space="preserve">protection </w:t>
      </w:r>
      <w:r>
        <w:t>zone application.</w:t>
      </w:r>
      <w:r>
        <w:rPr>
          <w:rStyle w:val="FootnoteReference"/>
        </w:rPr>
        <w:footnoteReference w:id="75"/>
      </w:r>
    </w:p>
    <w:p w14:paraId="6E50CECD" w14:textId="291C5C92" w:rsidR="005514EB" w:rsidRDefault="005514EB" w:rsidP="00E004F1">
      <w:pPr>
        <w:pStyle w:val="ListParagraph"/>
        <w:numPr>
          <w:ilvl w:val="0"/>
          <w:numId w:val="13"/>
        </w:numPr>
        <w:spacing w:line="276" w:lineRule="auto"/>
        <w:ind w:left="714" w:hanging="357"/>
      </w:pPr>
      <w:r>
        <w:t xml:space="preserve">If the Regulator proposes to </w:t>
      </w:r>
      <w:r w:rsidR="00B63466">
        <w:t>refuse to approve</w:t>
      </w:r>
      <w:r>
        <w:t xml:space="preserve"> a </w:t>
      </w:r>
      <w:r w:rsidR="00D11BDF">
        <w:t xml:space="preserve">protection </w:t>
      </w:r>
      <w:r>
        <w:t>zone application, it must provide reasons to the applicant and allow the applicant to make a submission, which it must take into account in reaching its final decision.</w:t>
      </w:r>
      <w:r>
        <w:rPr>
          <w:rStyle w:val="FootnoteReference"/>
        </w:rPr>
        <w:footnoteReference w:id="76"/>
      </w:r>
    </w:p>
    <w:p w14:paraId="0F27FA15" w14:textId="72D78DC9" w:rsidR="00002BB6" w:rsidRPr="00975A17" w:rsidRDefault="004C3C96" w:rsidP="008C4689">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975A17">
        <w:rPr>
          <w:b/>
          <w:i/>
        </w:rPr>
        <w:t xml:space="preserve">Question </w:t>
      </w:r>
      <w:r w:rsidR="00F11301" w:rsidRPr="00975A17">
        <w:rPr>
          <w:b/>
          <w:bCs/>
          <w:i/>
          <w:iCs/>
        </w:rPr>
        <w:t>19</w:t>
      </w:r>
      <w:r w:rsidRPr="00975A17">
        <w:rPr>
          <w:b/>
          <w:i/>
        </w:rPr>
        <w:t>:</w:t>
      </w:r>
    </w:p>
    <w:p w14:paraId="3514FD01" w14:textId="09DA72FD" w:rsidR="004C3C96" w:rsidRDefault="00BE64C1"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Are the procedures around applying for a protection zone appropriate?</w:t>
      </w:r>
      <w:r w:rsidR="006923A5">
        <w:t xml:space="preserve"> If not, why?</w:t>
      </w:r>
    </w:p>
    <w:p w14:paraId="3B6C27E3" w14:textId="58F75CD5" w:rsidR="00CB4D2F" w:rsidRPr="00975A17" w:rsidRDefault="004C3C96"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975A17">
        <w:rPr>
          <w:b/>
          <w:i/>
        </w:rPr>
        <w:t xml:space="preserve">Question </w:t>
      </w:r>
      <w:r w:rsidR="00F11301" w:rsidRPr="00975A17">
        <w:rPr>
          <w:b/>
          <w:bCs/>
          <w:i/>
          <w:iCs/>
        </w:rPr>
        <w:t>20</w:t>
      </w:r>
      <w:r w:rsidR="00CB4D2F" w:rsidRPr="00975A17">
        <w:rPr>
          <w:b/>
          <w:i/>
        </w:rPr>
        <w:t>:</w:t>
      </w:r>
    </w:p>
    <w:p w14:paraId="3F42FBAB" w14:textId="466C8C30" w:rsidR="00CB4D2F" w:rsidRDefault="00CB4D2F"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Section 126 of the proposed Regulations requires the Regulator to </w:t>
      </w:r>
      <w:r w:rsidR="0010571F">
        <w:t>notify</w:t>
      </w:r>
      <w:r>
        <w:t xml:space="preserve"> a licence holder if a protection zone application is made in relation to the licence holder’s licence area by a third party. </w:t>
      </w:r>
      <w:r w:rsidR="002955DE">
        <w:t>Broadly, do you have any concerns with this arrangement?</w:t>
      </w:r>
      <w:r w:rsidR="00BC14AB">
        <w:t xml:space="preserve"> </w:t>
      </w:r>
    </w:p>
    <w:p w14:paraId="4BE343A2" w14:textId="3FE77E6B" w:rsidR="004C3C96" w:rsidRPr="00975A17" w:rsidRDefault="004C3C96"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975A17">
        <w:rPr>
          <w:b/>
          <w:i/>
        </w:rPr>
        <w:t xml:space="preserve">Question </w:t>
      </w:r>
      <w:r w:rsidR="00CB4D2F" w:rsidRPr="00975A17">
        <w:rPr>
          <w:b/>
          <w:bCs/>
          <w:i/>
          <w:iCs/>
        </w:rPr>
        <w:t>2</w:t>
      </w:r>
      <w:r w:rsidR="00F11301" w:rsidRPr="00975A17">
        <w:rPr>
          <w:b/>
          <w:bCs/>
          <w:i/>
          <w:iCs/>
        </w:rPr>
        <w:t>1</w:t>
      </w:r>
      <w:r w:rsidRPr="00975A17">
        <w:rPr>
          <w:b/>
          <w:i/>
        </w:rPr>
        <w:t>:</w:t>
      </w:r>
    </w:p>
    <w:p w14:paraId="7A618E83" w14:textId="5B770ACE" w:rsidR="00E172CF" w:rsidRDefault="001F567B"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Section </w:t>
      </w:r>
      <w:r w:rsidR="00490FC7">
        <w:t>120</w:t>
      </w:r>
      <w:r>
        <w:t xml:space="preserve"> of the proposed Regulations provides that </w:t>
      </w:r>
      <w:r w:rsidR="00016212">
        <w:t>the maximum area for a</w:t>
      </w:r>
      <w:r>
        <w:t xml:space="preserve"> protection zone is 1,852 metres on each side</w:t>
      </w:r>
      <w:r w:rsidR="00016212">
        <w:t xml:space="preserve"> around </w:t>
      </w:r>
      <w:r w:rsidR="00695BDE">
        <w:t>the infrastructure it will protect.</w:t>
      </w:r>
      <w:r w:rsidR="00CF4A3F">
        <w:t xml:space="preserve"> </w:t>
      </w:r>
      <w:r w:rsidR="00E861A6">
        <w:t xml:space="preserve">The size of the zone will be minimised to the extent </w:t>
      </w:r>
      <w:r w:rsidR="008C4689">
        <w:t>practicable and</w:t>
      </w:r>
      <w:r w:rsidR="00E861A6">
        <w:t xml:space="preserve"> will be case-specific</w:t>
      </w:r>
      <w:r w:rsidR="00F20639">
        <w:t>.</w:t>
      </w:r>
    </w:p>
    <w:p w14:paraId="25A41DE7" w14:textId="6998D330" w:rsidR="004C3C96" w:rsidRDefault="002A48AE"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I</w:t>
      </w:r>
      <w:r w:rsidR="00E172CF">
        <w:t xml:space="preserve">s 1,852 metres around each side of infrastructure an appropriate </w:t>
      </w:r>
      <w:r w:rsidR="00E861A6">
        <w:t xml:space="preserve">maximum </w:t>
      </w:r>
      <w:r w:rsidR="00E172CF">
        <w:t>size for a protection zone, considering that a protection zone may potentially prohibit or restrict the activities of other marine users? If not, what size would you consider appropriate?</w:t>
      </w:r>
    </w:p>
    <w:p w14:paraId="1642DD87" w14:textId="2AA79C5F" w:rsidR="00B319F1" w:rsidRPr="00975A17" w:rsidRDefault="00B319F1"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975A17">
        <w:rPr>
          <w:b/>
          <w:i/>
        </w:rPr>
        <w:t xml:space="preserve">Question </w:t>
      </w:r>
      <w:r w:rsidR="00F11301" w:rsidRPr="00975A17">
        <w:rPr>
          <w:b/>
          <w:bCs/>
          <w:i/>
          <w:iCs/>
        </w:rPr>
        <w:t>22</w:t>
      </w:r>
      <w:r w:rsidRPr="00975A17">
        <w:rPr>
          <w:b/>
          <w:i/>
        </w:rPr>
        <w:t>:</w:t>
      </w:r>
    </w:p>
    <w:p w14:paraId="7B9ADE66" w14:textId="549BC3B7" w:rsidR="008779EA" w:rsidRDefault="00E52501"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Under sections 144 and 145 of the OEI Act, the OEI Regulations may prescribe </w:t>
      </w:r>
      <w:r w:rsidR="009320CB">
        <w:t xml:space="preserve">additional </w:t>
      </w:r>
      <w:r w:rsidR="008915B2">
        <w:t xml:space="preserve">prohibited or restricted </w:t>
      </w:r>
      <w:r>
        <w:t xml:space="preserve">activities in a protection zone. </w:t>
      </w:r>
    </w:p>
    <w:p w14:paraId="270A37C9" w14:textId="6A576B3D" w:rsidR="00B319F1" w:rsidRDefault="00E52501"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The proposed Regulations do not prescribe any </w:t>
      </w:r>
      <w:r w:rsidR="006B732B">
        <w:t xml:space="preserve">additional </w:t>
      </w:r>
      <w:r>
        <w:t xml:space="preserve">activities. </w:t>
      </w:r>
      <w:r w:rsidR="004F0ECF">
        <w:t>D</w:t>
      </w:r>
      <w:r w:rsidR="009736EF">
        <w:t xml:space="preserve">o you consider any </w:t>
      </w:r>
      <w:r w:rsidR="008779EA">
        <w:t>specific activities should be prescribed under the proposed Regulations?</w:t>
      </w:r>
    </w:p>
    <w:p w14:paraId="6DC35A33" w14:textId="15A32060" w:rsidR="00665B49" w:rsidRDefault="00665B49" w:rsidP="00231C98">
      <w:pPr>
        <w:pStyle w:val="Heading3"/>
        <w:jc w:val="both"/>
      </w:pPr>
      <w:bookmarkStart w:id="16" w:name="_Toc141972269"/>
      <w:bookmarkStart w:id="17" w:name="_Toc163742198"/>
      <w:r>
        <w:lastRenderedPageBreak/>
        <w:t xml:space="preserve">Work </w:t>
      </w:r>
      <w:r w:rsidR="009A110C">
        <w:t>h</w:t>
      </w:r>
      <w:r>
        <w:t xml:space="preserve">ealth and </w:t>
      </w:r>
      <w:bookmarkEnd w:id="16"/>
      <w:r w:rsidR="009A110C">
        <w:t>s</w:t>
      </w:r>
      <w:r>
        <w:t>afety</w:t>
      </w:r>
      <w:bookmarkEnd w:id="17"/>
    </w:p>
    <w:p w14:paraId="4138E648" w14:textId="20C29C02" w:rsidR="005C1EB4" w:rsidRDefault="00172D64" w:rsidP="0092295E">
      <w:r>
        <w:t xml:space="preserve">At the Commonwealth level, work health and safety is primarily managed through the WHS Act and the </w:t>
      </w:r>
      <w:r w:rsidR="000C5B48" w:rsidRPr="000C5B48">
        <w:rPr>
          <w:i/>
          <w:iCs/>
        </w:rPr>
        <w:t>Work Health and Safety</w:t>
      </w:r>
      <w:r w:rsidR="000C5B48" w:rsidRPr="000C5B48">
        <w:rPr>
          <w:i/>
        </w:rPr>
        <w:t xml:space="preserve"> Regulations</w:t>
      </w:r>
      <w:r w:rsidR="000C5B48" w:rsidRPr="000C5B48">
        <w:rPr>
          <w:i/>
          <w:iCs/>
        </w:rPr>
        <w:t xml:space="preserve"> 2011</w:t>
      </w:r>
      <w:r w:rsidR="000C5B48" w:rsidRPr="000C5B48">
        <w:t xml:space="preserve"> (WHS Regulations)</w:t>
      </w:r>
      <w:r>
        <w:t xml:space="preserve">. </w:t>
      </w:r>
      <w:r w:rsidR="00E61121">
        <w:t>As specified in the OEI Act</w:t>
      </w:r>
      <w:r w:rsidR="00273908">
        <w:t xml:space="preserve">, the WHS Act applies generally to OEI work, with </w:t>
      </w:r>
      <w:r w:rsidR="00FB2333">
        <w:t>some limited</w:t>
      </w:r>
      <w:r w:rsidR="005C32D0">
        <w:t xml:space="preserve"> </w:t>
      </w:r>
      <w:r w:rsidR="004F0B5C">
        <w:t xml:space="preserve">modifications to reflect </w:t>
      </w:r>
      <w:r w:rsidR="003D0C8F">
        <w:t>the uniqu</w:t>
      </w:r>
      <w:r w:rsidR="00C163F2">
        <w:t xml:space="preserve">e </w:t>
      </w:r>
      <w:r w:rsidR="003046CD">
        <w:t>offshore environment</w:t>
      </w:r>
      <w:r w:rsidR="007452B9">
        <w:t>.</w:t>
      </w:r>
      <w:r w:rsidR="00FE6561">
        <w:rPr>
          <w:rStyle w:val="FootnoteReference"/>
        </w:rPr>
        <w:footnoteReference w:id="77"/>
      </w:r>
      <w:r w:rsidR="00FE6561">
        <w:t xml:space="preserve"> The WHS Regulations can apply to OEI work, but only to the extent specified in the OEI Regulations.</w:t>
      </w:r>
      <w:r w:rsidR="00FE6561">
        <w:rPr>
          <w:rStyle w:val="FootnoteReference"/>
        </w:rPr>
        <w:footnoteReference w:id="78"/>
      </w:r>
      <w:r w:rsidR="00FE6561">
        <w:t xml:space="preserve"> Part 7 of the proposed Regulations sets out, for this purpose, the application of the WHS Regulations to OEI work.</w:t>
      </w:r>
      <w:r w:rsidR="00865F97">
        <w:t xml:space="preserve"> </w:t>
      </w:r>
      <w:r w:rsidR="005C1EB4">
        <w:t>Th</w:t>
      </w:r>
      <w:r w:rsidR="005C1EB4" w:rsidRPr="005C1EB4">
        <w:t xml:space="preserve">e WHS Act and </w:t>
      </w:r>
      <w:r w:rsidR="005C1EB4">
        <w:t xml:space="preserve">WHS </w:t>
      </w:r>
      <w:r w:rsidR="005C1EB4" w:rsidRPr="005C1EB4">
        <w:t>Regulations are not the only WHS laws covering OEI activities. Depending on the circumstances, OEI activities may also be subject to State and Territory WHS laws, as well as specialised Commonwealth marine and aviation WHS regimes.</w:t>
      </w:r>
    </w:p>
    <w:p w14:paraId="7ACFE220" w14:textId="48B6C90A" w:rsidR="00BC32AA" w:rsidRDefault="00506DF7" w:rsidP="0092295E">
      <w:r>
        <w:t xml:space="preserve">In keeping with the decision to apply the WHS Act to OEI work with only limited modifications, it is intended the WHS Regulations </w:t>
      </w:r>
      <w:r w:rsidR="00CB336E">
        <w:t xml:space="preserve">will apply </w:t>
      </w:r>
      <w:r>
        <w:t xml:space="preserve">with as few changes as possible. Section 133 of the proposed Regulations provides that the WHS Regulations </w:t>
      </w:r>
      <w:r w:rsidR="004E3DD0">
        <w:t xml:space="preserve">will </w:t>
      </w:r>
      <w:r>
        <w:t xml:space="preserve">apply generally </w:t>
      </w:r>
      <w:r w:rsidR="004E3DD0">
        <w:t>in the OEI context, subject only to t</w:t>
      </w:r>
      <w:r>
        <w:t xml:space="preserve">he modifications set out </w:t>
      </w:r>
      <w:r w:rsidR="004E3DD0">
        <w:t xml:space="preserve">in the </w:t>
      </w:r>
      <w:r w:rsidR="00F06ACF">
        <w:t>items provided in the Schedule 1 inserted by item 2</w:t>
      </w:r>
      <w:r w:rsidR="005106E5">
        <w:t>1</w:t>
      </w:r>
      <w:r w:rsidR="00F06ACF">
        <w:t xml:space="preserve"> of Schedule 1 to the proposed Regulations</w:t>
      </w:r>
      <w:r w:rsidR="004E3DD0">
        <w:t xml:space="preserve"> (the “WHS modifications”).</w:t>
      </w:r>
    </w:p>
    <w:p w14:paraId="5DC81834" w14:textId="7320EBBC" w:rsidR="00E344EF" w:rsidRDefault="00BC32AA" w:rsidP="0092295E">
      <w:r>
        <w:t xml:space="preserve">The WHS modifications represent the changes necessary to ensure that the WHS Regulations can operate appropriately in </w:t>
      </w:r>
      <w:r w:rsidR="0092346D">
        <w:t>the OEI context</w:t>
      </w:r>
      <w:r>
        <w:t xml:space="preserve">. </w:t>
      </w:r>
      <w:r w:rsidR="004F3333">
        <w:t>Some</w:t>
      </w:r>
      <w:r>
        <w:t xml:space="preserve"> </w:t>
      </w:r>
      <w:r w:rsidR="0092346D">
        <w:t xml:space="preserve">modifications have been made in relation to diving work. </w:t>
      </w:r>
      <w:r w:rsidR="00103E67">
        <w:t>Further,</w:t>
      </w:r>
      <w:r w:rsidR="0092346D">
        <w:t xml:space="preserve"> </w:t>
      </w:r>
      <w:r w:rsidR="00103E67">
        <w:t xml:space="preserve">more </w:t>
      </w:r>
      <w:r w:rsidR="0092346D">
        <w:t>minor</w:t>
      </w:r>
      <w:r w:rsidR="00103E67">
        <w:t xml:space="preserve"> </w:t>
      </w:r>
      <w:r w:rsidR="0092346D">
        <w:t xml:space="preserve">changes have </w:t>
      </w:r>
      <w:r w:rsidR="00103E67">
        <w:t xml:space="preserve">also been made, </w:t>
      </w:r>
      <w:r w:rsidR="00103E67" w:rsidRPr="00526529">
        <w:t xml:space="preserve">including in relation to </w:t>
      </w:r>
      <w:r w:rsidR="00526529">
        <w:t>the registration of plant designs and items of plant, principal contractor duties, consultation with workers, the notification of dangerous incidents, the scope for reviewing decisions made by the Regulator, and the extraterritorial application of the WHS Regulations.</w:t>
      </w:r>
    </w:p>
    <w:p w14:paraId="7275B0CD" w14:textId="77F6D439" w:rsidR="00103E67" w:rsidRPr="0058540F" w:rsidRDefault="00103E67" w:rsidP="000A79BC">
      <w:pPr>
        <w:pStyle w:val="Heading4"/>
      </w:pPr>
      <w:r w:rsidRPr="0058540F">
        <w:t>Diving work</w:t>
      </w:r>
    </w:p>
    <w:p w14:paraId="70AB04BB" w14:textId="24C48DE9" w:rsidR="00446F08" w:rsidRDefault="001B51C3" w:rsidP="001B51C3">
      <w:r>
        <w:t xml:space="preserve">While Part 4.8 of the WHS Regulations already governs diving work, these provisions are not considered to be appropriate for the OEI context. They are targeted more towards </w:t>
      </w:r>
      <w:r w:rsidR="00DF79C3">
        <w:t>the r</w:t>
      </w:r>
      <w:r w:rsidR="00BA65CC">
        <w:t xml:space="preserve">isk profile of </w:t>
      </w:r>
      <w:r>
        <w:t xml:space="preserve">onshore (i.e. river and lake) and coastal water diving, as opposed to the </w:t>
      </w:r>
      <w:r w:rsidR="00FB3277">
        <w:t xml:space="preserve">higher </w:t>
      </w:r>
      <w:r w:rsidR="00CB24EE">
        <w:t>risks ass</w:t>
      </w:r>
      <w:r w:rsidR="00914E42">
        <w:t xml:space="preserve">ociated with the </w:t>
      </w:r>
      <w:r>
        <w:t xml:space="preserve">deep sea diving that will take place </w:t>
      </w:r>
      <w:r w:rsidR="002D37CD">
        <w:t>during</w:t>
      </w:r>
      <w:r>
        <w:t xml:space="preserve"> OEI construction and maintenance. The diving that will occur in OEI projects is more akin to the diving that already takes place in offshore petroleum and gas projects. Such diving is covered, from a WHS perspective, by Chapter 4 of the </w:t>
      </w:r>
      <w:r w:rsidR="00DF4EE0" w:rsidRPr="0010271F">
        <w:rPr>
          <w:i/>
          <w:iCs/>
        </w:rPr>
        <w:t xml:space="preserve">Offshore </w:t>
      </w:r>
      <w:r w:rsidR="00C5520E" w:rsidRPr="0010271F">
        <w:rPr>
          <w:i/>
          <w:iCs/>
        </w:rPr>
        <w:t xml:space="preserve">Petroleum and Greenhouse Gas Storage </w:t>
      </w:r>
      <w:r w:rsidR="00DE3F66" w:rsidRPr="0010271F">
        <w:rPr>
          <w:i/>
          <w:iCs/>
        </w:rPr>
        <w:t>(Safety) Regulations 2009</w:t>
      </w:r>
      <w:r w:rsidR="00DE3F66">
        <w:t xml:space="preserve"> </w:t>
      </w:r>
      <w:r w:rsidR="00DF4EE0">
        <w:t>(</w:t>
      </w:r>
      <w:r w:rsidRPr="00D33541">
        <w:t xml:space="preserve">OPGGS </w:t>
      </w:r>
      <w:r w:rsidR="00C31B36">
        <w:t xml:space="preserve">Safety </w:t>
      </w:r>
      <w:r w:rsidRPr="00D33541">
        <w:t>Regulations</w:t>
      </w:r>
      <w:r w:rsidR="00DF4EE0">
        <w:t>)</w:t>
      </w:r>
      <w:r w:rsidR="00446F08">
        <w:t>.</w:t>
      </w:r>
    </w:p>
    <w:p w14:paraId="26F0F9D3" w14:textId="2F40CAB5" w:rsidR="001B51C3" w:rsidRDefault="00446F08" w:rsidP="001B51C3">
      <w:r>
        <w:t>Item 2</w:t>
      </w:r>
      <w:r w:rsidR="00EB5601">
        <w:t>1</w:t>
      </w:r>
      <w:r>
        <w:t xml:space="preserve"> of the WHS modifications </w:t>
      </w:r>
      <w:r w:rsidR="00EE79E4">
        <w:t xml:space="preserve">(the “diving provisions”) consequently </w:t>
      </w:r>
      <w:r>
        <w:t xml:space="preserve">replaces Part 4.8 of the WHS Regulations with </w:t>
      </w:r>
      <w:r w:rsidR="00F06ACF">
        <w:t xml:space="preserve">a modified version of </w:t>
      </w:r>
      <w:r>
        <w:t xml:space="preserve">Chapter 4 of the </w:t>
      </w:r>
      <w:r w:rsidRPr="00D33541">
        <w:t xml:space="preserve">OPGGS </w:t>
      </w:r>
      <w:r w:rsidR="00C31B36">
        <w:t xml:space="preserve">Safety </w:t>
      </w:r>
      <w:r w:rsidRPr="00D33541">
        <w:t>Regulations</w:t>
      </w:r>
      <w:r w:rsidR="00EE79E4">
        <w:t xml:space="preserve">, which </w:t>
      </w:r>
      <w:r w:rsidR="00047951">
        <w:t>would</w:t>
      </w:r>
      <w:r w:rsidR="00F06ACF">
        <w:t xml:space="preserve"> </w:t>
      </w:r>
      <w:r w:rsidR="00EE79E4">
        <w:t xml:space="preserve">represent a better model for ensuring </w:t>
      </w:r>
      <w:r w:rsidR="00F06ACF">
        <w:t xml:space="preserve">diving </w:t>
      </w:r>
      <w:r w:rsidR="00EE79E4">
        <w:t>safety in the OEI context.</w:t>
      </w:r>
      <w:r w:rsidR="00F06ACF">
        <w:t xml:space="preserve"> </w:t>
      </w:r>
      <w:r w:rsidR="00226BFD">
        <w:t>Note that t</w:t>
      </w:r>
      <w:r w:rsidR="00F06ACF">
        <w:t xml:space="preserve">he diving provisions are an adaptation of Chapter 4 </w:t>
      </w:r>
      <w:r w:rsidR="006A6860">
        <w:t xml:space="preserve">of the </w:t>
      </w:r>
      <w:r w:rsidR="006A6860" w:rsidRPr="00D33541">
        <w:t xml:space="preserve">OPGGS </w:t>
      </w:r>
      <w:r w:rsidR="00C31B36">
        <w:t xml:space="preserve">Safety </w:t>
      </w:r>
      <w:r w:rsidR="006A6860" w:rsidRPr="00D33541">
        <w:t>Regulations</w:t>
      </w:r>
      <w:r w:rsidR="006A6860">
        <w:t xml:space="preserve"> rather than a direct copy. Modifications have been necessary to tailor the provisions for the OEI context and to achieve harmonisation with the definitions, concepts and general regulatory approach taken in the wider WHS Regulations. </w:t>
      </w:r>
    </w:p>
    <w:p w14:paraId="71ED2E03" w14:textId="46E4C4C5" w:rsidR="00EA55D8" w:rsidRDefault="00EA55D8" w:rsidP="001B51C3">
      <w:r>
        <w:lastRenderedPageBreak/>
        <w:t xml:space="preserve">The </w:t>
      </w:r>
      <w:r w:rsidRPr="00526895">
        <w:rPr>
          <w:i/>
          <w:iCs/>
        </w:rPr>
        <w:t>Offshore Petroleum and Greenhouse Gas Storage Legislation Amendment (Safety and Other Measures) Bill 2024</w:t>
      </w:r>
      <w:r>
        <w:t xml:space="preserve"> (OPGGS Bill) was introduced into Parliament on 15 February 2024. This OPGGS </w:t>
      </w:r>
      <w:r w:rsidR="000E2E77">
        <w:t>B</w:t>
      </w:r>
      <w:r>
        <w:t xml:space="preserve">ill amends the </w:t>
      </w:r>
      <w:r w:rsidRPr="00223765">
        <w:rPr>
          <w:i/>
          <w:iCs/>
        </w:rPr>
        <w:t>Offshore Petroleum and Greenhouse Gas Storage Act 2006</w:t>
      </w:r>
      <w:r>
        <w:t xml:space="preserve"> to implement the outcomes </w:t>
      </w:r>
      <w:r w:rsidRPr="00D8509C">
        <w:t xml:space="preserve">of a review of the offshore safety regime for </w:t>
      </w:r>
      <w:r>
        <w:t xml:space="preserve">the </w:t>
      </w:r>
      <w:r w:rsidRPr="00D8509C">
        <w:t>offshore resources sector workers which was undertaken by the Department of Industry, Science and Resources</w:t>
      </w:r>
      <w:r>
        <w:t xml:space="preserve"> between 2019 and 2021. The reforms aim to modernise diving legislation to improve health and safety compliance in diving operations and dive vessels. </w:t>
      </w:r>
      <w:r w:rsidR="00402F9F">
        <w:t xml:space="preserve">The majority of the proposed changes </w:t>
      </w:r>
      <w:r w:rsidR="00D8156E">
        <w:t>from the Safety Review</w:t>
      </w:r>
      <w:r w:rsidR="00402F9F">
        <w:t xml:space="preserve"> </w:t>
      </w:r>
      <w:r w:rsidR="009254D6">
        <w:t>will be implemented through</w:t>
      </w:r>
      <w:r w:rsidR="007E114A">
        <w:t xml:space="preserve"> </w:t>
      </w:r>
      <w:r w:rsidR="00F17CC8">
        <w:t xml:space="preserve">the remaking of the </w:t>
      </w:r>
      <w:r w:rsidR="00977C55">
        <w:t>O</w:t>
      </w:r>
      <w:r w:rsidR="00D35E50">
        <w:t>P</w:t>
      </w:r>
      <w:r w:rsidR="00DE15E6">
        <w:t xml:space="preserve">GGS </w:t>
      </w:r>
      <w:r w:rsidR="00A01F31">
        <w:t>Safety Regulations</w:t>
      </w:r>
      <w:r w:rsidR="00E843B2">
        <w:t>.</w:t>
      </w:r>
      <w:r w:rsidR="00A01F31">
        <w:t xml:space="preserve"> </w:t>
      </w:r>
      <w:r>
        <w:t xml:space="preserve">Should Chapter 4 of the OPGGS Safety Regulations change, the diving provisions </w:t>
      </w:r>
      <w:r w:rsidR="00C12EC5">
        <w:t xml:space="preserve">set out in the proposed Regulations </w:t>
      </w:r>
      <w:r>
        <w:t>will be amended as necessary to ensure consistency between the two regimes.</w:t>
      </w:r>
    </w:p>
    <w:p w14:paraId="6A2ECD3E" w14:textId="17A401D1" w:rsidR="006A6860" w:rsidRDefault="00B20D8C" w:rsidP="001B51C3">
      <w:r>
        <w:t>The main features of the diving provisions are as follows:</w:t>
      </w:r>
      <w:r w:rsidR="00226BFD">
        <w:rPr>
          <w:rStyle w:val="FootnoteReference"/>
        </w:rPr>
        <w:footnoteReference w:id="79"/>
      </w:r>
    </w:p>
    <w:p w14:paraId="19F640EF" w14:textId="5035399D" w:rsidR="00B20D8C" w:rsidRDefault="00801F7F" w:rsidP="00801F7F">
      <w:pPr>
        <w:pStyle w:val="ListParagraph"/>
        <w:numPr>
          <w:ilvl w:val="0"/>
          <w:numId w:val="13"/>
        </w:numPr>
        <w:spacing w:before="200" w:line="276" w:lineRule="auto"/>
        <w:ind w:left="714" w:hanging="357"/>
      </w:pPr>
      <w:r w:rsidRPr="00801F7F">
        <w:rPr>
          <w:b/>
          <w:bCs/>
        </w:rPr>
        <w:t>Provisions apply to PCBUs:</w:t>
      </w:r>
      <w:r>
        <w:t xml:space="preserve"> </w:t>
      </w:r>
      <w:r w:rsidR="002A3BDD">
        <w:t xml:space="preserve">In keeping with the approach taken </w:t>
      </w:r>
      <w:r w:rsidR="6B471418">
        <w:t xml:space="preserve">in the WHS Act and </w:t>
      </w:r>
      <w:r w:rsidR="3737B045">
        <w:t xml:space="preserve">WHS </w:t>
      </w:r>
      <w:r w:rsidR="6B471418">
        <w:t xml:space="preserve">Regulations, the diving provisions will apply </w:t>
      </w:r>
      <w:r w:rsidR="2A0814F0">
        <w:t xml:space="preserve">generally </w:t>
      </w:r>
      <w:r w:rsidR="6B471418">
        <w:t xml:space="preserve">to any relevant </w:t>
      </w:r>
      <w:r w:rsidR="5C44DA4A">
        <w:t xml:space="preserve">person </w:t>
      </w:r>
      <w:r w:rsidR="5C44DA4A" w:rsidRPr="001C13B1">
        <w:t xml:space="preserve">conducting </w:t>
      </w:r>
      <w:r w:rsidR="00E035B2">
        <w:t xml:space="preserve">a </w:t>
      </w:r>
      <w:r w:rsidR="0044477C" w:rsidRPr="001C13B1">
        <w:t>business or undertaking</w:t>
      </w:r>
      <w:r w:rsidR="0044477C">
        <w:t xml:space="preserve"> (</w:t>
      </w:r>
      <w:r w:rsidR="002A3BDD">
        <w:t>PCBU</w:t>
      </w:r>
      <w:r w:rsidR="0044477C">
        <w:t>)</w:t>
      </w:r>
      <w:r w:rsidR="002A3BDD">
        <w:t>.</w:t>
      </w:r>
      <w:r w:rsidR="00370E69">
        <w:rPr>
          <w:rStyle w:val="FootnoteReference"/>
        </w:rPr>
        <w:footnoteReference w:id="80"/>
      </w:r>
      <w:r w:rsidR="002A3BDD">
        <w:t xml:space="preserve"> For example, PCBUs </w:t>
      </w:r>
      <w:r w:rsidR="00370E69">
        <w:t>will need to ensure that</w:t>
      </w:r>
      <w:r w:rsidR="002A3BDD">
        <w:t xml:space="preserve"> </w:t>
      </w:r>
      <w:r w:rsidR="00370E69">
        <w:t xml:space="preserve">a </w:t>
      </w:r>
      <w:r w:rsidR="002A3BDD">
        <w:t xml:space="preserve">diving safety management system (DSMS) and </w:t>
      </w:r>
      <w:r w:rsidR="00421499">
        <w:t xml:space="preserve">a </w:t>
      </w:r>
      <w:r w:rsidR="002A3BDD">
        <w:t>diving project plan are in place</w:t>
      </w:r>
      <w:r w:rsidR="004A7B77">
        <w:t xml:space="preserve"> and are adhered to for any diving work,</w:t>
      </w:r>
      <w:r w:rsidR="002A3BDD">
        <w:rPr>
          <w:rStyle w:val="FootnoteReference"/>
        </w:rPr>
        <w:footnoteReference w:id="81"/>
      </w:r>
      <w:r w:rsidR="00370E69">
        <w:t xml:space="preserve"> </w:t>
      </w:r>
      <w:r w:rsidR="004A7B77">
        <w:t>and will have a general duty to manage all WHS risks associated with diving work.</w:t>
      </w:r>
      <w:r w:rsidR="004A7B77">
        <w:rPr>
          <w:rStyle w:val="FootnoteReference"/>
        </w:rPr>
        <w:footnoteReference w:id="82"/>
      </w:r>
      <w:r w:rsidR="00A664E6">
        <w:t xml:space="preserve"> Amongst other </w:t>
      </w:r>
      <w:r w:rsidR="00B65107">
        <w:t>requirements</w:t>
      </w:r>
      <w:r w:rsidR="00A664E6">
        <w:t xml:space="preserve">, PCBUs must also </w:t>
      </w:r>
      <w:r w:rsidR="00421499">
        <w:t>oversee the appointment of</w:t>
      </w:r>
      <w:r w:rsidR="00A664E6">
        <w:t xml:space="preserve"> diving supervisors</w:t>
      </w:r>
      <w:r w:rsidR="00901F65">
        <w:t>,</w:t>
      </w:r>
      <w:r w:rsidR="00421499">
        <w:rPr>
          <w:rStyle w:val="FootnoteReference"/>
        </w:rPr>
        <w:footnoteReference w:id="83"/>
      </w:r>
      <w:r w:rsidR="00A664E6">
        <w:t xml:space="preserve"> </w:t>
      </w:r>
      <w:r w:rsidR="00421499">
        <w:t>must</w:t>
      </w:r>
      <w:r w:rsidR="00A664E6">
        <w:t xml:space="preserve"> </w:t>
      </w:r>
      <w:r w:rsidR="00421499">
        <w:t>ensure divers are aware of all relevant tasks and processes</w:t>
      </w:r>
      <w:r w:rsidR="00901F65">
        <w:t>,</w:t>
      </w:r>
      <w:r w:rsidR="00421499">
        <w:rPr>
          <w:rStyle w:val="FootnoteReference"/>
        </w:rPr>
        <w:footnoteReference w:id="84"/>
      </w:r>
      <w:r w:rsidR="00421499">
        <w:t xml:space="preserve"> and </w:t>
      </w:r>
      <w:r w:rsidR="00901F65">
        <w:t>must ensure</w:t>
      </w:r>
      <w:r w:rsidR="00421499">
        <w:t xml:space="preserve"> diving takes place at the correct depths using the correct equipment.</w:t>
      </w:r>
      <w:r w:rsidR="00421499">
        <w:rPr>
          <w:rStyle w:val="FootnoteReference"/>
        </w:rPr>
        <w:footnoteReference w:id="85"/>
      </w:r>
      <w:r w:rsidR="00603DF6">
        <w:t xml:space="preserve"> </w:t>
      </w:r>
      <w:r w:rsidR="00FC7412">
        <w:t xml:space="preserve">The concept of a PCBU in the WHS Act and </w:t>
      </w:r>
      <w:r w:rsidR="00901F65">
        <w:t xml:space="preserve">WHS </w:t>
      </w:r>
      <w:r w:rsidR="00FC7412">
        <w:t>Regulations is broad,</w:t>
      </w:r>
      <w:r w:rsidR="00FC7412">
        <w:rPr>
          <w:rStyle w:val="FootnoteReference"/>
        </w:rPr>
        <w:footnoteReference w:id="86"/>
      </w:r>
      <w:r w:rsidR="00FC7412">
        <w:t xml:space="preserve"> and there are likely to be multiple PCBUs involved in </w:t>
      </w:r>
      <w:r w:rsidR="00CF189F">
        <w:t>a</w:t>
      </w:r>
      <w:r w:rsidR="00FC7412">
        <w:t xml:space="preserve"> particular diving work.</w:t>
      </w:r>
      <w:r w:rsidR="004E751C">
        <w:t xml:space="preserve"> </w:t>
      </w:r>
      <w:r>
        <w:t xml:space="preserve">WHS duties </w:t>
      </w:r>
      <w:r w:rsidR="00CF189F">
        <w:t>cannot</w:t>
      </w:r>
      <w:r>
        <w:t xml:space="preserve"> be transferred,</w:t>
      </w:r>
      <w:r>
        <w:rPr>
          <w:rStyle w:val="FootnoteReference"/>
        </w:rPr>
        <w:footnoteReference w:id="87"/>
      </w:r>
      <w:r>
        <w:t xml:space="preserve"> and PCBUs are expected to collaborate to ensure that each PCBU discharges their WHS duties.</w:t>
      </w:r>
      <w:r>
        <w:rPr>
          <w:rStyle w:val="FootnoteReference"/>
        </w:rPr>
        <w:footnoteReference w:id="88"/>
      </w:r>
      <w:r w:rsidR="00D43274" w:rsidDel="00394EA9">
        <w:t xml:space="preserve"> </w:t>
      </w:r>
    </w:p>
    <w:p w14:paraId="71310849" w14:textId="2ACD897B" w:rsidR="00801F7F" w:rsidRDefault="004A393E" w:rsidP="00801F7F">
      <w:pPr>
        <w:pStyle w:val="ListParagraph"/>
        <w:numPr>
          <w:ilvl w:val="0"/>
          <w:numId w:val="13"/>
        </w:numPr>
        <w:spacing w:before="200" w:line="276" w:lineRule="auto"/>
        <w:ind w:left="714" w:hanging="357"/>
      </w:pPr>
      <w:r w:rsidRPr="004A393E">
        <w:rPr>
          <w:b/>
          <w:bCs/>
        </w:rPr>
        <w:t>DSMS:</w:t>
      </w:r>
      <w:r>
        <w:t xml:space="preserve"> </w:t>
      </w:r>
      <w:r w:rsidR="00A43E72">
        <w:t xml:space="preserve">A DSMS is a </w:t>
      </w:r>
      <w:r w:rsidR="00A80148">
        <w:t xml:space="preserve">high-level </w:t>
      </w:r>
      <w:r w:rsidR="00A43E72">
        <w:t xml:space="preserve">system for managing WHS risks associated with diving </w:t>
      </w:r>
      <w:r w:rsidR="00A80148">
        <w:t>work</w:t>
      </w:r>
      <w:r w:rsidR="00A43E72">
        <w:t xml:space="preserve"> in general.</w:t>
      </w:r>
      <w:r w:rsidR="00A80148">
        <w:rPr>
          <w:rStyle w:val="FootnoteReference"/>
        </w:rPr>
        <w:footnoteReference w:id="89"/>
      </w:r>
      <w:r w:rsidR="00A43E72">
        <w:t xml:space="preserve"> </w:t>
      </w:r>
      <w:r>
        <w:t xml:space="preserve">Every diving project must be </w:t>
      </w:r>
      <w:r w:rsidR="00226BFD">
        <w:t>“</w:t>
      </w:r>
      <w:r>
        <w:t>covered</w:t>
      </w:r>
      <w:r w:rsidR="00226BFD">
        <w:t>”</w:t>
      </w:r>
      <w:r>
        <w:t xml:space="preserve"> by a</w:t>
      </w:r>
      <w:r w:rsidR="00A80148">
        <w:t>n</w:t>
      </w:r>
      <w:r>
        <w:t xml:space="preserve"> </w:t>
      </w:r>
      <w:r w:rsidR="00A80148">
        <w:t xml:space="preserve">accepted </w:t>
      </w:r>
      <w:r>
        <w:t>DSMS. A</w:t>
      </w:r>
      <w:r w:rsidR="00A80148">
        <w:t>n</w:t>
      </w:r>
      <w:r>
        <w:t xml:space="preserve"> </w:t>
      </w:r>
      <w:r w:rsidR="00A80148">
        <w:t xml:space="preserve">accepted </w:t>
      </w:r>
      <w:r>
        <w:t xml:space="preserve">DSMS covers a diving project </w:t>
      </w:r>
      <w:r w:rsidR="00A43E72">
        <w:t xml:space="preserve">if each PCBU involved in the project has committed to complying with </w:t>
      </w:r>
      <w:r w:rsidR="00A43E72">
        <w:lastRenderedPageBreak/>
        <w:t>the DSMS for the purposes of the project.</w:t>
      </w:r>
      <w:r w:rsidR="00A43E72">
        <w:rPr>
          <w:rStyle w:val="FootnoteReference"/>
        </w:rPr>
        <w:footnoteReference w:id="90"/>
      </w:r>
      <w:r w:rsidR="00A80148">
        <w:t xml:space="preserve"> Any PCBU may give a DSMS to the Regulator for acceptance.</w:t>
      </w:r>
      <w:r w:rsidR="00A80148">
        <w:rPr>
          <w:rStyle w:val="FootnoteReference"/>
        </w:rPr>
        <w:footnoteReference w:id="91"/>
      </w:r>
      <w:r w:rsidR="0037092A">
        <w:t xml:space="preserve"> Consultation must be undertaken in preparing a DSMS for acceptance.</w:t>
      </w:r>
      <w:r w:rsidR="0037092A">
        <w:rPr>
          <w:rStyle w:val="FootnoteReference"/>
        </w:rPr>
        <w:footnoteReference w:id="92"/>
      </w:r>
    </w:p>
    <w:p w14:paraId="1A814356" w14:textId="2299F3A7" w:rsidR="00A80148" w:rsidRDefault="00A80148" w:rsidP="00801F7F">
      <w:pPr>
        <w:pStyle w:val="ListParagraph"/>
        <w:numPr>
          <w:ilvl w:val="0"/>
          <w:numId w:val="13"/>
        </w:numPr>
        <w:spacing w:before="200" w:line="276" w:lineRule="auto"/>
        <w:ind w:left="714" w:hanging="357"/>
      </w:pPr>
      <w:r>
        <w:rPr>
          <w:b/>
          <w:bCs/>
        </w:rPr>
        <w:t>Diving project plan:</w:t>
      </w:r>
      <w:r>
        <w:t xml:space="preserve"> A diving project plan is a </w:t>
      </w:r>
      <w:r w:rsidR="00180269">
        <w:t>detailed plan for managing WHS risks associated with a particular diving project.</w:t>
      </w:r>
      <w:r w:rsidR="00180269">
        <w:rPr>
          <w:rStyle w:val="FootnoteReference"/>
        </w:rPr>
        <w:footnoteReference w:id="93"/>
      </w:r>
      <w:r w:rsidR="00180269">
        <w:t xml:space="preserve"> Every diving project must have an approved diving project plan in place. </w:t>
      </w:r>
      <w:r w:rsidR="0037092A">
        <w:t>Any PCBU may prepare a diving project plan,</w:t>
      </w:r>
      <w:r w:rsidR="0037092A">
        <w:rPr>
          <w:rStyle w:val="FootnoteReference"/>
        </w:rPr>
        <w:footnoteReference w:id="94"/>
      </w:r>
      <w:r w:rsidR="0037092A">
        <w:t xml:space="preserve"> but the plan must be </w:t>
      </w:r>
      <w:r w:rsidR="00180269">
        <w:t>approved by the holder of the licence under which the diving project is being conducted.</w:t>
      </w:r>
      <w:r w:rsidR="00180269">
        <w:rPr>
          <w:rStyle w:val="FootnoteReference"/>
        </w:rPr>
        <w:footnoteReference w:id="95"/>
      </w:r>
      <w:r w:rsidR="0037092A">
        <w:t xml:space="preserve"> Consultation must be undertaken in preparing a </w:t>
      </w:r>
      <w:r w:rsidR="008165AA">
        <w:t>diving project plan</w:t>
      </w:r>
      <w:r w:rsidR="0037092A">
        <w:t>.</w:t>
      </w:r>
      <w:r w:rsidR="0037092A">
        <w:rPr>
          <w:rStyle w:val="FootnoteReference"/>
        </w:rPr>
        <w:footnoteReference w:id="96"/>
      </w:r>
    </w:p>
    <w:p w14:paraId="54E81E5A" w14:textId="1B765661" w:rsidR="0037092A" w:rsidRDefault="0037092A" w:rsidP="00801F7F">
      <w:pPr>
        <w:pStyle w:val="ListParagraph"/>
        <w:numPr>
          <w:ilvl w:val="0"/>
          <w:numId w:val="13"/>
        </w:numPr>
        <w:spacing w:before="200" w:line="276" w:lineRule="auto"/>
        <w:ind w:left="714" w:hanging="357"/>
      </w:pPr>
      <w:r w:rsidRPr="00195931">
        <w:rPr>
          <w:b/>
          <w:bCs/>
        </w:rPr>
        <w:t>Start-up notice:</w:t>
      </w:r>
      <w:r>
        <w:t xml:space="preserve"> A licence holder must give a start-up notice to the Regulator </w:t>
      </w:r>
      <w:r w:rsidR="000A6D05">
        <w:t xml:space="preserve">at least 28 days </w:t>
      </w:r>
      <w:r w:rsidR="008308E3">
        <w:t xml:space="preserve">(unless otherwise agreed between the licence holder and the Regulator) </w:t>
      </w:r>
      <w:r w:rsidR="00195931">
        <w:t>before diving work begins on a diving project connected with the licence.</w:t>
      </w:r>
      <w:r w:rsidR="00195931">
        <w:rPr>
          <w:rStyle w:val="FootnoteReference"/>
        </w:rPr>
        <w:footnoteReference w:id="97"/>
      </w:r>
    </w:p>
    <w:p w14:paraId="7DDAEBD8" w14:textId="173A65C6" w:rsidR="00195931" w:rsidRDefault="00195931" w:rsidP="00801F7F">
      <w:pPr>
        <w:pStyle w:val="ListParagraph"/>
        <w:numPr>
          <w:ilvl w:val="0"/>
          <w:numId w:val="13"/>
        </w:numPr>
        <w:spacing w:before="200" w:line="276" w:lineRule="auto"/>
        <w:ind w:left="714" w:hanging="357"/>
      </w:pPr>
      <w:r w:rsidRPr="00195931">
        <w:rPr>
          <w:b/>
          <w:bCs/>
        </w:rPr>
        <w:t>Diving supervisors:</w:t>
      </w:r>
      <w:r>
        <w:t xml:space="preserve"> Each diving operation must have at least one diving supervisor. </w:t>
      </w:r>
      <w:r w:rsidR="0007273F">
        <w:t>Diving supervisors have various duties relating to on-water safety, notifications and record-keeping.</w:t>
      </w:r>
      <w:r w:rsidR="0007273F">
        <w:rPr>
          <w:rStyle w:val="FootnoteReference"/>
        </w:rPr>
        <w:footnoteReference w:id="98"/>
      </w:r>
    </w:p>
    <w:p w14:paraId="59C5BC5C" w14:textId="5E5C2FF1" w:rsidR="00195931" w:rsidRDefault="00195931" w:rsidP="00801F7F">
      <w:pPr>
        <w:pStyle w:val="ListParagraph"/>
        <w:numPr>
          <w:ilvl w:val="0"/>
          <w:numId w:val="13"/>
        </w:numPr>
        <w:spacing w:before="200" w:line="276" w:lineRule="auto"/>
        <w:ind w:left="714" w:hanging="357"/>
      </w:pPr>
      <w:r>
        <w:rPr>
          <w:b/>
          <w:bCs/>
        </w:rPr>
        <w:t>Qualifications:</w:t>
      </w:r>
      <w:r>
        <w:t xml:space="preserve"> Divers and diving supervisors must be competent and hold appropriate qualifications under the Australian Diver Accreditation Scheme (ADAS).</w:t>
      </w:r>
      <w:r>
        <w:rPr>
          <w:rStyle w:val="FootnoteReference"/>
        </w:rPr>
        <w:footnoteReference w:id="99"/>
      </w:r>
      <w:r>
        <w:t xml:space="preserve"> </w:t>
      </w:r>
      <w:r w:rsidR="0007273F">
        <w:t>Divers must also have valid medical certificates.</w:t>
      </w:r>
      <w:r w:rsidR="0007273F">
        <w:rPr>
          <w:rStyle w:val="FootnoteReference"/>
        </w:rPr>
        <w:footnoteReference w:id="100"/>
      </w:r>
    </w:p>
    <w:p w14:paraId="0F7DF4F2" w14:textId="15CFDE9C" w:rsidR="00766B5F" w:rsidRDefault="00C7119E" w:rsidP="00801F7F">
      <w:pPr>
        <w:pStyle w:val="ListParagraph"/>
        <w:numPr>
          <w:ilvl w:val="0"/>
          <w:numId w:val="13"/>
        </w:numPr>
        <w:spacing w:before="200" w:line="276" w:lineRule="auto"/>
        <w:ind w:left="714" w:hanging="357"/>
      </w:pPr>
      <w:r>
        <w:rPr>
          <w:b/>
          <w:bCs/>
        </w:rPr>
        <w:t>Log book:</w:t>
      </w:r>
      <w:r>
        <w:t xml:space="preserve"> Divers must maintain a log book covering each of their dives.</w:t>
      </w:r>
      <w:r>
        <w:rPr>
          <w:rStyle w:val="FootnoteReference"/>
        </w:rPr>
        <w:footnoteReference w:id="101"/>
      </w:r>
      <w:r w:rsidR="00766B5F">
        <w:br w:type="page"/>
      </w:r>
    </w:p>
    <w:p w14:paraId="42DF7B18" w14:textId="39E908E3" w:rsidR="007670F2" w:rsidRPr="000C4BCD" w:rsidRDefault="007670F2" w:rsidP="008C4689">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0C4BCD">
        <w:rPr>
          <w:b/>
          <w:i/>
        </w:rPr>
        <w:lastRenderedPageBreak/>
        <w:t xml:space="preserve">Question </w:t>
      </w:r>
      <w:r w:rsidR="00F845AD" w:rsidRPr="000C4BCD">
        <w:rPr>
          <w:b/>
          <w:i/>
        </w:rPr>
        <w:t>23</w:t>
      </w:r>
      <w:r w:rsidRPr="000C4BCD">
        <w:rPr>
          <w:b/>
          <w:i/>
        </w:rPr>
        <w:t>:</w:t>
      </w:r>
    </w:p>
    <w:p w14:paraId="5DDA9CF0" w14:textId="21F27E41" w:rsidR="007670F2" w:rsidRDefault="007670F2"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Divers and diving supervisors must hold appropriate qualifications under </w:t>
      </w:r>
      <w:r w:rsidR="004A3B35">
        <w:t xml:space="preserve">the </w:t>
      </w:r>
      <w:r>
        <w:t>A</w:t>
      </w:r>
      <w:r w:rsidR="00165330">
        <w:t xml:space="preserve">ustralian </w:t>
      </w:r>
      <w:r>
        <w:t>D</w:t>
      </w:r>
      <w:r w:rsidR="00165330">
        <w:t xml:space="preserve">iver </w:t>
      </w:r>
      <w:r>
        <w:t>A</w:t>
      </w:r>
      <w:r w:rsidR="00165330">
        <w:t xml:space="preserve">ccreditation </w:t>
      </w:r>
      <w:r>
        <w:t>S</w:t>
      </w:r>
      <w:r w:rsidR="00165330">
        <w:t>cheme (ADAS)</w:t>
      </w:r>
      <w:r>
        <w:t xml:space="preserve">. Is an ADAS qualification an appropriate reference standard? Are there other qualifications that </w:t>
      </w:r>
      <w:r w:rsidR="00AD6D9C">
        <w:t>could</w:t>
      </w:r>
      <w:r>
        <w:t xml:space="preserve"> provide proof of diving or diving supervision</w:t>
      </w:r>
      <w:r w:rsidR="00AD6D9C">
        <w:t xml:space="preserve"> </w:t>
      </w:r>
      <w:r>
        <w:t>competency?</w:t>
      </w:r>
    </w:p>
    <w:p w14:paraId="2E2399D4" w14:textId="6118A361" w:rsidR="00AD6D9C" w:rsidRPr="000C4BCD" w:rsidRDefault="00AD6D9C"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0C4BCD">
        <w:rPr>
          <w:b/>
          <w:i/>
        </w:rPr>
        <w:t xml:space="preserve">Question </w:t>
      </w:r>
      <w:r w:rsidR="00F845AD" w:rsidRPr="000C4BCD">
        <w:rPr>
          <w:b/>
          <w:i/>
        </w:rPr>
        <w:t>24</w:t>
      </w:r>
      <w:r w:rsidRPr="000C4BCD">
        <w:rPr>
          <w:b/>
          <w:i/>
        </w:rPr>
        <w:t>:</w:t>
      </w:r>
    </w:p>
    <w:p w14:paraId="08C96551" w14:textId="2C05D454" w:rsidR="00AD6D9C" w:rsidRDefault="00AD6D9C"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Subparagraphs 174B(2)(c)(</w:t>
      </w:r>
      <w:proofErr w:type="spellStart"/>
      <w:r>
        <w:t>i</w:t>
      </w:r>
      <w:proofErr w:type="spellEnd"/>
      <w:r>
        <w:t xml:space="preserve">) and (ii) of the diving provisions </w:t>
      </w:r>
      <w:r w:rsidR="0045078E">
        <w:t xml:space="preserve">of the proposed Regulations </w:t>
      </w:r>
      <w:r>
        <w:t xml:space="preserve">prescribe qualifications that demonstrate that a medical practitioner may conduct medical examinations for divers. Should any </w:t>
      </w:r>
      <w:r w:rsidR="00832AF4">
        <w:t xml:space="preserve">qualifications </w:t>
      </w:r>
      <w:r>
        <w:t xml:space="preserve">be </w:t>
      </w:r>
      <w:r w:rsidR="00D03D46">
        <w:t xml:space="preserve">added or </w:t>
      </w:r>
      <w:r>
        <w:t>removed?</w:t>
      </w:r>
    </w:p>
    <w:p w14:paraId="33E8F09D" w14:textId="0AB01EE1" w:rsidR="00AD6D9C" w:rsidRPr="000C4BCD" w:rsidRDefault="00AD6D9C"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0C4BCD">
        <w:rPr>
          <w:b/>
          <w:i/>
        </w:rPr>
        <w:t xml:space="preserve">Question </w:t>
      </w:r>
      <w:r w:rsidR="00F845AD" w:rsidRPr="000C4BCD">
        <w:rPr>
          <w:b/>
          <w:i/>
        </w:rPr>
        <w:t>25</w:t>
      </w:r>
      <w:r w:rsidRPr="000C4BCD">
        <w:rPr>
          <w:b/>
          <w:i/>
        </w:rPr>
        <w:t>:</w:t>
      </w:r>
    </w:p>
    <w:p w14:paraId="4B6160B1" w14:textId="73217506" w:rsidR="00AD6D9C" w:rsidRDefault="00AD6D9C"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Section 173A of the diving provisions </w:t>
      </w:r>
      <w:r w:rsidR="0048130B">
        <w:t xml:space="preserve">in the proposed Regulations </w:t>
      </w:r>
      <w:r>
        <w:t xml:space="preserve">requires a licence holder to give a start-up notice to the Regulator at least 28 days (unless otherwise agreed) before diving work begins on a diving project connected with the licence. </w:t>
      </w:r>
      <w:r w:rsidR="000E3E0D">
        <w:t xml:space="preserve">Noting that the Regulator will need time after receiving a start-up notice to review it and make further investigations, </w:t>
      </w:r>
      <w:r w:rsidR="00C03768">
        <w:t>a</w:t>
      </w:r>
      <w:r w:rsidR="00A0064D">
        <w:t xml:space="preserve">re there any concerns </w:t>
      </w:r>
      <w:r w:rsidR="00D3618F">
        <w:t>with the time p</w:t>
      </w:r>
      <w:r w:rsidR="008A4F42">
        <w:t>eriod</w:t>
      </w:r>
      <w:r w:rsidR="000E3E0D">
        <w:t>?</w:t>
      </w:r>
      <w:r w:rsidR="0048130B">
        <w:t xml:space="preserve"> If yes, what changes would you </w:t>
      </w:r>
      <w:r w:rsidR="007D259D">
        <w:t>recommend</w:t>
      </w:r>
      <w:r w:rsidR="0048130B">
        <w:t>?</w:t>
      </w:r>
    </w:p>
    <w:p w14:paraId="589DED06" w14:textId="274B6478" w:rsidR="00FD559A" w:rsidRPr="000C4BCD" w:rsidRDefault="00FD559A"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0C4BCD">
        <w:rPr>
          <w:b/>
          <w:i/>
        </w:rPr>
        <w:t xml:space="preserve">Question </w:t>
      </w:r>
      <w:r w:rsidR="009D2CBC" w:rsidRPr="000C4BCD">
        <w:rPr>
          <w:b/>
          <w:i/>
        </w:rPr>
        <w:t>2</w:t>
      </w:r>
      <w:r w:rsidR="00410CD2">
        <w:rPr>
          <w:b/>
          <w:i/>
        </w:rPr>
        <w:t>6</w:t>
      </w:r>
      <w:r w:rsidRPr="000C4BCD">
        <w:rPr>
          <w:b/>
          <w:i/>
        </w:rPr>
        <w:t>:</w:t>
      </w:r>
    </w:p>
    <w:p w14:paraId="6DEDED36" w14:textId="3535E065" w:rsidR="00FD559A" w:rsidRDefault="00112E25"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T</w:t>
      </w:r>
      <w:r w:rsidR="006A5076">
        <w:t xml:space="preserve">he </w:t>
      </w:r>
      <w:r w:rsidR="009668F9">
        <w:t>diving pro</w:t>
      </w:r>
      <w:r w:rsidR="007E43A5">
        <w:t xml:space="preserve">visions are </w:t>
      </w:r>
      <w:r w:rsidR="00B33536">
        <w:t xml:space="preserve">modelled on </w:t>
      </w:r>
      <w:r w:rsidR="00B32E8C">
        <w:t xml:space="preserve">Chapter 4 of the </w:t>
      </w:r>
      <w:r w:rsidR="00F034E8">
        <w:t>OPGGS</w:t>
      </w:r>
      <w:r w:rsidR="00B32E8C" w:rsidRPr="00D33541">
        <w:t xml:space="preserve"> </w:t>
      </w:r>
      <w:r w:rsidR="00C31B36">
        <w:t xml:space="preserve">Safety </w:t>
      </w:r>
      <w:r w:rsidR="00B32E8C" w:rsidRPr="00D33541">
        <w:t>Regulations</w:t>
      </w:r>
      <w:r>
        <w:t>.</w:t>
      </w:r>
      <w:r w:rsidR="00B32E8C">
        <w:t xml:space="preserve"> </w:t>
      </w:r>
      <w:r>
        <w:t>Therefore</w:t>
      </w:r>
      <w:r w:rsidR="00B32E8C">
        <w:t>, there i</w:t>
      </w:r>
      <w:r w:rsidR="00FB486C">
        <w:t xml:space="preserve">s an opportunity to </w:t>
      </w:r>
      <w:r w:rsidR="69C53C54">
        <w:t xml:space="preserve">further </w:t>
      </w:r>
      <w:r w:rsidR="00FA32B9">
        <w:t xml:space="preserve">align </w:t>
      </w:r>
      <w:r w:rsidR="001436E6">
        <w:t>the regulator</w:t>
      </w:r>
      <w:r w:rsidR="001B6651">
        <w:t>y processes under both schem</w:t>
      </w:r>
      <w:r w:rsidR="00EF3356">
        <w:t xml:space="preserve">es. </w:t>
      </w:r>
      <w:r w:rsidR="00781BA7">
        <w:t>For example</w:t>
      </w:r>
      <w:r w:rsidR="00111F46">
        <w:t>, it might be possi</w:t>
      </w:r>
      <w:r w:rsidR="00970441">
        <w:t>ble</w:t>
      </w:r>
      <w:r w:rsidR="00EA6868">
        <w:t xml:space="preserve"> to</w:t>
      </w:r>
      <w:r w:rsidR="00970441">
        <w:t xml:space="preserve"> </w:t>
      </w:r>
      <w:r w:rsidR="005F2972">
        <w:t xml:space="preserve">provide </w:t>
      </w:r>
      <w:r w:rsidR="00EA6868">
        <w:t>that</w:t>
      </w:r>
      <w:r w:rsidR="00F3303B">
        <w:t xml:space="preserve"> </w:t>
      </w:r>
      <w:r w:rsidR="00803666">
        <w:t>a</w:t>
      </w:r>
      <w:r w:rsidR="00E95898">
        <w:t xml:space="preserve"> DSMS accepted </w:t>
      </w:r>
      <w:r w:rsidR="00081D69">
        <w:t xml:space="preserve">under </w:t>
      </w:r>
      <w:r w:rsidR="0075014D">
        <w:t xml:space="preserve">one scheme </w:t>
      </w:r>
      <w:r w:rsidR="00AB0A4E">
        <w:t>was</w:t>
      </w:r>
      <w:r w:rsidR="00603841">
        <w:t xml:space="preserve"> </w:t>
      </w:r>
      <w:r w:rsidR="0067561E">
        <w:t xml:space="preserve">taken to </w:t>
      </w:r>
      <w:r w:rsidR="00CF152E">
        <w:t xml:space="preserve">be </w:t>
      </w:r>
      <w:r w:rsidR="0067561E">
        <w:t>ac</w:t>
      </w:r>
      <w:r w:rsidR="006448F2">
        <w:t xml:space="preserve">cepted under the other. </w:t>
      </w:r>
      <w:r w:rsidR="005C2E32">
        <w:t>Considering the sim</w:t>
      </w:r>
      <w:r w:rsidR="009809A2">
        <w:t>ilarities and differ</w:t>
      </w:r>
      <w:r w:rsidR="005E0CCD">
        <w:t xml:space="preserve">ences between </w:t>
      </w:r>
      <w:r w:rsidR="006F19BA">
        <w:t>t</w:t>
      </w:r>
      <w:r w:rsidR="00B261DA">
        <w:t>he schemes</w:t>
      </w:r>
      <w:r w:rsidR="00716483">
        <w:t>,</w:t>
      </w:r>
      <w:r w:rsidR="002D2D2D">
        <w:t xml:space="preserve"> </w:t>
      </w:r>
      <w:r w:rsidR="00991667">
        <w:t xml:space="preserve">are there any </w:t>
      </w:r>
      <w:r w:rsidR="00D917A4">
        <w:t>ris</w:t>
      </w:r>
      <w:r w:rsidR="005647F3">
        <w:t xml:space="preserve">ks or benefits </w:t>
      </w:r>
      <w:r w:rsidR="00991667">
        <w:t>with</w:t>
      </w:r>
      <w:r w:rsidR="003141B7">
        <w:t xml:space="preserve"> </w:t>
      </w:r>
      <w:r w:rsidR="00991667">
        <w:t xml:space="preserve">this </w:t>
      </w:r>
      <w:r w:rsidR="003141B7">
        <w:t>dual recog</w:t>
      </w:r>
      <w:r w:rsidR="00677723">
        <w:t>nition</w:t>
      </w:r>
      <w:r w:rsidR="003F1A62">
        <w:t>?</w:t>
      </w:r>
    </w:p>
    <w:p w14:paraId="70AE1F30" w14:textId="00865779" w:rsidR="006F4B02" w:rsidRPr="0058540F" w:rsidRDefault="004D3F62" w:rsidP="000A79BC">
      <w:pPr>
        <w:pStyle w:val="Heading4"/>
      </w:pPr>
      <w:r w:rsidRPr="0058540F">
        <w:t xml:space="preserve">Other WHS </w:t>
      </w:r>
      <w:r w:rsidR="00AB0995" w:rsidRPr="0058540F">
        <w:t>changes</w:t>
      </w:r>
    </w:p>
    <w:p w14:paraId="51D09B86" w14:textId="0BC13864" w:rsidR="003D053B" w:rsidRDefault="009059EC" w:rsidP="0092295E">
      <w:r>
        <w:t xml:space="preserve">The WHS modifications make </w:t>
      </w:r>
      <w:r w:rsidR="008862EF">
        <w:t xml:space="preserve">further </w:t>
      </w:r>
      <w:r>
        <w:t>minor changes to the WHS Regulations</w:t>
      </w:r>
      <w:r w:rsidR="008862EF">
        <w:t>. This is</w:t>
      </w:r>
      <w:r w:rsidR="003D053B">
        <w:t xml:space="preserve"> to ensure that the WHS requirements </w:t>
      </w:r>
      <w:r w:rsidR="00415685">
        <w:t xml:space="preserve">operate </w:t>
      </w:r>
      <w:r w:rsidR="00D01CE3">
        <w:t xml:space="preserve">effectively </w:t>
      </w:r>
      <w:r w:rsidR="005228FA">
        <w:t xml:space="preserve">alongside </w:t>
      </w:r>
      <w:r w:rsidR="000948DF">
        <w:t xml:space="preserve">the </w:t>
      </w:r>
      <w:r w:rsidR="003D053B">
        <w:t xml:space="preserve">design notification </w:t>
      </w:r>
      <w:r w:rsidR="000948DF">
        <w:t xml:space="preserve">scheme and </w:t>
      </w:r>
      <w:r w:rsidR="005544D2">
        <w:t xml:space="preserve">the </w:t>
      </w:r>
      <w:r w:rsidR="00A121C4">
        <w:t>management plan</w:t>
      </w:r>
      <w:r w:rsidR="005228FA">
        <w:t xml:space="preserve"> process</w:t>
      </w:r>
      <w:r w:rsidR="0009326C">
        <w:t xml:space="preserve">. </w:t>
      </w:r>
    </w:p>
    <w:p w14:paraId="1081BDA7" w14:textId="5EB4ACB4" w:rsidR="004D3F62" w:rsidRDefault="007B520B" w:rsidP="0092295E">
      <w:r>
        <w:t>Other WHS changes</w:t>
      </w:r>
      <w:r w:rsidR="009059EC">
        <w:t xml:space="preserve"> include:</w:t>
      </w:r>
    </w:p>
    <w:p w14:paraId="7BF09734" w14:textId="4961FB28" w:rsidR="00EE3ABA" w:rsidRDefault="00EE3ABA" w:rsidP="009059EC">
      <w:pPr>
        <w:pStyle w:val="ListParagraph"/>
        <w:numPr>
          <w:ilvl w:val="0"/>
          <w:numId w:val="13"/>
        </w:numPr>
        <w:spacing w:before="200" w:line="276" w:lineRule="auto"/>
        <w:ind w:left="714" w:hanging="357"/>
      </w:pPr>
      <w:r w:rsidRPr="00911F67">
        <w:rPr>
          <w:b/>
          <w:bCs/>
        </w:rPr>
        <w:t>Plant:</w:t>
      </w:r>
      <w:r>
        <w:t xml:space="preserve"> </w:t>
      </w:r>
      <w:r w:rsidR="00911F67">
        <w:t>Item</w:t>
      </w:r>
      <w:r w:rsidR="00C731F7">
        <w:t xml:space="preserve">s </w:t>
      </w:r>
      <w:r w:rsidR="00911F67">
        <w:t xml:space="preserve">35 </w:t>
      </w:r>
      <w:r w:rsidR="00266461">
        <w:t xml:space="preserve">and 62 </w:t>
      </w:r>
      <w:r w:rsidR="00911F67">
        <w:t xml:space="preserve">remove the requirement in the WHS Regulations for certain plant designs and items of plant to be registered. </w:t>
      </w:r>
      <w:r w:rsidR="00F356FB">
        <w:t xml:space="preserve">This </w:t>
      </w:r>
      <w:r w:rsidR="00911F67">
        <w:t>registration scheme is not necessary in the OEI context, as the design notification scheme and the management plan approval process will give the Regulator ample opportunity to verify and monitor the safety of plant used in OEI projects.</w:t>
      </w:r>
      <w:r w:rsidR="00C731F7">
        <w:t xml:space="preserve"> Where possible, the additional duties in Part 5.2 of the WHS Regulations have been retained in relation to the types of plant design and items of plant that would have previously needed to be registered.</w:t>
      </w:r>
      <w:r w:rsidR="00C731F7">
        <w:rPr>
          <w:rStyle w:val="FootnoteReference"/>
        </w:rPr>
        <w:footnoteReference w:id="102"/>
      </w:r>
    </w:p>
    <w:p w14:paraId="7AC196C6" w14:textId="6E697298" w:rsidR="001C13B1" w:rsidRPr="001C13B1" w:rsidRDefault="001C13B1" w:rsidP="001C13B1">
      <w:pPr>
        <w:pStyle w:val="ListParagraph"/>
        <w:numPr>
          <w:ilvl w:val="0"/>
          <w:numId w:val="13"/>
        </w:numPr>
        <w:spacing w:before="200" w:line="276" w:lineRule="auto"/>
      </w:pPr>
      <w:r w:rsidRPr="001C13B1">
        <w:rPr>
          <w:b/>
          <w:bCs/>
        </w:rPr>
        <w:t>Princip</w:t>
      </w:r>
      <w:r w:rsidR="000A79BC">
        <w:rPr>
          <w:b/>
          <w:bCs/>
        </w:rPr>
        <w:t>al</w:t>
      </w:r>
      <w:r w:rsidRPr="001C13B1">
        <w:rPr>
          <w:b/>
          <w:bCs/>
        </w:rPr>
        <w:t xml:space="preserve"> contractor duties: </w:t>
      </w:r>
      <w:r w:rsidRPr="001C13B1">
        <w:t xml:space="preserve">Item 36 of the WHS modifications broadens the scope of section 293(2) </w:t>
      </w:r>
      <w:r>
        <w:t xml:space="preserve">of the WHS Regulations </w:t>
      </w:r>
      <w:r w:rsidRPr="001C13B1">
        <w:t xml:space="preserve">to recognise the existence of multiple workplaces in an OEI </w:t>
      </w:r>
      <w:r w:rsidRPr="001C13B1">
        <w:lastRenderedPageBreak/>
        <w:t>project.</w:t>
      </w:r>
      <w:r>
        <w:t xml:space="preserve"> </w:t>
      </w:r>
      <w:r w:rsidR="00D579FC">
        <w:t>Ordinarily, t</w:t>
      </w:r>
      <w:r w:rsidRPr="001C13B1">
        <w:t xml:space="preserve">he principal contractor is the person who exercises the principal contractor duties in relation to, and has management or control of, the workplace for the relevant construction project. The principal contractor duties arise in relation to individual construction projects and apply to the workplace for each project. </w:t>
      </w:r>
    </w:p>
    <w:p w14:paraId="6268D7EF" w14:textId="224A1DF0" w:rsidR="00AA7EC1" w:rsidRPr="001C13B1" w:rsidRDefault="001C13B1" w:rsidP="00AA7EC1">
      <w:pPr>
        <w:pStyle w:val="ListParagraph"/>
        <w:spacing w:before="200" w:line="276" w:lineRule="auto"/>
      </w:pPr>
      <w:r w:rsidRPr="001C13B1">
        <w:t>There will be multiple workplaces for OEI projects</w:t>
      </w:r>
      <w:r w:rsidR="0025185F">
        <w:t xml:space="preserve"> </w:t>
      </w:r>
      <w:r w:rsidRPr="001C13B1">
        <w:t xml:space="preserve">managed or controlled by different persons. </w:t>
      </w:r>
      <w:r w:rsidR="005A2925">
        <w:t>To</w:t>
      </w:r>
      <w:r w:rsidRPr="001C13B1">
        <w:t xml:space="preserve"> recognise this and ensure the WHS Regulations apply to the intended PCBU under the OEI framework, the meaning of princip</w:t>
      </w:r>
      <w:r w:rsidR="0010253E">
        <w:t>al</w:t>
      </w:r>
      <w:r w:rsidRPr="001C13B1">
        <w:t xml:space="preserve"> contractor in section 293 of the WHS Regulations </w:t>
      </w:r>
      <w:r w:rsidR="00700FDF">
        <w:t>will</w:t>
      </w:r>
      <w:r w:rsidRPr="001C13B1">
        <w:t xml:space="preserve"> be amended</w:t>
      </w:r>
      <w:r w:rsidR="00AA7EC1">
        <w:t xml:space="preserve"> by removing the specification related to ‘management or control of the workplace’.</w:t>
      </w:r>
      <w:r w:rsidR="00AA7EC1" w:rsidRPr="001C13B1">
        <w:t xml:space="preserve"> </w:t>
      </w:r>
    </w:p>
    <w:p w14:paraId="27853CD8" w14:textId="35EA9A5E" w:rsidR="001C13B1" w:rsidRPr="001C13B1" w:rsidRDefault="001C13B1" w:rsidP="001C13B1">
      <w:pPr>
        <w:pStyle w:val="ListParagraph"/>
        <w:spacing w:before="200" w:line="276" w:lineRule="auto"/>
      </w:pPr>
      <w:r w:rsidRPr="001C13B1">
        <w:t xml:space="preserve">The </w:t>
      </w:r>
      <w:r w:rsidR="00682BF3">
        <w:t>amendment</w:t>
      </w:r>
      <w:r w:rsidR="00700FDF">
        <w:t xml:space="preserve"> will</w:t>
      </w:r>
      <w:r w:rsidRPr="001C13B1">
        <w:t xml:space="preserve"> operate so that the principal contractor duties </w:t>
      </w:r>
      <w:r w:rsidR="00777346">
        <w:t xml:space="preserve">can </w:t>
      </w:r>
      <w:r w:rsidRPr="001C13B1">
        <w:t>apply</w:t>
      </w:r>
      <w:r w:rsidR="00777346">
        <w:t xml:space="preserve"> to the licence holder if they choose to retain, and not delegate, the principal contractor role.</w:t>
      </w:r>
      <w:r w:rsidRPr="001C13B1">
        <w:t xml:space="preserve"> </w:t>
      </w:r>
      <w:r w:rsidR="00777346">
        <w:t>A</w:t>
      </w:r>
      <w:r w:rsidR="00292E4A">
        <w:t xml:space="preserve">s </w:t>
      </w:r>
      <w:r w:rsidRPr="001C13B1">
        <w:t>each OEI construction project may comprise multiple worksites</w:t>
      </w:r>
      <w:r w:rsidR="00777346">
        <w:t xml:space="preserve"> that require detailed coordination of concurrent operations, it may be appropriate for the licence holder to retain the principal contractor role and duties and maintain oversight of all the worksites, while the contractor</w:t>
      </w:r>
      <w:r w:rsidR="00DB6A52">
        <w:t>s</w:t>
      </w:r>
      <w:r w:rsidR="00710A21">
        <w:t xml:space="preserve"> or </w:t>
      </w:r>
      <w:r w:rsidR="00777346">
        <w:t xml:space="preserve">PCBUs are directly in control of each worksite. </w:t>
      </w:r>
    </w:p>
    <w:p w14:paraId="559D78C1" w14:textId="7F59D342" w:rsidR="001C13B1" w:rsidRPr="001C13B1" w:rsidRDefault="001C13B1" w:rsidP="001C13B1">
      <w:pPr>
        <w:pStyle w:val="ListParagraph"/>
        <w:spacing w:before="200" w:line="276" w:lineRule="auto"/>
      </w:pPr>
      <w:r w:rsidRPr="001C13B1">
        <w:t>Th</w:t>
      </w:r>
      <w:r w:rsidR="00682BF3">
        <w:t>e</w:t>
      </w:r>
      <w:r w:rsidRPr="001C13B1">
        <w:t xml:space="preserve"> </w:t>
      </w:r>
      <w:r w:rsidR="00682BF3">
        <w:t>amendment</w:t>
      </w:r>
      <w:r w:rsidRPr="001C13B1">
        <w:t xml:space="preserve"> will not otherwise affect any of the provisions involving the principal contractor duties (for example, the requirement for the principal contractor to prepare a WHS management plan for the workplace for the relevant construction project, or for PCBUs to take this plan into account when preparing a safe work method statement).</w:t>
      </w:r>
    </w:p>
    <w:p w14:paraId="6F76B257" w14:textId="407782B9" w:rsidR="0013064B" w:rsidRPr="00266461" w:rsidRDefault="0013064B" w:rsidP="0013064B">
      <w:pPr>
        <w:pStyle w:val="ListParagraph"/>
        <w:numPr>
          <w:ilvl w:val="0"/>
          <w:numId w:val="13"/>
        </w:numPr>
        <w:spacing w:before="200" w:line="276" w:lineRule="auto"/>
        <w:ind w:left="714" w:hanging="357"/>
      </w:pPr>
      <w:r>
        <w:rPr>
          <w:b/>
          <w:bCs/>
        </w:rPr>
        <w:t>Consultation:</w:t>
      </w:r>
      <w:r w:rsidRPr="00266461">
        <w:t xml:space="preserve"> Item</w:t>
      </w:r>
      <w:r>
        <w:t xml:space="preserve"> 11 </w:t>
      </w:r>
      <w:r w:rsidR="004C6534">
        <w:t xml:space="preserve">provides </w:t>
      </w:r>
      <w:r>
        <w:t xml:space="preserve">that licence holders must consult with workers when preparing or revising management plans </w:t>
      </w:r>
      <w:r w:rsidR="00775A61">
        <w:t xml:space="preserve">if </w:t>
      </w:r>
      <w:r>
        <w:t>the content being prepared or revised might affect the health or safety of those workers.</w:t>
      </w:r>
      <w:r>
        <w:rPr>
          <w:rStyle w:val="FootnoteReference"/>
        </w:rPr>
        <w:footnoteReference w:id="103"/>
      </w:r>
    </w:p>
    <w:p w14:paraId="477CBB1A" w14:textId="43DEC2B5" w:rsidR="0013064B" w:rsidRDefault="0013064B" w:rsidP="0013064B">
      <w:pPr>
        <w:pStyle w:val="ListParagraph"/>
        <w:numPr>
          <w:ilvl w:val="0"/>
          <w:numId w:val="13"/>
        </w:numPr>
        <w:spacing w:before="200" w:line="276" w:lineRule="auto"/>
        <w:ind w:left="714" w:hanging="357"/>
      </w:pPr>
      <w:r>
        <w:rPr>
          <w:b/>
          <w:bCs/>
        </w:rPr>
        <w:t>Incident notifications:</w:t>
      </w:r>
      <w:r>
        <w:t xml:space="preserve"> Item 49 prescribes certain events as dangerous incidents</w:t>
      </w:r>
      <w:r w:rsidR="00A9394C">
        <w:t xml:space="preserve"> that </w:t>
      </w:r>
      <w:r>
        <w:t>will require an incident notification under section 38 of the WHS Act.</w:t>
      </w:r>
      <w:r w:rsidR="00DC302D">
        <w:t xml:space="preserve"> This modified definition of dangerous incident includes three new incident descriptors that will add to the existing list of dangerous incidents in s</w:t>
      </w:r>
      <w:r w:rsidR="00564029">
        <w:t xml:space="preserve">ection </w:t>
      </w:r>
      <w:r w:rsidR="00DC302D">
        <w:t>37 of the WHS Act and other categories of notifiable incidents in s</w:t>
      </w:r>
      <w:r w:rsidR="00564029">
        <w:t xml:space="preserve">ection </w:t>
      </w:r>
      <w:r w:rsidR="00DC302D">
        <w:t>35 of the WHS Act, which include a death of a person, a serious injury or illness or a dangerous incident.</w:t>
      </w:r>
      <w:r w:rsidR="00A93A4E">
        <w:t xml:space="preserve"> These new incident descriptors provided by item 49 are consistent with the new reporting duties of diving supervisors in section 172B(d) of the </w:t>
      </w:r>
      <w:r w:rsidR="00AE2376">
        <w:t>proposed R</w:t>
      </w:r>
      <w:r w:rsidR="00A93A4E">
        <w:t>egulations.</w:t>
      </w:r>
    </w:p>
    <w:p w14:paraId="73C3FF80" w14:textId="3C6D28C6" w:rsidR="00067AE4" w:rsidRPr="00EE3ABA" w:rsidRDefault="00067AE4" w:rsidP="0013064B">
      <w:pPr>
        <w:pStyle w:val="ListParagraph"/>
        <w:numPr>
          <w:ilvl w:val="0"/>
          <w:numId w:val="13"/>
        </w:numPr>
        <w:spacing w:before="200" w:line="276" w:lineRule="auto"/>
        <w:ind w:left="714" w:hanging="357"/>
      </w:pPr>
      <w:r>
        <w:rPr>
          <w:b/>
          <w:bCs/>
        </w:rPr>
        <w:t>Reviewable decisions:</w:t>
      </w:r>
      <w:r>
        <w:t xml:space="preserve"> I</w:t>
      </w:r>
      <w:r w:rsidR="002A6114">
        <w:t>tems 42 to 48 remove obsolete items from the list of decisions that are reviewable under the WHS Regulations and add in some items relating to the new diving provisions.</w:t>
      </w:r>
    </w:p>
    <w:p w14:paraId="5C5FCDAB" w14:textId="63245262" w:rsidR="009059EC" w:rsidRDefault="009059EC" w:rsidP="009059EC">
      <w:pPr>
        <w:pStyle w:val="ListParagraph"/>
        <w:numPr>
          <w:ilvl w:val="0"/>
          <w:numId w:val="13"/>
        </w:numPr>
        <w:spacing w:before="200" w:line="276" w:lineRule="auto"/>
        <w:ind w:left="714" w:hanging="357"/>
      </w:pPr>
      <w:r w:rsidRPr="00EE3ABA">
        <w:rPr>
          <w:b/>
          <w:bCs/>
        </w:rPr>
        <w:t>Extraterritoriality:</w:t>
      </w:r>
      <w:r>
        <w:t xml:space="preserve"> Item 10 </w:t>
      </w:r>
      <w:r w:rsidR="00233EF1">
        <w:t xml:space="preserve">provides </w:t>
      </w:r>
      <w:r>
        <w:t xml:space="preserve">that all provisions of the </w:t>
      </w:r>
      <w:r w:rsidR="002A462E">
        <w:t>WHS Regulations will apply in the Commonwealth offshore area</w:t>
      </w:r>
      <w:r w:rsidR="00E42B49">
        <w:t xml:space="preserve"> where regulated offshore activities are, or are reasonably expected</w:t>
      </w:r>
      <w:r w:rsidR="00F77B21">
        <w:t>,</w:t>
      </w:r>
      <w:r w:rsidR="00E42B49">
        <w:t xml:space="preserve"> to be carried out</w:t>
      </w:r>
      <w:r w:rsidR="002A462E">
        <w:t>. It also clarifies that certain provisions of the WHS Regulations</w:t>
      </w:r>
      <w:r w:rsidR="00EE3ABA">
        <w:t xml:space="preserve">, dealing with persons such as designers, manufacturers and suppliers who may be located overseas, </w:t>
      </w:r>
      <w:r w:rsidR="002A462E">
        <w:t>apply outside Australia more generally.</w:t>
      </w:r>
      <w:r w:rsidR="006D6A63">
        <w:t xml:space="preserve"> </w:t>
      </w:r>
      <w:r w:rsidR="00F577BF">
        <w:t>The a</w:t>
      </w:r>
      <w:r w:rsidR="006D6A63">
        <w:t xml:space="preserve">pplication </w:t>
      </w:r>
      <w:r w:rsidR="00F577BF">
        <w:t xml:space="preserve">of WHS Regulations </w:t>
      </w:r>
      <w:r w:rsidR="006D6A63">
        <w:t>will b</w:t>
      </w:r>
      <w:r w:rsidR="007F6608">
        <w:t xml:space="preserve">e </w:t>
      </w:r>
      <w:r w:rsidR="007F6608">
        <w:lastRenderedPageBreak/>
        <w:t xml:space="preserve">subject to </w:t>
      </w:r>
      <w:r w:rsidR="007C2D68">
        <w:t>the qualific</w:t>
      </w:r>
      <w:r w:rsidR="005A667F">
        <w:t xml:space="preserve">ations provided in </w:t>
      </w:r>
      <w:r w:rsidR="007B2914">
        <w:t>Part 1 of Chapter 6 of the OEI Act</w:t>
      </w:r>
      <w:r w:rsidR="00C0701B">
        <w:t xml:space="preserve"> </w:t>
      </w:r>
      <w:r w:rsidR="00A057BD">
        <w:t xml:space="preserve">and elsewhere </w:t>
      </w:r>
      <w:r w:rsidR="005F4C65">
        <w:t>in the OEI Act</w:t>
      </w:r>
      <w:r w:rsidR="00FE1454">
        <w:t xml:space="preserve">, </w:t>
      </w:r>
      <w:r w:rsidR="005F4C65">
        <w:t xml:space="preserve">WHS Act and </w:t>
      </w:r>
      <w:r w:rsidR="00FE1454">
        <w:t xml:space="preserve">WHS </w:t>
      </w:r>
      <w:r w:rsidR="005F4C65">
        <w:t>Regulations.</w:t>
      </w:r>
    </w:p>
    <w:p w14:paraId="034904D9" w14:textId="125A0F49" w:rsidR="004E751C" w:rsidRPr="000C4BCD" w:rsidRDefault="000E3E0D" w:rsidP="008C4689">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0C4BCD">
        <w:rPr>
          <w:b/>
          <w:i/>
        </w:rPr>
        <w:t xml:space="preserve">Question </w:t>
      </w:r>
      <w:r w:rsidR="009D2CBC" w:rsidRPr="000C4BCD">
        <w:rPr>
          <w:b/>
          <w:i/>
        </w:rPr>
        <w:t>2</w:t>
      </w:r>
      <w:r w:rsidR="00410CD2">
        <w:rPr>
          <w:b/>
          <w:i/>
        </w:rPr>
        <w:t>7</w:t>
      </w:r>
      <w:r w:rsidRPr="000C4BCD">
        <w:rPr>
          <w:b/>
          <w:i/>
        </w:rPr>
        <w:t>:</w:t>
      </w:r>
    </w:p>
    <w:p w14:paraId="5622C1AC" w14:textId="4348E902" w:rsidR="00661741" w:rsidRDefault="001B22B9"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Item 49 of </w:t>
      </w:r>
      <w:r w:rsidR="00427625">
        <w:t>the WHS modifications prescribes certain events as dangerous incidents</w:t>
      </w:r>
      <w:r w:rsidR="00905785">
        <w:t>. Dangerous incidents</w:t>
      </w:r>
      <w:r w:rsidR="00427625">
        <w:t xml:space="preserve"> will require an incident notification under </w:t>
      </w:r>
      <w:r w:rsidR="00905785">
        <w:t>s</w:t>
      </w:r>
      <w:r w:rsidR="00427625">
        <w:t>ection 38 of the</w:t>
      </w:r>
      <w:r w:rsidR="005D5C6C">
        <w:t xml:space="preserve"> WHS Act</w:t>
      </w:r>
      <w:r w:rsidR="000B5E96">
        <w:t>.</w:t>
      </w:r>
      <w:r w:rsidR="005F5CE0">
        <w:t xml:space="preserve"> </w:t>
      </w:r>
      <w:r w:rsidR="00DC302D">
        <w:t xml:space="preserve">Noting there are </w:t>
      </w:r>
      <w:r w:rsidR="00A765E5">
        <w:t>some circumstances in</w:t>
      </w:r>
      <w:r w:rsidR="00DC302D">
        <w:t xml:space="preserve"> s</w:t>
      </w:r>
      <w:r w:rsidR="00E666D5">
        <w:t xml:space="preserve">ection </w:t>
      </w:r>
      <w:r w:rsidR="00DC302D">
        <w:t xml:space="preserve">37 of the WHS Act which </w:t>
      </w:r>
      <w:r w:rsidR="00A765E5">
        <w:t>may not be relevant to OEI activities</w:t>
      </w:r>
      <w:r w:rsidR="00A93A4E">
        <w:t xml:space="preserve">, are there any additional incident types that should be included as dangerous incidents for OEI activities? </w:t>
      </w:r>
      <w:r w:rsidR="004D5534">
        <w:t xml:space="preserve">Are the </w:t>
      </w:r>
      <w:r w:rsidR="00A93A4E">
        <w:t xml:space="preserve">three new </w:t>
      </w:r>
      <w:r w:rsidR="003D4BA6">
        <w:t>listed</w:t>
      </w:r>
      <w:r w:rsidR="004D5534">
        <w:t xml:space="preserve"> </w:t>
      </w:r>
      <w:r w:rsidR="00A93A4E">
        <w:t>dangerous incidents appropriately categorised and described</w:t>
      </w:r>
      <w:r w:rsidR="00DD542E">
        <w:t>?</w:t>
      </w:r>
      <w:r w:rsidR="00490129">
        <w:t xml:space="preserve"> </w:t>
      </w:r>
    </w:p>
    <w:p w14:paraId="27F218EA" w14:textId="24092622" w:rsidR="00661741" w:rsidRPr="000C4BCD" w:rsidRDefault="00BA7D22"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0C4BCD">
        <w:rPr>
          <w:b/>
          <w:i/>
        </w:rPr>
        <w:t xml:space="preserve">Question </w:t>
      </w:r>
      <w:r w:rsidR="009D2CBC" w:rsidRPr="000C4BCD">
        <w:rPr>
          <w:b/>
          <w:i/>
        </w:rPr>
        <w:t>2</w:t>
      </w:r>
      <w:r w:rsidR="00410CD2">
        <w:rPr>
          <w:b/>
          <w:i/>
        </w:rPr>
        <w:t>8</w:t>
      </w:r>
      <w:r w:rsidRPr="000C4BCD">
        <w:rPr>
          <w:b/>
          <w:i/>
        </w:rPr>
        <w:t>:</w:t>
      </w:r>
    </w:p>
    <w:p w14:paraId="2B370E38" w14:textId="007CF384" w:rsidR="00BA7D22" w:rsidRDefault="0020407E" w:rsidP="008C4689">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pPr>
      <w:r w:rsidRPr="0020407E">
        <w:t>Chapter 9 of the WHS Regulations regulates “major hazard facilities”, which are facilities where certain chemicals are present above predetermined threshold quantities.</w:t>
      </w:r>
      <w:r w:rsidR="003144F5">
        <w:t xml:space="preserve"> </w:t>
      </w:r>
      <w:r w:rsidR="007B681B">
        <w:t xml:space="preserve">Schedule 15 </w:t>
      </w:r>
      <w:r w:rsidR="00C20963" w:rsidRPr="0020407E">
        <w:t xml:space="preserve">of the WHS Regulations </w:t>
      </w:r>
      <w:r w:rsidR="00F97804">
        <w:t>pres</w:t>
      </w:r>
      <w:r w:rsidR="00D370EA">
        <w:t>cribes</w:t>
      </w:r>
      <w:r w:rsidR="00D33EA7">
        <w:t xml:space="preserve"> </w:t>
      </w:r>
      <w:r w:rsidR="00E2346A">
        <w:t>t</w:t>
      </w:r>
      <w:r w:rsidR="00CB37E0">
        <w:t xml:space="preserve">he relevant chemicals and </w:t>
      </w:r>
      <w:r w:rsidR="00CF7CB8">
        <w:t>threshold quantities</w:t>
      </w:r>
      <w:r w:rsidR="00F97804">
        <w:t xml:space="preserve">. </w:t>
      </w:r>
      <w:r w:rsidR="00AD343A">
        <w:t xml:space="preserve">Are the types of chemicals and the </w:t>
      </w:r>
      <w:r w:rsidR="003028E7">
        <w:t>quantities specified in Schedule 15 appropriate for the OEI context? Should any chemi</w:t>
      </w:r>
      <w:r w:rsidR="006936B3">
        <w:t>cals be added, and should any quant</w:t>
      </w:r>
      <w:r w:rsidR="00FD4423">
        <w:t>ities</w:t>
      </w:r>
      <w:r w:rsidR="006936B3">
        <w:t xml:space="preserve"> be added?</w:t>
      </w:r>
    </w:p>
    <w:p w14:paraId="33B631D1" w14:textId="0E08AC30" w:rsidR="002B6832" w:rsidRPr="009D2D80" w:rsidRDefault="0010021D" w:rsidP="008C4689">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b/>
          <w:i/>
        </w:rPr>
      </w:pPr>
      <w:r w:rsidRPr="009D2D80">
        <w:rPr>
          <w:b/>
          <w:i/>
        </w:rPr>
        <w:t xml:space="preserve">Question </w:t>
      </w:r>
      <w:r w:rsidR="009D2CBC" w:rsidRPr="009D2D80">
        <w:rPr>
          <w:b/>
          <w:i/>
        </w:rPr>
        <w:t>2</w:t>
      </w:r>
      <w:r w:rsidR="00410CD2">
        <w:rPr>
          <w:b/>
          <w:i/>
        </w:rPr>
        <w:t>9</w:t>
      </w:r>
      <w:r w:rsidRPr="009D2D80">
        <w:rPr>
          <w:b/>
          <w:i/>
        </w:rPr>
        <w:t>:</w:t>
      </w:r>
    </w:p>
    <w:p w14:paraId="3FA9A364" w14:textId="413841BD" w:rsidR="009D2D80" w:rsidRDefault="005C6564" w:rsidP="009D2D80">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pPr>
      <w:r>
        <w:t>Regulations</w:t>
      </w:r>
      <w:r w:rsidR="007C42D4">
        <w:t xml:space="preserve"> under the OEI </w:t>
      </w:r>
      <w:r w:rsidR="006D2492">
        <w:t xml:space="preserve">Act </w:t>
      </w:r>
      <w:r>
        <w:t>may pre</w:t>
      </w:r>
      <w:r w:rsidR="009251E1">
        <w:t>scribe codes of practi</w:t>
      </w:r>
      <w:r w:rsidR="00960D91">
        <w:t>ce that apply</w:t>
      </w:r>
      <w:r w:rsidR="002A2D9C">
        <w:t xml:space="preserve"> to </w:t>
      </w:r>
      <w:r w:rsidR="009B37EB">
        <w:t>OEI</w:t>
      </w:r>
      <w:r w:rsidR="002A2D9C">
        <w:t xml:space="preserve"> wor</w:t>
      </w:r>
      <w:r w:rsidR="00943F4B">
        <w:t>k</w:t>
      </w:r>
      <w:r w:rsidR="00B73181">
        <w:t>.</w:t>
      </w:r>
      <w:r w:rsidR="00943F4B">
        <w:rPr>
          <w:rStyle w:val="FootnoteReference"/>
        </w:rPr>
        <w:footnoteReference w:id="104"/>
      </w:r>
      <w:r w:rsidR="00943F4B">
        <w:t xml:space="preserve"> </w:t>
      </w:r>
      <w:r w:rsidR="00C8722C">
        <w:t xml:space="preserve">The </w:t>
      </w:r>
      <w:r w:rsidR="00390443">
        <w:t>proposed</w:t>
      </w:r>
      <w:r w:rsidR="003B4452">
        <w:t xml:space="preserve"> </w:t>
      </w:r>
      <w:r w:rsidR="00364D43">
        <w:t>R</w:t>
      </w:r>
      <w:r w:rsidR="00C8722C">
        <w:t xml:space="preserve">egulations do not </w:t>
      </w:r>
      <w:r w:rsidR="005171BB">
        <w:t>prescribe</w:t>
      </w:r>
      <w:r w:rsidR="00C8722C">
        <w:t xml:space="preserve"> any codes</w:t>
      </w:r>
      <w:r w:rsidR="005171BB">
        <w:t xml:space="preserve"> </w:t>
      </w:r>
      <w:r w:rsidR="00C8722C">
        <w:t xml:space="preserve">given the need to undertake detailed evaluation, in </w:t>
      </w:r>
      <w:r w:rsidR="004E59AA">
        <w:t>collaboration</w:t>
      </w:r>
      <w:r w:rsidR="00C8722C">
        <w:t xml:space="preserve"> with industry and representatives, of the appropriateness of each code to be prescribed under the OEI </w:t>
      </w:r>
      <w:r w:rsidR="009D2D80">
        <w:t>Act</w:t>
      </w:r>
      <w:r w:rsidR="00550973">
        <w:t xml:space="preserve">. </w:t>
      </w:r>
    </w:p>
    <w:p w14:paraId="2E50AC77" w14:textId="2FFAF1DC" w:rsidR="00B6689F" w:rsidRPr="009D2D80" w:rsidRDefault="005171BB" w:rsidP="009D2D80">
      <w:pPr>
        <w:pBdr>
          <w:top w:val="single" w:sz="4" w:space="1" w:color="auto"/>
          <w:left w:val="single" w:sz="4" w:space="4" w:color="auto"/>
          <w:bottom w:val="single" w:sz="4" w:space="1" w:color="auto"/>
          <w:right w:val="single" w:sz="4" w:space="4" w:color="auto"/>
        </w:pBdr>
        <w:shd w:val="clear" w:color="auto" w:fill="F2F2F2" w:themeFill="background1" w:themeFillShade="F2"/>
        <w:spacing w:before="200"/>
        <w:rPr>
          <w:i/>
        </w:rPr>
      </w:pPr>
      <w:r>
        <w:t xml:space="preserve">Are </w:t>
      </w:r>
      <w:r w:rsidR="00AE5258">
        <w:t xml:space="preserve">there </w:t>
      </w:r>
      <w:r w:rsidR="00514E95">
        <w:t>any</w:t>
      </w:r>
      <w:r w:rsidR="00CD6E1E" w:rsidRPr="004C7DBD">
        <w:t xml:space="preserve"> codes</w:t>
      </w:r>
      <w:r w:rsidR="00FA1E6A" w:rsidRPr="004C7DBD">
        <w:t xml:space="preserve"> of practice </w:t>
      </w:r>
      <w:r w:rsidR="004C7DBD" w:rsidRPr="004C7DBD">
        <w:t>currently under the WHS Act</w:t>
      </w:r>
      <w:r w:rsidR="004C7DBD">
        <w:t xml:space="preserve"> </w:t>
      </w:r>
      <w:r w:rsidR="00AE5258">
        <w:t xml:space="preserve">that </w:t>
      </w:r>
      <w:r w:rsidR="00C8722C">
        <w:t>could</w:t>
      </w:r>
      <w:r w:rsidR="00AE5258">
        <w:t xml:space="preserve"> </w:t>
      </w:r>
      <w:r w:rsidR="00FA1E6A" w:rsidRPr="004C7DBD">
        <w:t>be adopt</w:t>
      </w:r>
      <w:r w:rsidR="008E0B5C" w:rsidRPr="004C7DBD">
        <w:t>ed</w:t>
      </w:r>
      <w:r w:rsidR="008E0B5C">
        <w:t xml:space="preserve"> </w:t>
      </w:r>
      <w:r w:rsidR="006D2492">
        <w:t xml:space="preserve">in the proposed Regulations </w:t>
      </w:r>
      <w:r w:rsidR="008E0B5C">
        <w:t>(</w:t>
      </w:r>
      <w:r w:rsidR="00CD6E1E">
        <w:t xml:space="preserve">either as is or with </w:t>
      </w:r>
      <w:r w:rsidR="00C8722C">
        <w:t xml:space="preserve">minor </w:t>
      </w:r>
      <w:r w:rsidR="00CD6E1E">
        <w:t>modifications</w:t>
      </w:r>
      <w:r w:rsidR="008E0B5C">
        <w:t>)</w:t>
      </w:r>
      <w:r w:rsidR="00C36B62">
        <w:t>?</w:t>
      </w:r>
      <w:r w:rsidR="00A62F5A">
        <w:rPr>
          <w:rStyle w:val="FootnoteReference"/>
        </w:rPr>
        <w:footnoteReference w:id="105"/>
      </w:r>
      <w:r w:rsidR="00C36B62">
        <w:t xml:space="preserve"> Should existing codes</w:t>
      </w:r>
      <w:r w:rsidR="00A01521">
        <w:t xml:space="preserve"> from other regimes</w:t>
      </w:r>
      <w:r w:rsidR="009D2D80">
        <w:t xml:space="preserve"> </w:t>
      </w:r>
      <w:r w:rsidR="00895F9B">
        <w:t xml:space="preserve">be </w:t>
      </w:r>
      <w:r>
        <w:t>adopted</w:t>
      </w:r>
      <w:r w:rsidR="00601A7A">
        <w:t>?</w:t>
      </w:r>
      <w:r w:rsidR="00A62F5A">
        <w:rPr>
          <w:rStyle w:val="FootnoteReference"/>
        </w:rPr>
        <w:footnoteReference w:id="106"/>
      </w:r>
      <w:r w:rsidR="008E0B5C">
        <w:t xml:space="preserve"> </w:t>
      </w:r>
      <w:r w:rsidR="00BD7744">
        <w:t>Alternatively,</w:t>
      </w:r>
      <w:r w:rsidR="00D80B7B">
        <w:t xml:space="preserve"> s</w:t>
      </w:r>
      <w:r w:rsidR="00E62BB1">
        <w:t xml:space="preserve">hould bespoke </w:t>
      </w:r>
      <w:r w:rsidR="00BE58AF">
        <w:t>codes</w:t>
      </w:r>
      <w:r w:rsidR="00CD6E1E">
        <w:t xml:space="preserve"> tailored to the OEI context</w:t>
      </w:r>
      <w:r w:rsidR="00F361A6">
        <w:t xml:space="preserve"> </w:t>
      </w:r>
      <w:r w:rsidR="00D37A02">
        <w:t>that are focused</w:t>
      </w:r>
      <w:r w:rsidR="002C2E8C">
        <w:t xml:space="preserve"> on specific i</w:t>
      </w:r>
      <w:r w:rsidR="003B2AB7">
        <w:t>ssues (for exam</w:t>
      </w:r>
      <w:r w:rsidR="00790A76">
        <w:t>ple</w:t>
      </w:r>
      <w:r w:rsidR="00565D94">
        <w:t>,</w:t>
      </w:r>
      <w:r w:rsidR="00A84B53">
        <w:t xml:space="preserve"> </w:t>
      </w:r>
      <w:r w:rsidR="00790A76">
        <w:t xml:space="preserve">diving, </w:t>
      </w:r>
      <w:r w:rsidR="0044451F">
        <w:t xml:space="preserve">laying </w:t>
      </w:r>
      <w:r w:rsidR="00733AF5">
        <w:t>or repa</w:t>
      </w:r>
      <w:r w:rsidR="00FC3E24">
        <w:t>iring</w:t>
      </w:r>
      <w:r w:rsidR="004371CE" w:rsidRPr="004371CE">
        <w:t xml:space="preserve"> subsea electrical cables, vessel-based construction work, etc</w:t>
      </w:r>
      <w:r w:rsidR="008E79A6">
        <w:t>.</w:t>
      </w:r>
      <w:r w:rsidR="004371CE">
        <w:t xml:space="preserve">) </w:t>
      </w:r>
      <w:r w:rsidR="00F361A6">
        <w:t>be produced</w:t>
      </w:r>
      <w:r>
        <w:t xml:space="preserve"> for OEI activities</w:t>
      </w:r>
      <w:r w:rsidR="00F361A6">
        <w:t>?</w:t>
      </w:r>
    </w:p>
    <w:p w14:paraId="16DEA351" w14:textId="557D44A1" w:rsidR="00A55763" w:rsidRDefault="006B7875" w:rsidP="00231C98">
      <w:pPr>
        <w:pStyle w:val="Heading3"/>
        <w:jc w:val="both"/>
      </w:pPr>
      <w:bookmarkStart w:id="18" w:name="_Toc163742199"/>
      <w:r>
        <w:t>Record</w:t>
      </w:r>
      <w:r w:rsidR="00226BFD">
        <w:t>-</w:t>
      </w:r>
      <w:r>
        <w:t>keeping</w:t>
      </w:r>
      <w:bookmarkEnd w:id="18"/>
    </w:p>
    <w:p w14:paraId="5EB426E3" w14:textId="2AD75823" w:rsidR="00354EAE" w:rsidRDefault="00354EAE" w:rsidP="00354EAE">
      <w:pPr>
        <w:spacing w:line="257" w:lineRule="auto"/>
        <w:ind w:left="-20" w:right="-20"/>
      </w:pPr>
      <w:r w:rsidRPr="45D60949">
        <w:rPr>
          <w:rFonts w:ascii="Calibri" w:eastAsia="Calibri" w:hAnsi="Calibri" w:cs="Calibri"/>
        </w:rPr>
        <w:t>Licence holders should be required to make and maintain detailed records on a variety of matters</w:t>
      </w:r>
      <w:r w:rsidR="00EB11BD">
        <w:rPr>
          <w:rFonts w:ascii="Calibri" w:eastAsia="Calibri" w:hAnsi="Calibri" w:cs="Calibri"/>
        </w:rPr>
        <w:t>. This will assist the licence holder</w:t>
      </w:r>
      <w:r w:rsidRPr="45D60949">
        <w:rPr>
          <w:rFonts w:ascii="Calibri" w:eastAsia="Calibri" w:hAnsi="Calibri" w:cs="Calibri"/>
        </w:rPr>
        <w:t xml:space="preserve"> and </w:t>
      </w:r>
      <w:r w:rsidR="00EB11BD">
        <w:rPr>
          <w:rFonts w:ascii="Calibri" w:eastAsia="Calibri" w:hAnsi="Calibri" w:cs="Calibri"/>
        </w:rPr>
        <w:t>can</w:t>
      </w:r>
      <w:r w:rsidRPr="45D60949">
        <w:rPr>
          <w:rFonts w:ascii="Calibri" w:eastAsia="Calibri" w:hAnsi="Calibri" w:cs="Calibri"/>
        </w:rPr>
        <w:t xml:space="preserve"> ensure information </w:t>
      </w:r>
      <w:r>
        <w:rPr>
          <w:rFonts w:ascii="Calibri" w:eastAsia="Calibri" w:hAnsi="Calibri" w:cs="Calibri"/>
        </w:rPr>
        <w:t>can be retrieved for</w:t>
      </w:r>
      <w:r w:rsidRPr="45D60949">
        <w:rPr>
          <w:rFonts w:ascii="Calibri" w:eastAsia="Calibri" w:hAnsi="Calibri" w:cs="Calibri"/>
        </w:rPr>
        <w:t xml:space="preserve"> regulatory and compliance </w:t>
      </w:r>
      <w:r>
        <w:rPr>
          <w:rFonts w:ascii="Calibri" w:eastAsia="Calibri" w:hAnsi="Calibri" w:cs="Calibri"/>
        </w:rPr>
        <w:t>matters</w:t>
      </w:r>
      <w:r w:rsidRPr="45D60949">
        <w:rPr>
          <w:rFonts w:ascii="Calibri" w:eastAsia="Calibri" w:hAnsi="Calibri" w:cs="Calibri"/>
        </w:rPr>
        <w:t>.</w:t>
      </w:r>
    </w:p>
    <w:p w14:paraId="0C6D7902" w14:textId="78FBAA4C" w:rsidR="00FB797D" w:rsidRDefault="00D26C37">
      <w:r>
        <w:t xml:space="preserve">Division 2 of Part 1 of Chapter </w:t>
      </w:r>
      <w:r w:rsidR="00C972FA">
        <w:t xml:space="preserve">7 of the OEI Act establishes a regime </w:t>
      </w:r>
      <w:r w:rsidR="00DE7C1F">
        <w:t xml:space="preserve">under which the Registrar may issue </w:t>
      </w:r>
      <w:r w:rsidR="00A844B2">
        <w:t xml:space="preserve">data management directions </w:t>
      </w:r>
      <w:r w:rsidR="00C04D90">
        <w:t>requiring people to keep certain</w:t>
      </w:r>
      <w:r w:rsidR="009309F5">
        <w:t xml:space="preserve"> </w:t>
      </w:r>
      <w:r w:rsidR="00C04D90">
        <w:t>record</w:t>
      </w:r>
      <w:r w:rsidR="009309F5">
        <w:t>s.</w:t>
      </w:r>
      <w:r w:rsidR="005E7FF5">
        <w:t xml:space="preserve"> Part 8 of the proposed </w:t>
      </w:r>
      <w:r w:rsidR="004438D7">
        <w:t>Regulations</w:t>
      </w:r>
      <w:r w:rsidR="005E7FF5">
        <w:t xml:space="preserve"> </w:t>
      </w:r>
      <w:r w:rsidR="00B46CB7">
        <w:t xml:space="preserve">provides </w:t>
      </w:r>
      <w:r w:rsidR="004438D7">
        <w:t>a further</w:t>
      </w:r>
      <w:r w:rsidR="00B46CB7">
        <w:t>, and</w:t>
      </w:r>
      <w:r w:rsidR="004438D7">
        <w:t xml:space="preserve"> more generalise</w:t>
      </w:r>
      <w:r w:rsidR="00C31560">
        <w:t>d</w:t>
      </w:r>
      <w:r w:rsidR="00B46CB7">
        <w:t>,</w:t>
      </w:r>
      <w:r w:rsidR="00C31560">
        <w:t xml:space="preserve"> regime for record-keeping. Under these </w:t>
      </w:r>
      <w:r w:rsidR="00C31560">
        <w:lastRenderedPageBreak/>
        <w:t>provisions</w:t>
      </w:r>
      <w:r w:rsidR="00220530">
        <w:t xml:space="preserve"> (the “record-keeping provisions”)</w:t>
      </w:r>
      <w:r w:rsidR="00903B6B">
        <w:t>, a licence holder must keep</w:t>
      </w:r>
      <w:r w:rsidR="00FB4FE4">
        <w:t xml:space="preserve"> </w:t>
      </w:r>
      <w:r w:rsidR="008C1E22">
        <w:t>the following types of records:</w:t>
      </w:r>
      <w:r w:rsidR="00241BCB">
        <w:rPr>
          <w:rStyle w:val="FootnoteReference"/>
        </w:rPr>
        <w:footnoteReference w:id="107"/>
      </w:r>
    </w:p>
    <w:p w14:paraId="3A94E10F" w14:textId="31708D0E" w:rsidR="00C31560" w:rsidRDefault="00F03709" w:rsidP="00E004F1">
      <w:pPr>
        <w:pStyle w:val="ListParagraph"/>
        <w:numPr>
          <w:ilvl w:val="0"/>
          <w:numId w:val="13"/>
        </w:numPr>
        <w:spacing w:line="276" w:lineRule="auto"/>
        <w:ind w:left="714" w:hanging="357"/>
      </w:pPr>
      <w:r>
        <w:t>a</w:t>
      </w:r>
      <w:r w:rsidR="00D65540">
        <w:t>udit</w:t>
      </w:r>
      <w:r w:rsidR="00B25BA0">
        <w:t xml:space="preserve"> or inspection reports </w:t>
      </w:r>
      <w:r w:rsidR="006E4CB0">
        <w:t xml:space="preserve">of licence infrastructure or </w:t>
      </w:r>
      <w:r w:rsidR="00241BCB">
        <w:t>licence</w:t>
      </w:r>
      <w:r w:rsidR="006E4CB0">
        <w:t xml:space="preserve"> activities</w:t>
      </w:r>
      <w:r>
        <w:t>;</w:t>
      </w:r>
    </w:p>
    <w:p w14:paraId="6D0AC244" w14:textId="447AAF56" w:rsidR="006E4CB0" w:rsidRDefault="00F03709" w:rsidP="00E004F1">
      <w:pPr>
        <w:pStyle w:val="ListParagraph"/>
        <w:numPr>
          <w:ilvl w:val="0"/>
          <w:numId w:val="13"/>
        </w:numPr>
        <w:spacing w:line="276" w:lineRule="auto"/>
        <w:ind w:left="714" w:hanging="357"/>
      </w:pPr>
      <w:r>
        <w:t>r</w:t>
      </w:r>
      <w:r w:rsidR="00241BCB">
        <w:t>ecord</w:t>
      </w:r>
      <w:r w:rsidR="00863070">
        <w:t>s relating to the licence holder’s WHS obligations</w:t>
      </w:r>
      <w:r>
        <w:t>;</w:t>
      </w:r>
    </w:p>
    <w:p w14:paraId="59752D8C" w14:textId="30BB67BF" w:rsidR="00863070" w:rsidRDefault="00F03709" w:rsidP="00E004F1">
      <w:pPr>
        <w:pStyle w:val="ListParagraph"/>
        <w:numPr>
          <w:ilvl w:val="0"/>
          <w:numId w:val="13"/>
        </w:numPr>
        <w:spacing w:line="276" w:lineRule="auto"/>
        <w:ind w:left="714" w:hanging="357"/>
      </w:pPr>
      <w:r>
        <w:t>r</w:t>
      </w:r>
      <w:r w:rsidR="00816270" w:rsidRPr="00932A6A">
        <w:t xml:space="preserve">ecords </w:t>
      </w:r>
      <w:r w:rsidR="005C5D79">
        <w:t>relating to</w:t>
      </w:r>
      <w:r w:rsidR="00816270">
        <w:t xml:space="preserve"> the licence holder</w:t>
      </w:r>
      <w:r w:rsidR="005C5D79">
        <w:t>’s</w:t>
      </w:r>
      <w:r w:rsidR="00816270" w:rsidRPr="00932A6A">
        <w:t xml:space="preserve"> </w:t>
      </w:r>
      <w:r w:rsidR="00A409C7">
        <w:t>compliance</w:t>
      </w:r>
      <w:r w:rsidR="00816270">
        <w:t xml:space="preserve"> with </w:t>
      </w:r>
      <w:r w:rsidR="00374F03" w:rsidRPr="00932A6A">
        <w:t>the</w:t>
      </w:r>
      <w:r w:rsidR="00374F03">
        <w:t>ir</w:t>
      </w:r>
      <w:r w:rsidR="00374F03" w:rsidRPr="00932A6A">
        <w:t xml:space="preserve"> management plan </w:t>
      </w:r>
      <w:r w:rsidR="002469A4">
        <w:t>and</w:t>
      </w:r>
      <w:r w:rsidR="00374F03">
        <w:t xml:space="preserve"> the </w:t>
      </w:r>
      <w:r w:rsidR="00A409C7">
        <w:t xml:space="preserve">OEI </w:t>
      </w:r>
      <w:r w:rsidR="00816270" w:rsidRPr="00932A6A">
        <w:t>Act</w:t>
      </w:r>
      <w:r w:rsidR="00374F03">
        <w:t xml:space="preserve"> </w:t>
      </w:r>
      <w:r w:rsidR="002469A4">
        <w:t>and</w:t>
      </w:r>
      <w:r w:rsidR="00374F03">
        <w:t xml:space="preserve"> </w:t>
      </w:r>
      <w:r>
        <w:t xml:space="preserve">OEI </w:t>
      </w:r>
      <w:r w:rsidR="00A409C7">
        <w:t>Regulations</w:t>
      </w:r>
      <w:r>
        <w:t>;</w:t>
      </w:r>
    </w:p>
    <w:p w14:paraId="383FD426" w14:textId="0FCACC45" w:rsidR="00A409C7" w:rsidRDefault="00F03709" w:rsidP="00E004F1">
      <w:pPr>
        <w:pStyle w:val="ListParagraph"/>
        <w:numPr>
          <w:ilvl w:val="0"/>
          <w:numId w:val="13"/>
        </w:numPr>
        <w:spacing w:line="276" w:lineRule="auto"/>
        <w:ind w:left="714" w:hanging="357"/>
      </w:pPr>
      <w:r>
        <w:t>r</w:t>
      </w:r>
      <w:r w:rsidR="00A409C7">
        <w:t xml:space="preserve">ecords that </w:t>
      </w:r>
      <w:r w:rsidR="00BC20B8">
        <w:t xml:space="preserve">substantiate any statements made </w:t>
      </w:r>
      <w:r w:rsidR="00262EA3">
        <w:t>by the licenc</w:t>
      </w:r>
      <w:r w:rsidR="00FC45F2">
        <w:t xml:space="preserve">e holder </w:t>
      </w:r>
      <w:r w:rsidR="00BC20B8">
        <w:t>in an annual or final report</w:t>
      </w:r>
      <w:r w:rsidR="005D08FA">
        <w:t xml:space="preserve"> under </w:t>
      </w:r>
      <w:r w:rsidR="00D56108">
        <w:t>paragraphs</w:t>
      </w:r>
      <w:r w:rsidR="0024691B">
        <w:t xml:space="preserve"> 33</w:t>
      </w:r>
      <w:r w:rsidR="00D56108">
        <w:t>(4)(b) or 33(8)(b)</w:t>
      </w:r>
      <w:r w:rsidR="0024691B">
        <w:t xml:space="preserve"> of the OEI Regulations.</w:t>
      </w:r>
    </w:p>
    <w:p w14:paraId="1D4CD88A" w14:textId="77777777" w:rsidR="00F167D5" w:rsidRPr="00404F88" w:rsidRDefault="00F167D5" w:rsidP="00404F88">
      <w:pPr>
        <w:pStyle w:val="ListParagraph"/>
        <w:spacing w:line="257" w:lineRule="auto"/>
        <w:ind w:right="-20"/>
      </w:pPr>
    </w:p>
    <w:p w14:paraId="2BE6259D" w14:textId="2944949E" w:rsidR="00843604" w:rsidRDefault="00F167D5" w:rsidP="00404F88">
      <w:pPr>
        <w:spacing w:line="257" w:lineRule="auto"/>
        <w:ind w:right="-20"/>
      </w:pPr>
      <w:r w:rsidRPr="00404F88">
        <w:rPr>
          <w:rFonts w:eastAsia="Calibri"/>
        </w:rPr>
        <w:t>Records that are required to be kept under the record-keeping provisions or under a data management direction must be stored securely, in a manner tha</w:t>
      </w:r>
      <w:r w:rsidR="00C67A2A">
        <w:rPr>
          <w:rFonts w:eastAsia="Calibri"/>
        </w:rPr>
        <w:t>t</w:t>
      </w:r>
      <w:r w:rsidRPr="00404F88">
        <w:rPr>
          <w:rFonts w:eastAsia="Calibri"/>
        </w:rPr>
        <w:t xml:space="preserve"> permits timely retrieval, and for a period of at least 7 years after the record is made or modified</w:t>
      </w:r>
      <w:r w:rsidR="00550973" w:rsidRPr="00404F88">
        <w:rPr>
          <w:rFonts w:eastAsia="Calibri"/>
        </w:rPr>
        <w:t xml:space="preserve">. </w:t>
      </w:r>
      <w:r w:rsidRPr="00404F88">
        <w:rPr>
          <w:rFonts w:eastAsia="Calibri"/>
        </w:rPr>
        <w:t xml:space="preserve">They must also be stored at a location </w:t>
      </w:r>
      <w:r w:rsidR="00A26780">
        <w:rPr>
          <w:rFonts w:eastAsia="Calibri"/>
        </w:rPr>
        <w:t xml:space="preserve">in </w:t>
      </w:r>
      <w:r w:rsidRPr="00404F88">
        <w:rPr>
          <w:rFonts w:eastAsia="Calibri"/>
        </w:rPr>
        <w:t>Australia where the licence holder makes decisions that impact the health or safety of workers (i.e.</w:t>
      </w:r>
      <w:r w:rsidR="001B264A">
        <w:rPr>
          <w:rFonts w:eastAsia="Calibri"/>
        </w:rPr>
        <w:t>,</w:t>
      </w:r>
      <w:r w:rsidRPr="00404F88">
        <w:rPr>
          <w:rFonts w:eastAsia="Calibri"/>
        </w:rPr>
        <w:t xml:space="preserve"> at</w:t>
      </w:r>
      <w:r w:rsidR="00AC06D0">
        <w:rPr>
          <w:rFonts w:eastAsia="Calibri"/>
        </w:rPr>
        <w:t xml:space="preserve"> ‘related onshore premises’ as defined in section 228 of the OEI Act,</w:t>
      </w:r>
      <w:r w:rsidRPr="00404F88">
        <w:rPr>
          <w:rFonts w:eastAsia="Calibri"/>
        </w:rPr>
        <w:t xml:space="preserve"> rather than a decentralised storage facility)</w:t>
      </w:r>
      <w:r w:rsidR="00615E9D">
        <w:rPr>
          <w:rFonts w:eastAsia="Calibri"/>
        </w:rPr>
        <w:t>.</w:t>
      </w:r>
      <w:r w:rsidR="0078545B">
        <w:rPr>
          <w:rStyle w:val="FootnoteReference"/>
        </w:rPr>
        <w:footnoteReference w:id="108"/>
      </w:r>
    </w:p>
    <w:p w14:paraId="09A4DEC8" w14:textId="4BC88429" w:rsidR="00F62453" w:rsidRDefault="00645FC7" w:rsidP="00843604">
      <w:pPr>
        <w:spacing w:before="200"/>
      </w:pPr>
      <w:r>
        <w:t xml:space="preserve">These storage obligations </w:t>
      </w:r>
      <w:r w:rsidR="00C67A2A">
        <w:t xml:space="preserve">continue to apply </w:t>
      </w:r>
      <w:r w:rsidR="00F678D1">
        <w:t xml:space="preserve">to </w:t>
      </w:r>
      <w:r w:rsidR="00632063">
        <w:t xml:space="preserve">existing </w:t>
      </w:r>
      <w:r w:rsidR="00723C24">
        <w:t xml:space="preserve">records </w:t>
      </w:r>
      <w:r w:rsidR="001368C8">
        <w:t>even after a licence ceases.</w:t>
      </w:r>
      <w:r w:rsidR="001368C8">
        <w:rPr>
          <w:rStyle w:val="FootnoteReference"/>
        </w:rPr>
        <w:footnoteReference w:id="109"/>
      </w:r>
      <w:r w:rsidR="00843604">
        <w:t xml:space="preserve"> </w:t>
      </w:r>
      <w:r w:rsidR="003A3BA0">
        <w:t>If a licence i</w:t>
      </w:r>
      <w:r w:rsidR="00943C67">
        <w:t xml:space="preserve">s </w:t>
      </w:r>
      <w:r w:rsidR="009229B2">
        <w:t xml:space="preserve">transferred, the storage obligations </w:t>
      </w:r>
      <w:r w:rsidR="009D44C2">
        <w:t>apply to</w:t>
      </w:r>
      <w:r w:rsidR="009229B2">
        <w:t xml:space="preserve"> </w:t>
      </w:r>
      <w:r w:rsidR="00632063">
        <w:t xml:space="preserve">existing </w:t>
      </w:r>
      <w:r w:rsidR="009D44C2">
        <w:t xml:space="preserve">records </w:t>
      </w:r>
      <w:r w:rsidR="009229B2">
        <w:t>for the transferor</w:t>
      </w:r>
      <w:r w:rsidR="00A71BE5">
        <w:t xml:space="preserve"> </w:t>
      </w:r>
      <w:r w:rsidR="00D67516">
        <w:t>but do not apply to the transferee.</w:t>
      </w:r>
      <w:r w:rsidR="00D67516">
        <w:rPr>
          <w:rStyle w:val="FootnoteReference"/>
        </w:rPr>
        <w:footnoteReference w:id="110"/>
      </w:r>
    </w:p>
    <w:p w14:paraId="76C976DB" w14:textId="7DC26C00" w:rsidR="0045731F" w:rsidRPr="00861943" w:rsidRDefault="0061482A"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861943">
        <w:rPr>
          <w:b/>
          <w:i/>
        </w:rPr>
        <w:t xml:space="preserve">Question </w:t>
      </w:r>
      <w:r w:rsidR="00410CD2">
        <w:rPr>
          <w:b/>
          <w:i/>
        </w:rPr>
        <w:t>30</w:t>
      </w:r>
      <w:r w:rsidRPr="00861943">
        <w:rPr>
          <w:b/>
          <w:i/>
        </w:rPr>
        <w:t>:</w:t>
      </w:r>
    </w:p>
    <w:p w14:paraId="1B643B27" w14:textId="2A6FD3A9" w:rsidR="0061482A" w:rsidRDefault="00B21F70"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Subsections 13</w:t>
      </w:r>
      <w:r w:rsidR="00490FC7">
        <w:t>4</w:t>
      </w:r>
      <w:r>
        <w:t xml:space="preserve">(1) and (2) of the proposed Regulations provide for certain types of records </w:t>
      </w:r>
      <w:r w:rsidR="00821803">
        <w:t xml:space="preserve">that licence holders must keep. </w:t>
      </w:r>
      <w:r w:rsidR="00E5783F">
        <w:t>Please note that the ability to prescribe types of records that must be kept is limited to the types of records mentioned in paragraphs 268(1)(a) and (b) of the OEI Act. Is it appropriate for licence holders to keep the certain types of records specified?</w:t>
      </w:r>
      <w:r w:rsidR="00F401FA">
        <w:t xml:space="preserve"> </w:t>
      </w:r>
      <w:r w:rsidR="00F401FA" w:rsidRPr="001C5EAE">
        <w:t xml:space="preserve">Are there any other </w:t>
      </w:r>
      <w:r w:rsidR="00F401FA">
        <w:t xml:space="preserve">types of records </w:t>
      </w:r>
      <w:r w:rsidR="00F401FA" w:rsidRPr="001C5EAE">
        <w:t xml:space="preserve">that should be </w:t>
      </w:r>
      <w:r w:rsidR="00F401FA">
        <w:t>kept</w:t>
      </w:r>
      <w:r w:rsidR="00F401FA" w:rsidRPr="001C5EAE">
        <w:t>?</w:t>
      </w:r>
      <w:r w:rsidR="00F401FA">
        <w:t xml:space="preserve"> </w:t>
      </w:r>
    </w:p>
    <w:p w14:paraId="0CC107E5" w14:textId="26B62F8B" w:rsidR="005B6CB1" w:rsidRPr="00861943" w:rsidRDefault="005B6CB1"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861943">
        <w:rPr>
          <w:b/>
          <w:i/>
        </w:rPr>
        <w:t xml:space="preserve">Question </w:t>
      </w:r>
      <w:r w:rsidR="00620F42" w:rsidRPr="00861943">
        <w:rPr>
          <w:b/>
          <w:i/>
        </w:rPr>
        <w:t>3</w:t>
      </w:r>
      <w:r w:rsidR="00410CD2">
        <w:rPr>
          <w:b/>
          <w:i/>
        </w:rPr>
        <w:t>1</w:t>
      </w:r>
      <w:r w:rsidRPr="00861943">
        <w:rPr>
          <w:b/>
          <w:i/>
        </w:rPr>
        <w:t>:</w:t>
      </w:r>
    </w:p>
    <w:p w14:paraId="2E64E997" w14:textId="72BC492F" w:rsidR="005B6CB1" w:rsidRDefault="000F14F4"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Subsections 13</w:t>
      </w:r>
      <w:r w:rsidR="00490FC7">
        <w:t>4</w:t>
      </w:r>
      <w:r>
        <w:t>(3) and (</w:t>
      </w:r>
      <w:r w:rsidR="00B94BDB">
        <w:t>4</w:t>
      </w:r>
      <w:r>
        <w:t xml:space="preserve">) of the proposed Regulations </w:t>
      </w:r>
      <w:r w:rsidR="007C0787">
        <w:t>establish storage requirements</w:t>
      </w:r>
      <w:r>
        <w:t xml:space="preserve"> for records that licence holders must keep. Are these appropriate? </w:t>
      </w:r>
      <w:r w:rsidRPr="001C5EAE">
        <w:t xml:space="preserve">Are there any other </w:t>
      </w:r>
      <w:r w:rsidR="00FF6AD7">
        <w:t>storage standards</w:t>
      </w:r>
      <w:r>
        <w:t xml:space="preserve"> </w:t>
      </w:r>
      <w:r w:rsidRPr="001C5EAE">
        <w:t xml:space="preserve">that </w:t>
      </w:r>
      <w:r w:rsidR="001220E5">
        <w:t>might</w:t>
      </w:r>
      <w:r w:rsidR="00FF6AD7">
        <w:t xml:space="preserve"> be relevant?</w:t>
      </w:r>
    </w:p>
    <w:p w14:paraId="345ECB6B" w14:textId="2395018F" w:rsidR="00480307" w:rsidRPr="00480307" w:rsidRDefault="00480307" w:rsidP="00231C98">
      <w:pPr>
        <w:pStyle w:val="Heading3"/>
        <w:jc w:val="both"/>
      </w:pPr>
      <w:bookmarkStart w:id="19" w:name="_Toc163742200"/>
      <w:r w:rsidRPr="00480307">
        <w:lastRenderedPageBreak/>
        <w:t xml:space="preserve">Data </w:t>
      </w:r>
      <w:r w:rsidR="005A67C6">
        <w:t>m</w:t>
      </w:r>
      <w:r w:rsidRPr="00480307">
        <w:t>anagement</w:t>
      </w:r>
      <w:bookmarkEnd w:id="19"/>
      <w:r w:rsidRPr="00480307">
        <w:t xml:space="preserve"> </w:t>
      </w:r>
    </w:p>
    <w:p w14:paraId="33AEA9F4" w14:textId="56C39CED" w:rsidR="00480307" w:rsidRDefault="00404F88" w:rsidP="00480307">
      <w:pPr>
        <w:rPr>
          <w:rFonts w:ascii="Calibri" w:eastAsia="Calibri" w:hAnsi="Calibri" w:cs="Calibri"/>
        </w:rPr>
      </w:pPr>
      <w:r>
        <w:rPr>
          <w:rFonts w:ascii="Calibri" w:eastAsia="Calibri" w:hAnsi="Calibri" w:cs="Calibri"/>
        </w:rPr>
        <w:t>Paragraph</w:t>
      </w:r>
      <w:r w:rsidR="00480307" w:rsidRPr="004A314C">
        <w:rPr>
          <w:rFonts w:ascii="Calibri" w:eastAsia="Calibri" w:hAnsi="Calibri" w:cs="Calibri"/>
        </w:rPr>
        <w:t xml:space="preserve"> 268(1)(c) of the OEI Act allows data management regulations to be made </w:t>
      </w:r>
      <w:r w:rsidR="00D16666">
        <w:rPr>
          <w:rFonts w:ascii="Calibri" w:eastAsia="Calibri" w:hAnsi="Calibri" w:cs="Calibri"/>
        </w:rPr>
        <w:t>that</w:t>
      </w:r>
      <w:r w:rsidR="00D16666" w:rsidRPr="004A314C">
        <w:rPr>
          <w:rFonts w:ascii="Calibri" w:eastAsia="Calibri" w:hAnsi="Calibri" w:cs="Calibri"/>
        </w:rPr>
        <w:t xml:space="preserve"> </w:t>
      </w:r>
      <w:r w:rsidR="00480307" w:rsidRPr="004A314C">
        <w:rPr>
          <w:rFonts w:ascii="Calibri" w:eastAsia="Calibri" w:hAnsi="Calibri" w:cs="Calibri"/>
        </w:rPr>
        <w:t xml:space="preserve">require the giving of reports, returns and other documents in connection with the matters in paragraphs </w:t>
      </w:r>
      <w:r w:rsidR="00014D1D">
        <w:rPr>
          <w:rFonts w:ascii="Calibri" w:eastAsia="Calibri" w:hAnsi="Calibri" w:cs="Calibri"/>
        </w:rPr>
        <w:t>2</w:t>
      </w:r>
      <w:r w:rsidR="00702FDF">
        <w:rPr>
          <w:rFonts w:ascii="Calibri" w:eastAsia="Calibri" w:hAnsi="Calibri" w:cs="Calibri"/>
        </w:rPr>
        <w:t>68(1)</w:t>
      </w:r>
      <w:r w:rsidR="00480307" w:rsidRPr="004A314C">
        <w:rPr>
          <w:rFonts w:ascii="Calibri" w:eastAsia="Calibri" w:hAnsi="Calibri" w:cs="Calibri"/>
        </w:rPr>
        <w:t>(a) and (b) to the Registrar or a specified person.</w:t>
      </w:r>
      <w:r w:rsidR="00480307">
        <w:rPr>
          <w:rFonts w:ascii="Calibri" w:eastAsia="Calibri" w:hAnsi="Calibri" w:cs="Calibri"/>
        </w:rPr>
        <w:t xml:space="preserve"> </w:t>
      </w:r>
    </w:p>
    <w:p w14:paraId="6FC33FF7" w14:textId="364A9E92" w:rsidR="00A6546A" w:rsidRPr="004A314C" w:rsidRDefault="00A6546A" w:rsidP="00A6546A">
      <w:pPr>
        <w:rPr>
          <w:rFonts w:ascii="Calibri" w:eastAsia="Calibri" w:hAnsi="Calibri" w:cs="Calibri"/>
        </w:rPr>
      </w:pPr>
      <w:r>
        <w:rPr>
          <w:rFonts w:ascii="Calibri" w:eastAsia="Times New Roman" w:hAnsi="Calibri" w:cs="Calibri"/>
          <w:lang w:eastAsia="en-AU"/>
        </w:rPr>
        <w:t>S</w:t>
      </w:r>
      <w:r w:rsidRPr="00D146B2">
        <w:rPr>
          <w:rFonts w:ascii="Calibri" w:eastAsia="Times New Roman" w:hAnsi="Calibri" w:cs="Calibri"/>
          <w:lang w:eastAsia="en-AU"/>
        </w:rPr>
        <w:t>urvey</w:t>
      </w:r>
      <w:r>
        <w:rPr>
          <w:rFonts w:ascii="Calibri" w:eastAsia="Times New Roman" w:hAnsi="Calibri" w:cs="Calibri"/>
          <w:lang w:eastAsia="en-AU"/>
        </w:rPr>
        <w:t xml:space="preserve"> reports and </w:t>
      </w:r>
      <w:r w:rsidRPr="520AC077">
        <w:rPr>
          <w:rFonts w:ascii="Calibri" w:eastAsia="Times New Roman" w:hAnsi="Calibri" w:cs="Calibri"/>
          <w:lang w:eastAsia="en-AU"/>
        </w:rPr>
        <w:t>data</w:t>
      </w:r>
      <w:r>
        <w:rPr>
          <w:rFonts w:ascii="Calibri" w:eastAsia="Times New Roman" w:hAnsi="Calibri" w:cs="Calibri"/>
          <w:lang w:eastAsia="en-AU"/>
        </w:rPr>
        <w:t xml:space="preserve"> generated as part of renewable energy feasibility activities</w:t>
      </w:r>
      <w:r w:rsidRPr="00D146B2">
        <w:rPr>
          <w:rFonts w:ascii="Calibri" w:eastAsia="Times New Roman" w:hAnsi="Calibri" w:cs="Calibri"/>
          <w:lang w:eastAsia="en-AU"/>
        </w:rPr>
        <w:t xml:space="preserve"> </w:t>
      </w:r>
      <w:r>
        <w:rPr>
          <w:rFonts w:ascii="Calibri" w:eastAsia="Times New Roman" w:hAnsi="Calibri" w:cs="Calibri"/>
          <w:lang w:eastAsia="en-AU"/>
        </w:rPr>
        <w:t xml:space="preserve">could provide insights into offshore </w:t>
      </w:r>
      <w:r w:rsidRPr="00D146B2">
        <w:rPr>
          <w:rFonts w:ascii="Calibri" w:eastAsia="Times New Roman" w:hAnsi="Calibri" w:cs="Calibri"/>
          <w:lang w:eastAsia="en-AU"/>
        </w:rPr>
        <w:t xml:space="preserve">geology and natural resources at </w:t>
      </w:r>
      <w:r>
        <w:rPr>
          <w:rFonts w:ascii="Calibri" w:eastAsia="Times New Roman" w:hAnsi="Calibri" w:cs="Calibri"/>
          <w:lang w:eastAsia="en-AU"/>
        </w:rPr>
        <w:t>a higher resolution or scale</w:t>
      </w:r>
      <w:r w:rsidRPr="00D146B2">
        <w:rPr>
          <w:rFonts w:ascii="Calibri" w:eastAsia="Times New Roman" w:hAnsi="Calibri" w:cs="Calibri"/>
          <w:lang w:eastAsia="en-AU"/>
        </w:rPr>
        <w:t xml:space="preserve"> than </w:t>
      </w:r>
      <w:r w:rsidR="00A91316">
        <w:rPr>
          <w:rFonts w:ascii="Calibri" w:eastAsia="Times New Roman" w:hAnsi="Calibri" w:cs="Calibri"/>
          <w:lang w:eastAsia="en-AU"/>
        </w:rPr>
        <w:t xml:space="preserve">what </w:t>
      </w:r>
      <w:r w:rsidRPr="00D146B2">
        <w:rPr>
          <w:rFonts w:ascii="Calibri" w:eastAsia="Times New Roman" w:hAnsi="Calibri" w:cs="Calibri"/>
          <w:lang w:eastAsia="en-AU"/>
        </w:rPr>
        <w:t xml:space="preserve">has </w:t>
      </w:r>
      <w:r w:rsidR="00A91316">
        <w:rPr>
          <w:rFonts w:ascii="Calibri" w:eastAsia="Times New Roman" w:hAnsi="Calibri" w:cs="Calibri"/>
          <w:lang w:eastAsia="en-AU"/>
        </w:rPr>
        <w:t xml:space="preserve">been </w:t>
      </w:r>
      <w:r>
        <w:rPr>
          <w:rFonts w:ascii="Calibri" w:eastAsia="Times New Roman" w:hAnsi="Calibri" w:cs="Calibri"/>
          <w:lang w:eastAsia="en-AU"/>
        </w:rPr>
        <w:t>previously collected</w:t>
      </w:r>
      <w:r w:rsidRPr="00D146B2">
        <w:rPr>
          <w:rFonts w:ascii="Calibri" w:eastAsia="Times New Roman" w:hAnsi="Calibri" w:cs="Calibri"/>
          <w:lang w:eastAsia="en-AU"/>
        </w:rPr>
        <w:t xml:space="preserve"> </w:t>
      </w:r>
      <w:r>
        <w:rPr>
          <w:rFonts w:ascii="Calibri" w:eastAsia="Times New Roman" w:hAnsi="Calibri" w:cs="Calibri"/>
          <w:lang w:eastAsia="en-AU"/>
        </w:rPr>
        <w:t xml:space="preserve">in </w:t>
      </w:r>
      <w:r w:rsidR="00A91316">
        <w:rPr>
          <w:rFonts w:ascii="Calibri" w:eastAsia="Times New Roman" w:hAnsi="Calibri" w:cs="Calibri"/>
          <w:lang w:eastAsia="en-AU"/>
        </w:rPr>
        <w:t xml:space="preserve">the </w:t>
      </w:r>
      <w:r>
        <w:rPr>
          <w:rFonts w:ascii="Calibri" w:eastAsia="Times New Roman" w:hAnsi="Calibri" w:cs="Calibri"/>
          <w:lang w:eastAsia="en-AU"/>
        </w:rPr>
        <w:t>Commonwealth offshore area</w:t>
      </w:r>
      <w:r w:rsidRPr="00D146B2">
        <w:rPr>
          <w:rFonts w:ascii="Calibri" w:eastAsia="Times New Roman" w:hAnsi="Calibri" w:cs="Calibri"/>
          <w:lang w:eastAsia="en-AU"/>
        </w:rPr>
        <w:t>.</w:t>
      </w:r>
      <w:r>
        <w:rPr>
          <w:rFonts w:ascii="Calibri" w:eastAsia="Times New Roman" w:hAnsi="Calibri" w:cs="Calibri"/>
          <w:lang w:eastAsia="en-AU"/>
        </w:rPr>
        <w:t xml:space="preserve"> Th</w:t>
      </w:r>
      <w:r w:rsidR="007A2A40">
        <w:rPr>
          <w:rFonts w:ascii="Calibri" w:eastAsia="Times New Roman" w:hAnsi="Calibri" w:cs="Calibri"/>
          <w:lang w:eastAsia="en-AU"/>
        </w:rPr>
        <w:t>e</w:t>
      </w:r>
      <w:r>
        <w:rPr>
          <w:rFonts w:ascii="Calibri" w:eastAsia="Times New Roman" w:hAnsi="Calibri" w:cs="Calibri"/>
          <w:lang w:eastAsia="en-AU"/>
        </w:rPr>
        <w:t xml:space="preserve"> survey </w:t>
      </w:r>
      <w:r w:rsidR="007A2A40">
        <w:rPr>
          <w:rFonts w:ascii="Calibri" w:eastAsia="Times New Roman" w:hAnsi="Calibri" w:cs="Calibri"/>
          <w:lang w:eastAsia="en-AU"/>
        </w:rPr>
        <w:t xml:space="preserve">reports and </w:t>
      </w:r>
      <w:r>
        <w:rPr>
          <w:rFonts w:ascii="Calibri" w:eastAsia="Times New Roman" w:hAnsi="Calibri" w:cs="Calibri"/>
          <w:lang w:eastAsia="en-AU"/>
        </w:rPr>
        <w:t xml:space="preserve">data could inform future activities such as (but not limited to) planning for </w:t>
      </w:r>
      <w:r w:rsidRPr="00792C64">
        <w:rPr>
          <w:rFonts w:ascii="Calibri" w:eastAsia="Times New Roman" w:hAnsi="Calibri" w:cs="Calibri"/>
          <w:lang w:eastAsia="en-AU"/>
        </w:rPr>
        <w:t>future area declarations</w:t>
      </w:r>
      <w:r>
        <w:rPr>
          <w:rFonts w:ascii="Calibri" w:eastAsia="Times New Roman" w:hAnsi="Calibri" w:cs="Calibri"/>
          <w:lang w:eastAsia="en-AU"/>
        </w:rPr>
        <w:t xml:space="preserve"> under the OEI Act, research studies into </w:t>
      </w:r>
      <w:r w:rsidR="00F66808">
        <w:rPr>
          <w:rFonts w:ascii="Calibri" w:eastAsia="Times New Roman" w:hAnsi="Calibri" w:cs="Calibri"/>
          <w:lang w:eastAsia="en-AU"/>
        </w:rPr>
        <w:t xml:space="preserve">Australia’s </w:t>
      </w:r>
      <w:r>
        <w:rPr>
          <w:rFonts w:ascii="Calibri" w:eastAsia="Times New Roman" w:hAnsi="Calibri" w:cs="Calibri"/>
          <w:lang w:eastAsia="en-AU"/>
        </w:rPr>
        <w:t>offshore natural resources and marine environment,</w:t>
      </w:r>
      <w:r w:rsidR="004F7B13">
        <w:rPr>
          <w:rFonts w:ascii="Calibri" w:eastAsia="Times New Roman" w:hAnsi="Calibri" w:cs="Calibri"/>
          <w:lang w:eastAsia="en-AU"/>
        </w:rPr>
        <w:t xml:space="preserve"> </w:t>
      </w:r>
      <w:r>
        <w:rPr>
          <w:rFonts w:ascii="Calibri" w:eastAsia="Times New Roman" w:hAnsi="Calibri" w:cs="Calibri"/>
          <w:lang w:eastAsia="en-AU"/>
        </w:rPr>
        <w:t>environmental assessments</w:t>
      </w:r>
      <w:r w:rsidR="001D609D">
        <w:rPr>
          <w:rFonts w:ascii="Calibri" w:eastAsia="Times New Roman" w:hAnsi="Calibri" w:cs="Calibri"/>
          <w:lang w:eastAsia="en-AU"/>
        </w:rPr>
        <w:t>,</w:t>
      </w:r>
      <w:r>
        <w:rPr>
          <w:rFonts w:ascii="Calibri" w:eastAsia="Times New Roman" w:hAnsi="Calibri" w:cs="Calibri"/>
          <w:lang w:eastAsia="en-AU"/>
        </w:rPr>
        <w:t xml:space="preserve"> and be included in marine navigational charting to support Safety of Life at Sea (SOLAS). </w:t>
      </w:r>
    </w:p>
    <w:p w14:paraId="115D8370" w14:textId="10016AF6" w:rsidR="00E75455" w:rsidRDefault="005770DB" w:rsidP="00E75455">
      <w:pPr>
        <w:spacing w:line="257" w:lineRule="auto"/>
        <w:ind w:left="-20" w:right="-20"/>
        <w:rPr>
          <w:rFonts w:ascii="Calibri" w:eastAsia="Calibri" w:hAnsi="Calibri" w:cs="Calibri"/>
        </w:rPr>
      </w:pPr>
      <w:r>
        <w:rPr>
          <w:rFonts w:ascii="Calibri" w:eastAsia="Calibri" w:hAnsi="Calibri" w:cs="Calibri"/>
        </w:rPr>
        <w:t>While not currently included in the proposed Regulations</w:t>
      </w:r>
      <w:r w:rsidR="004E71AE">
        <w:rPr>
          <w:rFonts w:ascii="Calibri" w:eastAsia="Calibri" w:hAnsi="Calibri" w:cs="Calibri"/>
        </w:rPr>
        <w:t>,</w:t>
      </w:r>
      <w:r>
        <w:rPr>
          <w:rFonts w:ascii="Calibri" w:eastAsia="Calibri" w:hAnsi="Calibri" w:cs="Calibri"/>
        </w:rPr>
        <w:t xml:space="preserve"> </w:t>
      </w:r>
      <w:r w:rsidR="007373D3">
        <w:rPr>
          <w:rFonts w:ascii="Calibri" w:eastAsia="Calibri" w:hAnsi="Calibri" w:cs="Calibri"/>
        </w:rPr>
        <w:t xml:space="preserve">it is intended </w:t>
      </w:r>
      <w:r w:rsidR="00DF2EE4">
        <w:rPr>
          <w:rFonts w:ascii="Calibri" w:eastAsia="Calibri" w:hAnsi="Calibri" w:cs="Calibri"/>
        </w:rPr>
        <w:t>that a regulation will be developed</w:t>
      </w:r>
      <w:r w:rsidR="00D85192">
        <w:rPr>
          <w:rFonts w:ascii="Calibri" w:eastAsia="Calibri" w:hAnsi="Calibri" w:cs="Calibri"/>
        </w:rPr>
        <w:t xml:space="preserve"> to </w:t>
      </w:r>
      <w:r w:rsidR="00E75455" w:rsidRPr="507E4246">
        <w:rPr>
          <w:rFonts w:ascii="Calibri" w:eastAsia="Calibri" w:hAnsi="Calibri" w:cs="Calibri"/>
        </w:rPr>
        <w:t>requir</w:t>
      </w:r>
      <w:r w:rsidR="00D85192">
        <w:rPr>
          <w:rFonts w:ascii="Calibri" w:eastAsia="Calibri" w:hAnsi="Calibri" w:cs="Calibri"/>
        </w:rPr>
        <w:t>e</w:t>
      </w:r>
      <w:r w:rsidR="00E75455" w:rsidRPr="507E4246">
        <w:rPr>
          <w:rFonts w:ascii="Calibri" w:eastAsia="Calibri" w:hAnsi="Calibri" w:cs="Calibri"/>
        </w:rPr>
        <w:t xml:space="preserve"> licence holders </w:t>
      </w:r>
      <w:r w:rsidR="00065401">
        <w:rPr>
          <w:rFonts w:ascii="Calibri" w:eastAsia="Calibri" w:hAnsi="Calibri" w:cs="Calibri"/>
        </w:rPr>
        <w:t xml:space="preserve">to </w:t>
      </w:r>
      <w:r w:rsidR="00E75455" w:rsidRPr="507E4246">
        <w:rPr>
          <w:rFonts w:ascii="Calibri" w:eastAsia="Calibri" w:hAnsi="Calibri" w:cs="Calibri"/>
        </w:rPr>
        <w:t xml:space="preserve">provide </w:t>
      </w:r>
      <w:r w:rsidR="00285C75">
        <w:rPr>
          <w:rFonts w:ascii="Calibri" w:eastAsia="Calibri" w:hAnsi="Calibri" w:cs="Calibri"/>
        </w:rPr>
        <w:t xml:space="preserve">to the Commonwealth </w:t>
      </w:r>
      <w:r w:rsidR="00E75455" w:rsidRPr="507E4246">
        <w:rPr>
          <w:rFonts w:ascii="Calibri" w:eastAsia="Calibri" w:hAnsi="Calibri" w:cs="Calibri"/>
        </w:rPr>
        <w:t xml:space="preserve">geophysical and geotechnical survey data, </w:t>
      </w:r>
      <w:r w:rsidR="00E75455">
        <w:rPr>
          <w:rFonts w:ascii="Calibri" w:eastAsia="Calibri" w:hAnsi="Calibri" w:cs="Calibri"/>
        </w:rPr>
        <w:t>collected</w:t>
      </w:r>
      <w:r w:rsidR="00E75455" w:rsidRPr="507E4246">
        <w:rPr>
          <w:rFonts w:ascii="Calibri" w:eastAsia="Calibri" w:hAnsi="Calibri" w:cs="Calibri"/>
        </w:rPr>
        <w:t xml:space="preserve"> as part of offshore renewable energy </w:t>
      </w:r>
      <w:r w:rsidR="00E75455">
        <w:rPr>
          <w:rFonts w:ascii="Calibri" w:eastAsia="Calibri" w:hAnsi="Calibri" w:cs="Calibri"/>
        </w:rPr>
        <w:t xml:space="preserve">feasibility survey </w:t>
      </w:r>
      <w:r w:rsidR="00E75455" w:rsidRPr="507E4246">
        <w:rPr>
          <w:rFonts w:ascii="Calibri" w:eastAsia="Calibri" w:hAnsi="Calibri" w:cs="Calibri"/>
        </w:rPr>
        <w:t>activities</w:t>
      </w:r>
      <w:r w:rsidR="00E75455">
        <w:rPr>
          <w:rFonts w:ascii="Calibri" w:eastAsia="Calibri" w:hAnsi="Calibri" w:cs="Calibri"/>
        </w:rPr>
        <w:t>.</w:t>
      </w:r>
    </w:p>
    <w:p w14:paraId="0F1F6804" w14:textId="5DBC0D2E" w:rsidR="00480307" w:rsidRDefault="003E20A4" w:rsidP="00480307">
      <w:pPr>
        <w:spacing w:line="257" w:lineRule="auto"/>
        <w:ind w:left="-20" w:right="-20"/>
      </w:pPr>
      <w:r>
        <w:rPr>
          <w:rFonts w:ascii="Calibri" w:eastAsia="Calibri" w:hAnsi="Calibri" w:cs="Calibri"/>
        </w:rPr>
        <w:t>S</w:t>
      </w:r>
      <w:r w:rsidR="00480307" w:rsidRPr="507E4246">
        <w:rPr>
          <w:rFonts w:ascii="Calibri" w:eastAsia="Calibri" w:hAnsi="Calibri" w:cs="Calibri"/>
        </w:rPr>
        <w:t>urvey</w:t>
      </w:r>
      <w:r w:rsidR="00480307">
        <w:rPr>
          <w:rFonts w:ascii="Calibri" w:eastAsia="Calibri" w:hAnsi="Calibri" w:cs="Calibri"/>
        </w:rPr>
        <w:t xml:space="preserve"> data is an input to the design and location of the offshore renewable energy projects, as well as environmental approvals, which gives it significant commercial value</w:t>
      </w:r>
      <w:r w:rsidR="001B2DB5">
        <w:rPr>
          <w:rFonts w:ascii="Calibri" w:eastAsia="Calibri" w:hAnsi="Calibri" w:cs="Calibri"/>
        </w:rPr>
        <w:t xml:space="preserve"> to licence holders</w:t>
      </w:r>
      <w:r w:rsidR="00480307" w:rsidRPr="507E4246">
        <w:rPr>
          <w:rFonts w:ascii="Calibri" w:eastAsia="Calibri" w:hAnsi="Calibri" w:cs="Calibri"/>
        </w:rPr>
        <w:t xml:space="preserve">. </w:t>
      </w:r>
      <w:r w:rsidR="00CE4498">
        <w:rPr>
          <w:rFonts w:ascii="Calibri" w:eastAsia="Calibri" w:hAnsi="Calibri" w:cs="Calibri"/>
        </w:rPr>
        <w:t>Given this, l</w:t>
      </w:r>
      <w:r w:rsidR="00232B84">
        <w:rPr>
          <w:rFonts w:ascii="Calibri" w:eastAsia="Calibri" w:hAnsi="Calibri" w:cs="Calibri"/>
        </w:rPr>
        <w:t xml:space="preserve">icence </w:t>
      </w:r>
      <w:r w:rsidR="00405866">
        <w:rPr>
          <w:rFonts w:ascii="Calibri" w:eastAsia="Calibri" w:hAnsi="Calibri" w:cs="Calibri"/>
        </w:rPr>
        <w:t>holders may</w:t>
      </w:r>
      <w:r w:rsidR="0089582A">
        <w:rPr>
          <w:rFonts w:ascii="Calibri" w:eastAsia="Calibri" w:hAnsi="Calibri" w:cs="Calibri"/>
        </w:rPr>
        <w:t xml:space="preserve"> not want </w:t>
      </w:r>
      <w:r w:rsidR="003613DC">
        <w:rPr>
          <w:rFonts w:ascii="Calibri" w:eastAsia="Calibri" w:hAnsi="Calibri" w:cs="Calibri"/>
        </w:rPr>
        <w:t>the d</w:t>
      </w:r>
      <w:r w:rsidR="00B718D6">
        <w:rPr>
          <w:rFonts w:ascii="Calibri" w:eastAsia="Calibri" w:hAnsi="Calibri" w:cs="Calibri"/>
        </w:rPr>
        <w:t xml:space="preserve">ata to be made </w:t>
      </w:r>
      <w:r w:rsidR="00EF48C6">
        <w:rPr>
          <w:rFonts w:ascii="Calibri" w:eastAsia="Calibri" w:hAnsi="Calibri" w:cs="Calibri"/>
        </w:rPr>
        <w:t xml:space="preserve">immediately </w:t>
      </w:r>
      <w:r w:rsidR="00826369">
        <w:rPr>
          <w:rFonts w:ascii="Calibri" w:eastAsia="Calibri" w:hAnsi="Calibri" w:cs="Calibri"/>
        </w:rPr>
        <w:t>available</w:t>
      </w:r>
      <w:r w:rsidR="00480307" w:rsidRPr="507E4246">
        <w:rPr>
          <w:rFonts w:ascii="Calibri" w:eastAsia="Calibri" w:hAnsi="Calibri" w:cs="Calibri"/>
        </w:rPr>
        <w:t xml:space="preserve">. However, </w:t>
      </w:r>
      <w:r w:rsidR="00480307">
        <w:rPr>
          <w:rFonts w:ascii="Calibri" w:eastAsia="Calibri" w:hAnsi="Calibri" w:cs="Calibri"/>
        </w:rPr>
        <w:t>the</w:t>
      </w:r>
      <w:r w:rsidR="00480307" w:rsidRPr="507E4246">
        <w:rPr>
          <w:rFonts w:ascii="Calibri" w:eastAsia="Calibri" w:hAnsi="Calibri" w:cs="Calibri"/>
        </w:rPr>
        <w:t xml:space="preserve"> data </w:t>
      </w:r>
      <w:r w:rsidR="00480307">
        <w:rPr>
          <w:rFonts w:ascii="Calibri" w:eastAsia="Calibri" w:hAnsi="Calibri" w:cs="Calibri"/>
        </w:rPr>
        <w:t>may have</w:t>
      </w:r>
      <w:r w:rsidR="00480307" w:rsidRPr="507E4246">
        <w:rPr>
          <w:rFonts w:ascii="Calibri" w:eastAsia="Calibri" w:hAnsi="Calibri" w:cs="Calibri"/>
        </w:rPr>
        <w:t xml:space="preserve"> </w:t>
      </w:r>
      <w:r w:rsidR="00F9641E">
        <w:rPr>
          <w:rFonts w:ascii="Calibri" w:eastAsia="Calibri" w:hAnsi="Calibri" w:cs="Calibri"/>
        </w:rPr>
        <w:t xml:space="preserve">a </w:t>
      </w:r>
      <w:r w:rsidR="00480307" w:rsidRPr="507E4246">
        <w:rPr>
          <w:rFonts w:ascii="Calibri" w:eastAsia="Calibri" w:hAnsi="Calibri" w:cs="Calibri"/>
        </w:rPr>
        <w:t>confidentiality shelf life</w:t>
      </w:r>
      <w:r w:rsidR="00480307">
        <w:rPr>
          <w:rFonts w:ascii="Calibri" w:eastAsia="Calibri" w:hAnsi="Calibri" w:cs="Calibri"/>
        </w:rPr>
        <w:t>,</w:t>
      </w:r>
      <w:r w:rsidR="00480307" w:rsidRPr="507E4246">
        <w:rPr>
          <w:rFonts w:ascii="Calibri" w:eastAsia="Calibri" w:hAnsi="Calibri" w:cs="Calibri"/>
        </w:rPr>
        <w:t xml:space="preserve"> and once it has served its original purpose</w:t>
      </w:r>
      <w:r w:rsidR="00480307">
        <w:rPr>
          <w:rFonts w:ascii="Calibri" w:eastAsia="Calibri" w:hAnsi="Calibri" w:cs="Calibri"/>
        </w:rPr>
        <w:t>,</w:t>
      </w:r>
      <w:r w:rsidR="00480307" w:rsidRPr="507E4246">
        <w:rPr>
          <w:rFonts w:ascii="Calibri" w:eastAsia="Calibri" w:hAnsi="Calibri" w:cs="Calibri"/>
        </w:rPr>
        <w:t xml:space="preserve"> </w:t>
      </w:r>
      <w:r w:rsidR="00480307">
        <w:rPr>
          <w:rFonts w:ascii="Calibri" w:eastAsia="Calibri" w:hAnsi="Calibri" w:cs="Calibri"/>
        </w:rPr>
        <w:t>could benefit the broader community</w:t>
      </w:r>
      <w:r w:rsidR="00480307" w:rsidRPr="507E4246">
        <w:rPr>
          <w:rFonts w:ascii="Calibri" w:eastAsia="Calibri" w:hAnsi="Calibri" w:cs="Calibri"/>
        </w:rPr>
        <w:t xml:space="preserve">. </w:t>
      </w:r>
    </w:p>
    <w:p w14:paraId="3073D1F3" w14:textId="4AD9B9BB" w:rsidR="00480307" w:rsidRDefault="00814E7E" w:rsidP="00480307">
      <w:pPr>
        <w:spacing w:line="257" w:lineRule="auto"/>
        <w:ind w:left="-20" w:right="-20"/>
        <w:rPr>
          <w:rFonts w:ascii="Calibri" w:eastAsia="Calibri" w:hAnsi="Calibri" w:cs="Calibri"/>
        </w:rPr>
      </w:pPr>
      <w:r>
        <w:rPr>
          <w:rFonts w:ascii="Calibri" w:eastAsia="Calibri" w:hAnsi="Calibri" w:cs="Calibri"/>
        </w:rPr>
        <w:t>T</w:t>
      </w:r>
      <w:r w:rsidR="00480307" w:rsidRPr="507E4246">
        <w:rPr>
          <w:rFonts w:ascii="Calibri" w:eastAsia="Calibri" w:hAnsi="Calibri" w:cs="Calibri"/>
        </w:rPr>
        <w:t xml:space="preserve">he </w:t>
      </w:r>
      <w:r w:rsidR="00404F88">
        <w:rPr>
          <w:rFonts w:ascii="Calibri" w:eastAsia="Calibri" w:hAnsi="Calibri" w:cs="Calibri"/>
        </w:rPr>
        <w:t>D</w:t>
      </w:r>
      <w:r w:rsidR="00480307" w:rsidRPr="507E4246">
        <w:rPr>
          <w:rFonts w:ascii="Calibri" w:eastAsia="Calibri" w:hAnsi="Calibri" w:cs="Calibri"/>
        </w:rPr>
        <w:t>epartment is seeking preliminary view</w:t>
      </w:r>
      <w:r w:rsidR="00480307">
        <w:rPr>
          <w:rFonts w:ascii="Calibri" w:eastAsia="Calibri" w:hAnsi="Calibri" w:cs="Calibri"/>
        </w:rPr>
        <w:t xml:space="preserve">s to </w:t>
      </w:r>
      <w:r w:rsidR="0058720C">
        <w:rPr>
          <w:rFonts w:ascii="Calibri" w:eastAsia="Calibri" w:hAnsi="Calibri" w:cs="Calibri"/>
        </w:rPr>
        <w:t xml:space="preserve">enable </w:t>
      </w:r>
      <w:r w:rsidR="00C14CE0">
        <w:rPr>
          <w:rFonts w:ascii="Calibri" w:eastAsia="Calibri" w:hAnsi="Calibri" w:cs="Calibri"/>
        </w:rPr>
        <w:t xml:space="preserve">the </w:t>
      </w:r>
      <w:r w:rsidR="00480307">
        <w:rPr>
          <w:rFonts w:ascii="Calibri" w:eastAsia="Calibri" w:hAnsi="Calibri" w:cs="Calibri"/>
        </w:rPr>
        <w:t>develop</w:t>
      </w:r>
      <w:r w:rsidR="00C14CE0">
        <w:rPr>
          <w:rFonts w:ascii="Calibri" w:eastAsia="Calibri" w:hAnsi="Calibri" w:cs="Calibri"/>
        </w:rPr>
        <w:t>ment of</w:t>
      </w:r>
      <w:r w:rsidR="00480307">
        <w:rPr>
          <w:rFonts w:ascii="Calibri" w:eastAsia="Calibri" w:hAnsi="Calibri" w:cs="Calibri"/>
        </w:rPr>
        <w:t xml:space="preserve"> a data management regulation</w:t>
      </w:r>
      <w:r w:rsidR="00480307" w:rsidRPr="507E4246">
        <w:rPr>
          <w:rFonts w:ascii="Calibri" w:eastAsia="Calibri" w:hAnsi="Calibri" w:cs="Calibri"/>
        </w:rPr>
        <w:t>.</w:t>
      </w:r>
    </w:p>
    <w:p w14:paraId="664A2ECB" w14:textId="67B20DEB" w:rsidR="00480307" w:rsidRPr="00861943" w:rsidRDefault="00480307"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861943">
        <w:rPr>
          <w:b/>
          <w:i/>
        </w:rPr>
        <w:t xml:space="preserve">Question </w:t>
      </w:r>
      <w:r w:rsidR="009D2CBC" w:rsidRPr="00861943">
        <w:rPr>
          <w:b/>
          <w:i/>
        </w:rPr>
        <w:t>3</w:t>
      </w:r>
      <w:r w:rsidR="00410CD2">
        <w:rPr>
          <w:b/>
          <w:i/>
        </w:rPr>
        <w:t>2</w:t>
      </w:r>
      <w:r w:rsidR="009A1D84" w:rsidRPr="00861943">
        <w:rPr>
          <w:b/>
          <w:i/>
        </w:rPr>
        <w:t>:</w:t>
      </w:r>
    </w:p>
    <w:p w14:paraId="2E1871D4" w14:textId="6B380D3C" w:rsidR="00D57062" w:rsidRPr="00D57062" w:rsidRDefault="00156CFB"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t>Would</w:t>
      </w:r>
      <w:r w:rsidR="00D57062" w:rsidRPr="00D57062">
        <w:t xml:space="preserve"> organisations benefit from geophysical and geotechnical data being made </w:t>
      </w:r>
      <w:r w:rsidR="00781CD9">
        <w:t xml:space="preserve">publicly </w:t>
      </w:r>
      <w:r w:rsidR="00D57062" w:rsidRPr="00D57062">
        <w:t>available</w:t>
      </w:r>
      <w:r w:rsidR="00781CD9">
        <w:t>?</w:t>
      </w:r>
      <w:r w:rsidR="00D57062" w:rsidRPr="00D57062">
        <w:t xml:space="preserve"> </w:t>
      </w:r>
      <w:r w:rsidR="00781CD9">
        <w:t xml:space="preserve">If </w:t>
      </w:r>
      <w:r w:rsidR="007375B4">
        <w:t>yes</w:t>
      </w:r>
      <w:r w:rsidR="00781CD9">
        <w:t xml:space="preserve">, </w:t>
      </w:r>
      <w:r w:rsidR="00E83082">
        <w:t>which organisations</w:t>
      </w:r>
      <w:r w:rsidR="006C4190">
        <w:t xml:space="preserve"> would </w:t>
      </w:r>
      <w:r w:rsidR="001A32BC">
        <w:t>benefit</w:t>
      </w:r>
      <w:r w:rsidR="00E83082">
        <w:t>?</w:t>
      </w:r>
    </w:p>
    <w:p w14:paraId="4D3370D1" w14:textId="34CCEA21" w:rsidR="00480307" w:rsidRPr="00861943" w:rsidRDefault="00480307"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861943">
        <w:rPr>
          <w:b/>
          <w:i/>
        </w:rPr>
        <w:t xml:space="preserve">Question </w:t>
      </w:r>
      <w:r w:rsidR="009D2CBC" w:rsidRPr="00861943">
        <w:rPr>
          <w:b/>
          <w:i/>
        </w:rPr>
        <w:t>3</w:t>
      </w:r>
      <w:r w:rsidR="00410CD2">
        <w:rPr>
          <w:b/>
          <w:i/>
        </w:rPr>
        <w:t>3</w:t>
      </w:r>
      <w:r w:rsidR="009A1D84" w:rsidRPr="00861943">
        <w:rPr>
          <w:b/>
          <w:i/>
        </w:rPr>
        <w:t>:</w:t>
      </w:r>
    </w:p>
    <w:p w14:paraId="77628856" w14:textId="6349F0FD" w:rsidR="00B62CB0" w:rsidRDefault="00700D8A"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Calibri"/>
        </w:rPr>
      </w:pPr>
      <w:r>
        <w:rPr>
          <w:rFonts w:eastAsia="Calibri"/>
        </w:rPr>
        <w:t xml:space="preserve">How </w:t>
      </w:r>
      <w:r w:rsidR="001B6691">
        <w:rPr>
          <w:rFonts w:eastAsia="Calibri"/>
        </w:rPr>
        <w:t>regularly</w:t>
      </w:r>
      <w:r>
        <w:rPr>
          <w:rFonts w:eastAsia="Calibri"/>
        </w:rPr>
        <w:t xml:space="preserve"> </w:t>
      </w:r>
      <w:r w:rsidR="00157B7F">
        <w:rPr>
          <w:rFonts w:eastAsia="Calibri"/>
        </w:rPr>
        <w:t xml:space="preserve">should </w:t>
      </w:r>
      <w:r w:rsidR="00D64F90">
        <w:rPr>
          <w:rFonts w:eastAsia="Calibri"/>
        </w:rPr>
        <w:t xml:space="preserve">licence holders be required to submit </w:t>
      </w:r>
      <w:r w:rsidR="00A2043D">
        <w:rPr>
          <w:rFonts w:eastAsia="Calibri"/>
        </w:rPr>
        <w:t xml:space="preserve">survey </w:t>
      </w:r>
      <w:r w:rsidR="00157B7F">
        <w:rPr>
          <w:rFonts w:eastAsia="Calibri"/>
        </w:rPr>
        <w:t xml:space="preserve">data </w:t>
      </w:r>
      <w:r w:rsidR="008C611D">
        <w:rPr>
          <w:rFonts w:eastAsia="Calibri"/>
        </w:rPr>
        <w:t>to the Commonwealth</w:t>
      </w:r>
      <w:r w:rsidR="009643F7">
        <w:rPr>
          <w:rFonts w:eastAsia="Calibri"/>
        </w:rPr>
        <w:t xml:space="preserve">? </w:t>
      </w:r>
      <w:r w:rsidR="00B62CB0" w:rsidRPr="00B62CB0">
        <w:rPr>
          <w:rFonts w:eastAsia="Calibri"/>
        </w:rPr>
        <w:t>For example, should it be provided on an annual basis</w:t>
      </w:r>
      <w:r w:rsidR="00FF7E3D">
        <w:rPr>
          <w:rFonts w:eastAsia="Calibri"/>
        </w:rPr>
        <w:t>, or more or less frequently</w:t>
      </w:r>
      <w:r w:rsidR="00B62CB0" w:rsidRPr="00B62CB0">
        <w:rPr>
          <w:rFonts w:eastAsia="Calibri"/>
        </w:rPr>
        <w:t>?</w:t>
      </w:r>
    </w:p>
    <w:p w14:paraId="31EF65C1" w14:textId="343ED432" w:rsidR="00480307" w:rsidRPr="00861943" w:rsidRDefault="00480307" w:rsidP="008C4689">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861943">
        <w:rPr>
          <w:b/>
          <w:i/>
        </w:rPr>
        <w:t xml:space="preserve">Question </w:t>
      </w:r>
      <w:r w:rsidR="009D2CBC" w:rsidRPr="00861943">
        <w:rPr>
          <w:b/>
          <w:i/>
        </w:rPr>
        <w:t>3</w:t>
      </w:r>
      <w:r w:rsidR="00410CD2">
        <w:rPr>
          <w:b/>
          <w:i/>
        </w:rPr>
        <w:t>4</w:t>
      </w:r>
      <w:r w:rsidR="009A1D84" w:rsidRPr="00861943">
        <w:rPr>
          <w:b/>
          <w:i/>
        </w:rPr>
        <w:t>:</w:t>
      </w:r>
    </w:p>
    <w:p w14:paraId="481F5BAE" w14:textId="3F7B686C" w:rsidR="00480307" w:rsidRPr="00404F88" w:rsidRDefault="00480307" w:rsidP="008C4689">
      <w:pPr>
        <w:pBdr>
          <w:top w:val="single" w:sz="4" w:space="1" w:color="auto"/>
          <w:left w:val="single" w:sz="4" w:space="4" w:color="auto"/>
          <w:bottom w:val="single" w:sz="4" w:space="1" w:color="auto"/>
          <w:right w:val="single" w:sz="4" w:space="4" w:color="auto"/>
        </w:pBdr>
        <w:shd w:val="clear" w:color="auto" w:fill="F2F2F2" w:themeFill="background1" w:themeFillShade="F2"/>
      </w:pPr>
      <w:r>
        <w:rPr>
          <w:rFonts w:eastAsia="Calibri"/>
        </w:rPr>
        <w:t xml:space="preserve">For </w:t>
      </w:r>
      <w:r w:rsidRPr="00771AA5">
        <w:rPr>
          <w:rFonts w:eastAsia="Calibri"/>
        </w:rPr>
        <w:t>survey data</w:t>
      </w:r>
      <w:r>
        <w:rPr>
          <w:rFonts w:eastAsia="Calibri"/>
        </w:rPr>
        <w:t xml:space="preserve"> that</w:t>
      </w:r>
      <w:r w:rsidRPr="00771AA5">
        <w:rPr>
          <w:rFonts w:eastAsia="Calibri"/>
        </w:rPr>
        <w:t xml:space="preserve"> </w:t>
      </w:r>
      <w:r>
        <w:rPr>
          <w:rFonts w:eastAsia="Calibri"/>
        </w:rPr>
        <w:t>may be</w:t>
      </w:r>
      <w:r w:rsidRPr="00771AA5">
        <w:rPr>
          <w:rFonts w:eastAsia="Calibri"/>
        </w:rPr>
        <w:t xml:space="preserve"> </w:t>
      </w:r>
      <w:r>
        <w:rPr>
          <w:rFonts w:eastAsia="Calibri"/>
        </w:rPr>
        <w:t>commercial</w:t>
      </w:r>
      <w:r w:rsidR="00BC171D">
        <w:rPr>
          <w:rFonts w:eastAsia="Calibri"/>
        </w:rPr>
        <w:t>ly</w:t>
      </w:r>
      <w:r>
        <w:rPr>
          <w:rFonts w:eastAsia="Calibri"/>
        </w:rPr>
        <w:t xml:space="preserve"> </w:t>
      </w:r>
      <w:r w:rsidRPr="00771AA5">
        <w:rPr>
          <w:rFonts w:eastAsia="Calibri"/>
        </w:rPr>
        <w:t>sensitiv</w:t>
      </w:r>
      <w:r w:rsidR="00BC171D">
        <w:rPr>
          <w:rFonts w:eastAsia="Calibri"/>
        </w:rPr>
        <w:t>e</w:t>
      </w:r>
      <w:r>
        <w:rPr>
          <w:rFonts w:eastAsia="Calibri"/>
        </w:rPr>
        <w:t xml:space="preserve">, </w:t>
      </w:r>
      <w:r w:rsidR="00B53627">
        <w:rPr>
          <w:rFonts w:eastAsia="Calibri"/>
        </w:rPr>
        <w:t xml:space="preserve">should there be an </w:t>
      </w:r>
      <w:r w:rsidR="00DE1B7E">
        <w:rPr>
          <w:rFonts w:eastAsia="Calibri"/>
        </w:rPr>
        <w:t>embargo period</w:t>
      </w:r>
      <w:r w:rsidR="00B51EEF">
        <w:rPr>
          <w:rFonts w:eastAsia="Calibri"/>
        </w:rPr>
        <w:t xml:space="preserve"> </w:t>
      </w:r>
      <w:r w:rsidR="00225153">
        <w:rPr>
          <w:rFonts w:eastAsia="Calibri"/>
        </w:rPr>
        <w:t xml:space="preserve">in which </w:t>
      </w:r>
      <w:r w:rsidR="00B51EEF">
        <w:rPr>
          <w:rFonts w:eastAsia="Calibri"/>
        </w:rPr>
        <w:t xml:space="preserve">the </w:t>
      </w:r>
      <w:r w:rsidR="002F1F87">
        <w:rPr>
          <w:rFonts w:eastAsia="Calibri"/>
        </w:rPr>
        <w:t>data</w:t>
      </w:r>
      <w:r w:rsidR="00B51EEF">
        <w:rPr>
          <w:rFonts w:eastAsia="Calibri"/>
        </w:rPr>
        <w:t xml:space="preserve"> would not be published</w:t>
      </w:r>
      <w:r w:rsidR="00D61843">
        <w:rPr>
          <w:rFonts w:eastAsia="Calibri"/>
        </w:rPr>
        <w:t xml:space="preserve"> until </w:t>
      </w:r>
      <w:r w:rsidR="00221129">
        <w:rPr>
          <w:rFonts w:eastAsia="Calibri"/>
        </w:rPr>
        <w:t xml:space="preserve">the embargo </w:t>
      </w:r>
      <w:r w:rsidR="00D61843">
        <w:rPr>
          <w:rFonts w:eastAsia="Calibri"/>
        </w:rPr>
        <w:t xml:space="preserve">period has </w:t>
      </w:r>
      <w:r w:rsidR="00221129">
        <w:rPr>
          <w:rFonts w:eastAsia="Calibri"/>
        </w:rPr>
        <w:t>ended?</w:t>
      </w:r>
      <w:r w:rsidR="001F68BE">
        <w:rPr>
          <w:rFonts w:eastAsia="Calibri"/>
        </w:rPr>
        <w:t xml:space="preserve"> </w:t>
      </w:r>
      <w:r w:rsidR="00C046F8">
        <w:rPr>
          <w:rFonts w:eastAsia="Calibri"/>
        </w:rPr>
        <w:t xml:space="preserve">If </w:t>
      </w:r>
      <w:r w:rsidR="007375B4">
        <w:rPr>
          <w:rFonts w:eastAsia="Calibri"/>
        </w:rPr>
        <w:t>yes</w:t>
      </w:r>
      <w:r w:rsidR="00C046F8">
        <w:rPr>
          <w:rFonts w:eastAsia="Calibri"/>
        </w:rPr>
        <w:t>,</w:t>
      </w:r>
      <w:r w:rsidR="00A26AA6">
        <w:rPr>
          <w:rFonts w:eastAsia="Calibri"/>
        </w:rPr>
        <w:t xml:space="preserve"> </w:t>
      </w:r>
      <w:r>
        <w:rPr>
          <w:rFonts w:eastAsia="Calibri"/>
        </w:rPr>
        <w:t>w</w:t>
      </w:r>
      <w:r w:rsidRPr="00771AA5">
        <w:rPr>
          <w:rFonts w:eastAsia="Calibri"/>
        </w:rPr>
        <w:t>hat is a reasonable embargo timeframe</w:t>
      </w:r>
      <w:r>
        <w:rPr>
          <w:rFonts w:eastAsia="Calibri"/>
        </w:rPr>
        <w:t xml:space="preserve"> or milestone</w:t>
      </w:r>
      <w:r w:rsidR="00C730CF">
        <w:rPr>
          <w:rFonts w:eastAsia="Calibri"/>
        </w:rPr>
        <w:t xml:space="preserve"> that</w:t>
      </w:r>
      <w:r>
        <w:rPr>
          <w:rFonts w:eastAsia="Calibri"/>
        </w:rPr>
        <w:t xml:space="preserve"> could trigger the release of data, either publicly or under </w:t>
      </w:r>
      <w:r w:rsidRPr="00404F88">
        <w:t>licen</w:t>
      </w:r>
      <w:r w:rsidR="00404F88">
        <w:t>c</w:t>
      </w:r>
      <w:r w:rsidRPr="00404F88">
        <w:t>e</w:t>
      </w:r>
      <w:r w:rsidRPr="00771AA5">
        <w:rPr>
          <w:rFonts w:eastAsia="Calibri"/>
        </w:rPr>
        <w:t>?</w:t>
      </w:r>
    </w:p>
    <w:p w14:paraId="0B10F4EA" w14:textId="77777777" w:rsidR="00EF2CA6" w:rsidRDefault="00EF2CA6" w:rsidP="00231C98">
      <w:pPr>
        <w:pStyle w:val="Heading3"/>
        <w:jc w:val="both"/>
      </w:pPr>
      <w:r>
        <w:br w:type="page"/>
      </w:r>
    </w:p>
    <w:p w14:paraId="0DCC45B0" w14:textId="1F7C9FF3" w:rsidR="005C1710" w:rsidRDefault="005C1710" w:rsidP="00231C98">
      <w:pPr>
        <w:pStyle w:val="Heading3"/>
        <w:jc w:val="both"/>
      </w:pPr>
      <w:bookmarkStart w:id="20" w:name="_Toc163742201"/>
      <w:r>
        <w:lastRenderedPageBreak/>
        <w:t>Fees</w:t>
      </w:r>
      <w:bookmarkEnd w:id="20"/>
    </w:p>
    <w:p w14:paraId="46643CC6" w14:textId="1EEB0620" w:rsidR="00226BFD" w:rsidRPr="00226BFD" w:rsidRDefault="00226BFD" w:rsidP="00226BFD">
      <w:r w:rsidRPr="00226BFD">
        <w:t>The OEI framework operates on a full cost</w:t>
      </w:r>
      <w:r>
        <w:t>-</w:t>
      </w:r>
      <w:r w:rsidRPr="00226BFD">
        <w:t>recovery basis through fees and levies.</w:t>
      </w:r>
      <w:r>
        <w:t xml:space="preserve"> The applicable fees are set out in the OEI Regulations.</w:t>
      </w:r>
    </w:p>
    <w:p w14:paraId="61F664C9" w14:textId="1A7F79E1" w:rsidR="000207AF" w:rsidRPr="0058540F" w:rsidRDefault="000207AF" w:rsidP="0010253E">
      <w:pPr>
        <w:pStyle w:val="Heading4"/>
      </w:pPr>
      <w:r w:rsidRPr="0058540F">
        <w:t>Application fees</w:t>
      </w:r>
    </w:p>
    <w:p w14:paraId="3DBAAD89" w14:textId="7A51686D" w:rsidR="00346324" w:rsidRDefault="00610B49" w:rsidP="004B6F31">
      <w:r>
        <w:t>Section 45</w:t>
      </w:r>
      <w:r w:rsidR="005F22DA">
        <w:t xml:space="preserve"> o</w:t>
      </w:r>
      <w:r w:rsidR="00396B3F">
        <w:t xml:space="preserve">f the OEI Regulations </w:t>
      </w:r>
      <w:r w:rsidR="002A5C42">
        <w:t>contains</w:t>
      </w:r>
      <w:r w:rsidR="00396B3F">
        <w:t xml:space="preserve"> a schedule of fees</w:t>
      </w:r>
      <w:r w:rsidR="002A5C42">
        <w:t xml:space="preserve">. These fees apply </w:t>
      </w:r>
      <w:r w:rsidR="00316ECF">
        <w:t>to</w:t>
      </w:r>
      <w:r w:rsidR="00396B3F">
        <w:t xml:space="preserve"> </w:t>
      </w:r>
      <w:r w:rsidR="002A5C42">
        <w:t>applications to</w:t>
      </w:r>
      <w:r w:rsidR="00726E9D">
        <w:t xml:space="preserve"> </w:t>
      </w:r>
      <w:r w:rsidR="00AD03A3">
        <w:t xml:space="preserve">extend, vary, transfer </w:t>
      </w:r>
      <w:r w:rsidR="00616B99">
        <w:t>or</w:t>
      </w:r>
      <w:r w:rsidR="00AD03A3">
        <w:t xml:space="preserve"> </w:t>
      </w:r>
      <w:r w:rsidR="00861C0B">
        <w:t xml:space="preserve">surrender a licence and </w:t>
      </w:r>
      <w:r w:rsidR="00316ECF">
        <w:t xml:space="preserve">applications </w:t>
      </w:r>
      <w:r w:rsidR="00861C0B">
        <w:t xml:space="preserve">for </w:t>
      </w:r>
      <w:r w:rsidR="005C54F2">
        <w:t xml:space="preserve">a </w:t>
      </w:r>
      <w:r w:rsidR="00861C0B">
        <w:t>change in control of a licence hol</w:t>
      </w:r>
      <w:r w:rsidR="00616B99">
        <w:t>der.</w:t>
      </w:r>
    </w:p>
    <w:p w14:paraId="363CB4C6" w14:textId="695F64B1" w:rsidR="00406F23" w:rsidRDefault="0041579E" w:rsidP="004B6F31">
      <w:r>
        <w:t xml:space="preserve">Item </w:t>
      </w:r>
      <w:r w:rsidR="00632063">
        <w:t>1</w:t>
      </w:r>
      <w:r w:rsidR="00BD5799">
        <w:t>8</w:t>
      </w:r>
      <w:r>
        <w:t xml:space="preserve"> of Schedule 1 to the </w:t>
      </w:r>
      <w:r w:rsidRPr="00922FFF">
        <w:t>proposed Regulations</w:t>
      </w:r>
      <w:r w:rsidR="007C7F87">
        <w:t xml:space="preserve"> </w:t>
      </w:r>
      <w:r w:rsidR="001517BD">
        <w:t xml:space="preserve">adds </w:t>
      </w:r>
      <w:r w:rsidR="00E7396C">
        <w:t>four application</w:t>
      </w:r>
      <w:r w:rsidR="00AF4CE8">
        <w:t xml:space="preserve">s </w:t>
      </w:r>
      <w:r w:rsidR="00E7396C">
        <w:t>into th</w:t>
      </w:r>
      <w:r w:rsidR="005B5997">
        <w:t>is schedule</w:t>
      </w:r>
      <w:r w:rsidR="00F1582F">
        <w:t xml:space="preserve"> (each has</w:t>
      </w:r>
      <w:r w:rsidR="00014428">
        <w:t xml:space="preserve"> an application fee of $10,000):</w:t>
      </w:r>
    </w:p>
    <w:p w14:paraId="3DEEC3CA" w14:textId="323851E7" w:rsidR="00406F23" w:rsidRDefault="00014428" w:rsidP="00E004F1">
      <w:pPr>
        <w:pStyle w:val="ListParagraph"/>
        <w:numPr>
          <w:ilvl w:val="0"/>
          <w:numId w:val="13"/>
        </w:numPr>
        <w:spacing w:line="276" w:lineRule="auto"/>
        <w:ind w:left="714" w:hanging="357"/>
      </w:pPr>
      <w:r>
        <w:t>applying for approval of an initial management plan</w:t>
      </w:r>
      <w:r w:rsidR="00406F23">
        <w:t>;</w:t>
      </w:r>
    </w:p>
    <w:p w14:paraId="4590C5D1" w14:textId="2AD36C90" w:rsidR="00406F23" w:rsidRDefault="00406F23" w:rsidP="00E004F1">
      <w:pPr>
        <w:pStyle w:val="ListParagraph"/>
        <w:numPr>
          <w:ilvl w:val="0"/>
          <w:numId w:val="13"/>
        </w:numPr>
        <w:spacing w:line="276" w:lineRule="auto"/>
        <w:ind w:left="714" w:hanging="357"/>
      </w:pPr>
      <w:r>
        <w:t>applying for approval of a revised management plan;</w:t>
      </w:r>
    </w:p>
    <w:p w14:paraId="67420FFE" w14:textId="198A8A67" w:rsidR="00C708CA" w:rsidRDefault="00E956EA" w:rsidP="00E004F1">
      <w:pPr>
        <w:pStyle w:val="ListParagraph"/>
        <w:numPr>
          <w:ilvl w:val="0"/>
          <w:numId w:val="13"/>
        </w:numPr>
        <w:spacing w:line="276" w:lineRule="auto"/>
        <w:ind w:left="714" w:hanging="357"/>
      </w:pPr>
      <w:r>
        <w:t xml:space="preserve">applying for </w:t>
      </w:r>
      <w:r w:rsidR="00F65B4C">
        <w:t xml:space="preserve">the Regulator to make, vary or </w:t>
      </w:r>
      <w:r w:rsidR="00895496">
        <w:t>revoke</w:t>
      </w:r>
      <w:r>
        <w:t xml:space="preserve"> </w:t>
      </w:r>
      <w:r w:rsidR="00F65B4C">
        <w:t>a s</w:t>
      </w:r>
      <w:r>
        <w:t xml:space="preserve">afety </w:t>
      </w:r>
      <w:r w:rsidR="00F65B4C">
        <w:t>zone</w:t>
      </w:r>
      <w:r w:rsidR="00895496">
        <w:t>; and</w:t>
      </w:r>
    </w:p>
    <w:p w14:paraId="780C6A03" w14:textId="408A5F30" w:rsidR="00895496" w:rsidRDefault="00895496" w:rsidP="00E004F1">
      <w:pPr>
        <w:pStyle w:val="ListParagraph"/>
        <w:numPr>
          <w:ilvl w:val="0"/>
          <w:numId w:val="13"/>
        </w:numPr>
        <w:spacing w:line="276" w:lineRule="auto"/>
        <w:ind w:left="714" w:hanging="357"/>
      </w:pPr>
      <w:r>
        <w:t>applying for the Regulator to make, vary or revoke a protection zone</w:t>
      </w:r>
      <w:r w:rsidR="007934A0">
        <w:t>.</w:t>
      </w:r>
    </w:p>
    <w:p w14:paraId="4B6088E2" w14:textId="7AF9C55F" w:rsidR="000207AF" w:rsidRPr="0058540F" w:rsidRDefault="000207AF" w:rsidP="0010253E">
      <w:pPr>
        <w:pStyle w:val="Heading4"/>
      </w:pPr>
      <w:r w:rsidRPr="0058540F">
        <w:t>Asses</w:t>
      </w:r>
      <w:r w:rsidR="00346324" w:rsidRPr="0058540F">
        <w:t>sment fees</w:t>
      </w:r>
    </w:p>
    <w:p w14:paraId="1CE2C131" w14:textId="0BA6D509" w:rsidR="00F65B4C" w:rsidRDefault="00F76393" w:rsidP="004B6F31">
      <w:r>
        <w:t xml:space="preserve">Item </w:t>
      </w:r>
      <w:r w:rsidR="008809EC">
        <w:t>20</w:t>
      </w:r>
      <w:r>
        <w:t xml:space="preserve"> of Schedule 1 to the </w:t>
      </w:r>
      <w:r w:rsidRPr="00922FFF">
        <w:t>proposed Regulations</w:t>
      </w:r>
      <w:r>
        <w:t xml:space="preserve"> </w:t>
      </w:r>
      <w:r w:rsidR="003A6664">
        <w:t>contains</w:t>
      </w:r>
      <w:r w:rsidR="008B3F02">
        <w:t xml:space="preserve"> </w:t>
      </w:r>
      <w:r w:rsidR="00B6678C">
        <w:t>a</w:t>
      </w:r>
      <w:r w:rsidR="008B3F02">
        <w:t xml:space="preserve"> further schedule of fees</w:t>
      </w:r>
      <w:r w:rsidR="00AF4CE8">
        <w:t xml:space="preserve"> </w:t>
      </w:r>
      <w:r w:rsidR="00736C6C">
        <w:t>charged by</w:t>
      </w:r>
      <w:r w:rsidR="00346324">
        <w:t xml:space="preserve"> </w:t>
      </w:r>
      <w:r w:rsidR="00A42805">
        <w:t xml:space="preserve">the Regulator </w:t>
      </w:r>
      <w:r w:rsidR="00736C6C">
        <w:t xml:space="preserve">when </w:t>
      </w:r>
      <w:r w:rsidR="002713F9">
        <w:t>assessin</w:t>
      </w:r>
      <w:r w:rsidR="00104529">
        <w:t xml:space="preserve">g applications or submissions. </w:t>
      </w:r>
      <w:r w:rsidR="00DC5CDB">
        <w:t xml:space="preserve">The </w:t>
      </w:r>
      <w:r w:rsidR="00855ECF">
        <w:t>f</w:t>
      </w:r>
      <w:r w:rsidR="001E612C">
        <w:t>ees are for:</w:t>
      </w:r>
    </w:p>
    <w:p w14:paraId="7717AE4E" w14:textId="6878ECF1" w:rsidR="001E612C" w:rsidRDefault="001E612C" w:rsidP="00E004F1">
      <w:pPr>
        <w:pStyle w:val="ListParagraph"/>
        <w:numPr>
          <w:ilvl w:val="0"/>
          <w:numId w:val="13"/>
        </w:numPr>
        <w:spacing w:line="276" w:lineRule="auto"/>
        <w:ind w:left="714" w:hanging="357"/>
      </w:pPr>
      <w:r>
        <w:t xml:space="preserve">assessing an </w:t>
      </w:r>
      <w:r w:rsidR="00210DA3">
        <w:t xml:space="preserve">application for approval of an </w:t>
      </w:r>
      <w:r>
        <w:t>initial management plan</w:t>
      </w:r>
      <w:r w:rsidR="00210DA3">
        <w:t>;</w:t>
      </w:r>
    </w:p>
    <w:p w14:paraId="23EA7BEA" w14:textId="4893983F" w:rsidR="00210DA3" w:rsidRDefault="00210DA3" w:rsidP="00E004F1">
      <w:pPr>
        <w:pStyle w:val="ListParagraph"/>
        <w:numPr>
          <w:ilvl w:val="0"/>
          <w:numId w:val="13"/>
        </w:numPr>
        <w:spacing w:line="276" w:lineRule="auto"/>
        <w:ind w:left="714" w:hanging="357"/>
      </w:pPr>
      <w:r>
        <w:t>assessing an application for approval of a revised management plan;</w:t>
      </w:r>
    </w:p>
    <w:p w14:paraId="19DF87B2" w14:textId="53A904DE" w:rsidR="00210DA3" w:rsidRDefault="00210DA3" w:rsidP="00E004F1">
      <w:pPr>
        <w:pStyle w:val="ListParagraph"/>
        <w:numPr>
          <w:ilvl w:val="0"/>
          <w:numId w:val="13"/>
        </w:numPr>
        <w:spacing w:line="276" w:lineRule="auto"/>
        <w:ind w:left="714" w:hanging="357"/>
      </w:pPr>
      <w:r>
        <w:t>asses</w:t>
      </w:r>
      <w:r w:rsidR="00193A70">
        <w:t>sing an application for the Regulator to make, vary or revoke a safety zone;</w:t>
      </w:r>
    </w:p>
    <w:p w14:paraId="49CB36C0" w14:textId="241E2DFB" w:rsidR="00193A70" w:rsidRDefault="00193A70" w:rsidP="00E004F1">
      <w:pPr>
        <w:pStyle w:val="ListParagraph"/>
        <w:numPr>
          <w:ilvl w:val="0"/>
          <w:numId w:val="13"/>
        </w:numPr>
        <w:spacing w:line="276" w:lineRule="auto"/>
        <w:ind w:left="714" w:hanging="357"/>
      </w:pPr>
      <w:r>
        <w:t>assessing an application for the Regulator to make, vary or revoke a protection zone; and</w:t>
      </w:r>
    </w:p>
    <w:p w14:paraId="2C62511C" w14:textId="15974335" w:rsidR="00193A70" w:rsidRDefault="008C76C2" w:rsidP="00E004F1">
      <w:pPr>
        <w:pStyle w:val="ListParagraph"/>
        <w:numPr>
          <w:ilvl w:val="0"/>
          <w:numId w:val="13"/>
        </w:numPr>
        <w:spacing w:line="276" w:lineRule="auto"/>
        <w:ind w:left="714" w:hanging="357"/>
      </w:pPr>
      <w:r>
        <w:t>assessing</w:t>
      </w:r>
      <w:r w:rsidR="004B6F31">
        <w:t xml:space="preserve"> a design notification.</w:t>
      </w:r>
    </w:p>
    <w:p w14:paraId="12C27D68" w14:textId="4837B867" w:rsidR="009213C4" w:rsidRDefault="00BA60C4" w:rsidP="00A62E3D">
      <w:pPr>
        <w:spacing w:before="200"/>
      </w:pPr>
      <w:r>
        <w:t>T</w:t>
      </w:r>
      <w:r w:rsidR="00FB185F">
        <w:t>he “assessment fee”</w:t>
      </w:r>
      <w:r w:rsidR="00FD70F2">
        <w:t xml:space="preserve"> is</w:t>
      </w:r>
      <w:r w:rsidR="009F36A0">
        <w:t xml:space="preserve"> the total amount of </w:t>
      </w:r>
      <w:r w:rsidR="00580BB7" w:rsidRPr="001E0D14">
        <w:t xml:space="preserve">the expenses incurred by </w:t>
      </w:r>
      <w:r w:rsidR="00580BB7">
        <w:t xml:space="preserve">the Regulator </w:t>
      </w:r>
      <w:r w:rsidR="00FD70F2">
        <w:t>for</w:t>
      </w:r>
      <w:r w:rsidR="00FD70F2" w:rsidRPr="001E0D14">
        <w:t xml:space="preserve"> </w:t>
      </w:r>
      <w:r w:rsidR="00580BB7">
        <w:t xml:space="preserve">assessing </w:t>
      </w:r>
      <w:r w:rsidR="007754BD">
        <w:t>an</w:t>
      </w:r>
      <w:r w:rsidR="00FD70F2">
        <w:t xml:space="preserve"> </w:t>
      </w:r>
      <w:r w:rsidR="00580BB7">
        <w:t>application or submission.</w:t>
      </w:r>
      <w:r w:rsidR="006C2D26">
        <w:t xml:space="preserve"> </w:t>
      </w:r>
      <w:r w:rsidR="00C87B4C">
        <w:t xml:space="preserve">The Regulator will </w:t>
      </w:r>
      <w:r w:rsidR="007754BD">
        <w:t>issue</w:t>
      </w:r>
      <w:r w:rsidR="00C87B4C">
        <w:t xml:space="preserve"> an invoice which </w:t>
      </w:r>
      <w:r w:rsidR="00EA03A6">
        <w:t>will specify how and when payment is due.</w:t>
      </w:r>
    </w:p>
    <w:p w14:paraId="4E51126E" w14:textId="23227DF8" w:rsidR="00EF377A" w:rsidRDefault="00E0207B" w:rsidP="00EF377A">
      <w:r>
        <w:t xml:space="preserve">The Minister, Registrar or Regulator may decline to perform a function or exercise a power under the </w:t>
      </w:r>
      <w:r w:rsidR="00AF49D1">
        <w:t xml:space="preserve">OEI </w:t>
      </w:r>
      <w:r>
        <w:t xml:space="preserve">Act </w:t>
      </w:r>
      <w:r w:rsidR="00F90979">
        <w:t>for</w:t>
      </w:r>
      <w:r>
        <w:t xml:space="preserve"> </w:t>
      </w:r>
      <w:r w:rsidR="00AF49D1">
        <w:t>a</w:t>
      </w:r>
      <w:r>
        <w:t xml:space="preserve"> person </w:t>
      </w:r>
      <w:r w:rsidR="00AF49D1">
        <w:t>who has an outstanding assessment fee.</w:t>
      </w:r>
      <w:r w:rsidR="009213C4">
        <w:t xml:space="preserve"> </w:t>
      </w:r>
      <w:r w:rsidR="00DA0554">
        <w:t>If there are good reasons</w:t>
      </w:r>
      <w:r w:rsidR="00A62E3D">
        <w:t>, the Regulator may remit an assessment fee.</w:t>
      </w:r>
    </w:p>
    <w:p w14:paraId="613123B6" w14:textId="5D7C1A16" w:rsidR="001220E5" w:rsidRPr="0058540F" w:rsidRDefault="001220E5" w:rsidP="0010253E">
      <w:pPr>
        <w:pStyle w:val="Heading4"/>
      </w:pPr>
      <w:r w:rsidRPr="0058540F">
        <w:t>WHS fees</w:t>
      </w:r>
    </w:p>
    <w:p w14:paraId="22206A5C" w14:textId="61172830" w:rsidR="00543D22" w:rsidRDefault="007934A0" w:rsidP="007670F2">
      <w:r>
        <w:t xml:space="preserve">Items 52 to 61 of the WHS modifications </w:t>
      </w:r>
      <w:r w:rsidR="00D30C63">
        <w:t>vary</w:t>
      </w:r>
      <w:r>
        <w:t xml:space="preserve"> the fees prescribed in Schedule 2 </w:t>
      </w:r>
      <w:r w:rsidR="00972A4A">
        <w:t xml:space="preserve">to </w:t>
      </w:r>
      <w:r>
        <w:t xml:space="preserve">the WHS Regulations, which relate to </w:t>
      </w:r>
      <w:r w:rsidR="007A00D5">
        <w:t xml:space="preserve">the </w:t>
      </w:r>
      <w:r>
        <w:t>Regulator</w:t>
      </w:r>
      <w:r w:rsidR="007A1B21">
        <w:t>’s exercise</w:t>
      </w:r>
      <w:r>
        <w:t xml:space="preserve"> of certain powers under the WHS Act and </w:t>
      </w:r>
      <w:r w:rsidR="005509D1">
        <w:t xml:space="preserve">WHS </w:t>
      </w:r>
      <w:r>
        <w:t xml:space="preserve">Regulations. Items 52 to 61 reflect the fact that the final quantum of </w:t>
      </w:r>
      <w:r w:rsidR="004C0FBC">
        <w:t>some of the WHS</w:t>
      </w:r>
      <w:r>
        <w:t xml:space="preserve"> fees has not yet been determined.</w:t>
      </w:r>
      <w:r>
        <w:rPr>
          <w:rStyle w:val="FootnoteReference"/>
        </w:rPr>
        <w:footnoteReference w:id="111"/>
      </w:r>
      <w:r>
        <w:t xml:space="preserve"> </w:t>
      </w:r>
      <w:r w:rsidR="00B80329">
        <w:t>Additionally, i</w:t>
      </w:r>
      <w:r>
        <w:t xml:space="preserve">tem 57 </w:t>
      </w:r>
      <w:r w:rsidR="00D30C63">
        <w:t>removes three obsolete fees and replaces them with</w:t>
      </w:r>
      <w:r>
        <w:t xml:space="preserve"> two new fees in relation to the acceptance of a DSMS under the new diving provisions</w:t>
      </w:r>
      <w:r w:rsidR="00AD4910">
        <w:t>.</w:t>
      </w:r>
      <w:r w:rsidR="00547CC2">
        <w:t xml:space="preserve"> T</w:t>
      </w:r>
      <w:r w:rsidR="1D28D927">
        <w:t xml:space="preserve">he fees </w:t>
      </w:r>
      <w:r w:rsidR="006F3DB5">
        <w:t xml:space="preserve">required to </w:t>
      </w:r>
      <w:r w:rsidR="006F3DB5">
        <w:lastRenderedPageBreak/>
        <w:t xml:space="preserve">cover costs </w:t>
      </w:r>
      <w:r w:rsidR="1D28D927">
        <w:t>associated</w:t>
      </w:r>
      <w:r>
        <w:t xml:space="preserve"> with</w:t>
      </w:r>
      <w:r w:rsidR="00E8692F">
        <w:t xml:space="preserve"> </w:t>
      </w:r>
      <w:r w:rsidR="006F3DB5">
        <w:t xml:space="preserve">assessing </w:t>
      </w:r>
      <w:r w:rsidR="00E8692F">
        <w:t xml:space="preserve">applications </w:t>
      </w:r>
      <w:r w:rsidR="00957339">
        <w:t>for</w:t>
      </w:r>
      <w:r>
        <w:t xml:space="preserve"> </w:t>
      </w:r>
      <w:r w:rsidR="1D28D927">
        <w:t>th</w:t>
      </w:r>
      <w:r w:rsidR="009235B0">
        <w:t>ese items</w:t>
      </w:r>
      <w:r w:rsidR="1D28D927">
        <w:t xml:space="preserve"> will be developed</w:t>
      </w:r>
      <w:r w:rsidR="00DB5E89">
        <w:t xml:space="preserve"> i</w:t>
      </w:r>
      <w:r w:rsidR="008603F7">
        <w:t>n</w:t>
      </w:r>
      <w:r w:rsidR="00DB5E89">
        <w:t xml:space="preserve"> future</w:t>
      </w:r>
      <w:r w:rsidR="1D28D927">
        <w:t xml:space="preserve"> under </w:t>
      </w:r>
      <w:r w:rsidR="00DB5E89">
        <w:t>a</w:t>
      </w:r>
      <w:r w:rsidR="1D28D927">
        <w:t xml:space="preserve"> revised </w:t>
      </w:r>
      <w:r w:rsidR="00DB5E89">
        <w:t xml:space="preserve">Cost Recovery </w:t>
      </w:r>
      <w:r w:rsidR="000217A1">
        <w:t xml:space="preserve">Implementation </w:t>
      </w:r>
      <w:r w:rsidR="00DB5E89">
        <w:t>Statement</w:t>
      </w:r>
      <w:r w:rsidR="1D28D927">
        <w:t>.</w:t>
      </w:r>
    </w:p>
    <w:p w14:paraId="296026EE" w14:textId="3C30A2C8" w:rsidR="004A029E" w:rsidRDefault="004A029E" w:rsidP="00231C98">
      <w:pPr>
        <w:pStyle w:val="Heading3"/>
        <w:jc w:val="both"/>
      </w:pPr>
      <w:bookmarkStart w:id="21" w:name="_Toc163742202"/>
      <w:r>
        <w:t>Updates to the licen</w:t>
      </w:r>
      <w:r w:rsidR="00B23497">
        <w:t>s</w:t>
      </w:r>
      <w:r>
        <w:t>ing scheme</w:t>
      </w:r>
      <w:bookmarkEnd w:id="21"/>
    </w:p>
    <w:p w14:paraId="68C24124" w14:textId="77777777" w:rsidR="004A029E" w:rsidRDefault="004A029E" w:rsidP="004A029E">
      <w:pPr>
        <w:pStyle w:val="Heading4"/>
      </w:pPr>
      <w:r>
        <w:t>Local content</w:t>
      </w:r>
    </w:p>
    <w:p w14:paraId="7F49E342" w14:textId="2FCADD83" w:rsidR="004A029E" w:rsidRPr="008647F1" w:rsidRDefault="004A029E" w:rsidP="004A029E">
      <w:pPr>
        <w:rPr>
          <w:rStyle w:val="Advisorytext"/>
          <w:color w:val="auto"/>
        </w:rPr>
      </w:pPr>
      <w:r w:rsidRPr="008647F1">
        <w:rPr>
          <w:rStyle w:val="Advisorytext"/>
          <w:color w:val="auto"/>
        </w:rPr>
        <w:t xml:space="preserve">The Australian Government is committed to establishing the offshore wind industry in Australia. For this to occur, it is important to </w:t>
      </w:r>
      <w:r w:rsidR="006551A4" w:rsidRPr="008647F1">
        <w:rPr>
          <w:rStyle w:val="Advisorytext"/>
          <w:color w:val="auto"/>
        </w:rPr>
        <w:t xml:space="preserve">provide </w:t>
      </w:r>
      <w:r w:rsidR="005B7E76" w:rsidRPr="008647F1">
        <w:rPr>
          <w:rStyle w:val="Advisorytext"/>
          <w:color w:val="auto"/>
        </w:rPr>
        <w:t xml:space="preserve">opportunities to </w:t>
      </w:r>
      <w:r w:rsidRPr="008647F1">
        <w:rPr>
          <w:rStyle w:val="Advisorytext"/>
          <w:color w:val="auto"/>
        </w:rPr>
        <w:t>build the capacity of Australian businesses to service the industry.</w:t>
      </w:r>
    </w:p>
    <w:p w14:paraId="50A04B5E" w14:textId="462327E3" w:rsidR="004A029E" w:rsidRPr="008647F1" w:rsidRDefault="004A029E" w:rsidP="004A029E">
      <w:pPr>
        <w:rPr>
          <w:rStyle w:val="Advisorytext"/>
          <w:color w:val="auto"/>
        </w:rPr>
      </w:pPr>
      <w:r w:rsidRPr="008647F1">
        <w:rPr>
          <w:rStyle w:val="Advisorytext"/>
          <w:color w:val="auto"/>
        </w:rPr>
        <w:t xml:space="preserve">Section 33 of the </w:t>
      </w:r>
      <w:r w:rsidR="00AE2376">
        <w:rPr>
          <w:rStyle w:val="Advisorytext"/>
          <w:color w:val="auto"/>
        </w:rPr>
        <w:t>OEI</w:t>
      </w:r>
      <w:r w:rsidRPr="008647F1">
        <w:rPr>
          <w:rStyle w:val="Advisorytext"/>
          <w:color w:val="auto"/>
        </w:rPr>
        <w:t xml:space="preserve"> Regulations provides that OEI licences are subject to the condition that the licence holder reports annually on a range of information relating to the OEI project. The </w:t>
      </w:r>
      <w:r w:rsidR="00AE2376">
        <w:rPr>
          <w:rStyle w:val="Advisorytext"/>
          <w:color w:val="auto"/>
        </w:rPr>
        <w:t>p</w:t>
      </w:r>
      <w:r w:rsidRPr="008647F1">
        <w:rPr>
          <w:rStyle w:val="Advisorytext"/>
          <w:color w:val="auto"/>
        </w:rPr>
        <w:t>roposed Regulations add to the information required to be reported on to include a requirement for licence holders to report annually on how they are contributing to, or will contribute to the Australian and local communities, including in relation to the use of Australian goods and services.</w:t>
      </w:r>
      <w:r w:rsidR="0086357A">
        <w:rPr>
          <w:rStyle w:val="FootnoteReference"/>
        </w:rPr>
        <w:footnoteReference w:id="112"/>
      </w:r>
    </w:p>
    <w:p w14:paraId="3598B23C" w14:textId="7091D556" w:rsidR="00FD6EAD" w:rsidRDefault="00B1090B" w:rsidP="00FD6EAD">
      <w:r w:rsidRPr="00A65D0E">
        <w:rPr>
          <w:rStyle w:val="Advisorytext"/>
          <w:color w:val="auto"/>
        </w:rPr>
        <w:t>In addition</w:t>
      </w:r>
      <w:r w:rsidR="00EA30DC">
        <w:rPr>
          <w:rStyle w:val="Advisorytext"/>
          <w:color w:val="auto"/>
        </w:rPr>
        <w:t>,</w:t>
      </w:r>
      <w:r w:rsidRPr="00A65D0E">
        <w:rPr>
          <w:rStyle w:val="Advisorytext"/>
          <w:color w:val="auto"/>
        </w:rPr>
        <w:t xml:space="preserve"> licensing conditions to maximise </w:t>
      </w:r>
      <w:r w:rsidR="00117A20">
        <w:rPr>
          <w:rStyle w:val="Advisorytext"/>
          <w:color w:val="auto"/>
        </w:rPr>
        <w:t xml:space="preserve">the use of </w:t>
      </w:r>
      <w:r w:rsidRPr="00A65D0E">
        <w:rPr>
          <w:rStyle w:val="Advisorytext"/>
          <w:color w:val="auto"/>
        </w:rPr>
        <w:t>Australian</w:t>
      </w:r>
      <w:r w:rsidR="00117A20">
        <w:rPr>
          <w:rStyle w:val="Advisorytext"/>
          <w:color w:val="auto"/>
        </w:rPr>
        <w:t xml:space="preserve"> supplier</w:t>
      </w:r>
      <w:r w:rsidRPr="00A65D0E">
        <w:rPr>
          <w:rStyle w:val="Advisorytext"/>
          <w:color w:val="auto"/>
        </w:rPr>
        <w:t xml:space="preserve"> businesses and workers in offshore renewable energy industries</w:t>
      </w:r>
      <w:r w:rsidR="00EA30DC">
        <w:rPr>
          <w:rStyle w:val="Advisorytext"/>
          <w:color w:val="auto"/>
        </w:rPr>
        <w:t xml:space="preserve"> are being </w:t>
      </w:r>
      <w:r w:rsidR="00117A20">
        <w:rPr>
          <w:rStyle w:val="Advisorytext"/>
          <w:color w:val="auto"/>
        </w:rPr>
        <w:t>developed</w:t>
      </w:r>
      <w:r w:rsidRPr="00A65D0E">
        <w:rPr>
          <w:rStyle w:val="Advisorytext"/>
          <w:color w:val="auto"/>
        </w:rPr>
        <w:t>. The conditions will ensure early engagement between feasibility licence holders and Australian businesses</w:t>
      </w:r>
      <w:r w:rsidR="00117A20">
        <w:rPr>
          <w:rStyle w:val="Advisorytext"/>
          <w:color w:val="auto"/>
        </w:rPr>
        <w:t xml:space="preserve"> and workers</w:t>
      </w:r>
      <w:r w:rsidRPr="00A65D0E">
        <w:rPr>
          <w:rStyle w:val="Advisorytext"/>
          <w:color w:val="auto"/>
        </w:rPr>
        <w:t xml:space="preserve"> to provide visibility of the supply chain and job opportunities</w:t>
      </w:r>
      <w:r w:rsidR="00117A20">
        <w:rPr>
          <w:rStyle w:val="Advisorytext"/>
          <w:color w:val="auto"/>
        </w:rPr>
        <w:t xml:space="preserve"> and to encourage collaborative approaches to build local industry capability to support both the construction and operation phase of projects</w:t>
      </w:r>
      <w:r w:rsidRPr="00A65D0E">
        <w:rPr>
          <w:rStyle w:val="Advisorytext"/>
          <w:color w:val="auto"/>
        </w:rPr>
        <w:t xml:space="preserve">. </w:t>
      </w:r>
      <w:r w:rsidR="00EA2479" w:rsidRPr="008647F1">
        <w:rPr>
          <w:rStyle w:val="Advisorytext"/>
          <w:color w:val="auto"/>
        </w:rPr>
        <w:t xml:space="preserve"> </w:t>
      </w:r>
    </w:p>
    <w:p w14:paraId="3DFA7E6A" w14:textId="1A4781FB" w:rsidR="00FD6EAD" w:rsidRPr="000C37D6" w:rsidRDefault="00FD6EAD" w:rsidP="00FD6EAD">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0C37D6">
        <w:rPr>
          <w:b/>
          <w:i/>
        </w:rPr>
        <w:t>Question 3</w:t>
      </w:r>
      <w:r>
        <w:rPr>
          <w:b/>
          <w:i/>
        </w:rPr>
        <w:t>5</w:t>
      </w:r>
      <w:r w:rsidRPr="000C37D6">
        <w:rPr>
          <w:b/>
          <w:i/>
        </w:rPr>
        <w:t>:</w:t>
      </w:r>
    </w:p>
    <w:p w14:paraId="4DD08172" w14:textId="77777777" w:rsidR="00FD6EAD" w:rsidRDefault="00FD6EAD" w:rsidP="00FD6EAD">
      <w:pPr>
        <w:pBdr>
          <w:top w:val="single" w:sz="4" w:space="1" w:color="auto"/>
          <w:left w:val="single" w:sz="4" w:space="4" w:color="auto"/>
          <w:bottom w:val="single" w:sz="4" w:space="1" w:color="auto"/>
          <w:right w:val="single" w:sz="4" w:space="4" w:color="auto"/>
        </w:pBdr>
        <w:shd w:val="clear" w:color="auto" w:fill="F2F2F2" w:themeFill="background1" w:themeFillShade="F2"/>
        <w:rPr>
          <w:iCs/>
        </w:rPr>
      </w:pPr>
      <w:r>
        <w:rPr>
          <w:iCs/>
        </w:rPr>
        <w:t>What offshore renewable energy supply chain components could be sourced from or manufactured in Australia and are there specific companies to support this?</w:t>
      </w:r>
    </w:p>
    <w:p w14:paraId="3AB95111" w14:textId="63255418" w:rsidR="007370C2" w:rsidRPr="007370C2" w:rsidRDefault="007370C2" w:rsidP="00FD6EAD">
      <w:pPr>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7370C2">
        <w:rPr>
          <w:b/>
          <w:i/>
        </w:rPr>
        <w:t>Question 36:</w:t>
      </w:r>
    </w:p>
    <w:p w14:paraId="61BCBADC" w14:textId="520B8667" w:rsidR="00117A20" w:rsidRPr="000D4CC2" w:rsidRDefault="00117A20" w:rsidP="00FD6EAD">
      <w:pPr>
        <w:pBdr>
          <w:top w:val="single" w:sz="4" w:space="1" w:color="auto"/>
          <w:left w:val="single" w:sz="4" w:space="4" w:color="auto"/>
          <w:bottom w:val="single" w:sz="4" w:space="1" w:color="auto"/>
          <w:right w:val="single" w:sz="4" w:space="4" w:color="auto"/>
        </w:pBdr>
        <w:shd w:val="clear" w:color="auto" w:fill="F2F2F2" w:themeFill="background1" w:themeFillShade="F2"/>
        <w:rPr>
          <w:iCs/>
        </w:rPr>
      </w:pPr>
      <w:r>
        <w:rPr>
          <w:iCs/>
        </w:rPr>
        <w:t>What approaches to maximising the use of local supply chains will support both the development of local suppliers and project economics?</w:t>
      </w:r>
    </w:p>
    <w:p w14:paraId="307840AC" w14:textId="15AD986D" w:rsidR="004A029E" w:rsidRPr="00A1238A" w:rsidRDefault="006C0301" w:rsidP="004A029E">
      <w:pPr>
        <w:pStyle w:val="Heading4"/>
      </w:pPr>
      <w:r>
        <w:t>Overlapping applications</w:t>
      </w:r>
      <w:r w:rsidR="007A707E">
        <w:t xml:space="preserve"> for feasibility licences</w:t>
      </w:r>
    </w:p>
    <w:p w14:paraId="403B6FEF" w14:textId="78822216" w:rsidR="00447372" w:rsidRDefault="00854EA7" w:rsidP="00854EA7">
      <w:r>
        <w:t>Once the Minister has declared an area</w:t>
      </w:r>
      <w:r w:rsidR="006A6C26">
        <w:t xml:space="preserve"> suitable for </w:t>
      </w:r>
      <w:r w:rsidR="0083179B">
        <w:t>offshore renewable energy</w:t>
      </w:r>
      <w:r>
        <w:t xml:space="preserve">, an invitation to submit a feasibility licence application is issued. </w:t>
      </w:r>
      <w:r w:rsidR="007C039D">
        <w:t>In their licence applications</w:t>
      </w:r>
      <w:r w:rsidDel="00AD18BF">
        <w:t>, a</w:t>
      </w:r>
      <w:r>
        <w:t>pplicants submit proposed licence areas, which might unintentionally overlap</w:t>
      </w:r>
      <w:r w:rsidR="008D26DA">
        <w:t xml:space="preserve"> with the area proposed by another applicant</w:t>
      </w:r>
      <w:r>
        <w:t>. Licences cannot be granted to overlapping applications, as a final feasibility licence area must be exclusive from other areas.</w:t>
      </w:r>
      <w:r w:rsidR="00F10491">
        <w:t xml:space="preserve"> </w:t>
      </w:r>
      <w:r>
        <w:t xml:space="preserve">Where the licence area proposed in one feasibility licence application overlaps with the proposed licence area in another, </w:t>
      </w:r>
      <w:r w:rsidR="00784568">
        <w:t xml:space="preserve">and the applications are considered to be of </w:t>
      </w:r>
      <w:r w:rsidR="00D77E5F">
        <w:t xml:space="preserve">equal </w:t>
      </w:r>
      <w:r w:rsidR="00D77E5F">
        <w:lastRenderedPageBreak/>
        <w:t>merit</w:t>
      </w:r>
      <w:r w:rsidR="00B821D6">
        <w:t>,</w:t>
      </w:r>
      <w:r w:rsidR="00B26E46">
        <w:rPr>
          <w:rStyle w:val="FootnoteReference"/>
        </w:rPr>
        <w:footnoteReference w:id="113"/>
      </w:r>
      <w:r w:rsidR="00D77E5F">
        <w:t xml:space="preserve"> </w:t>
      </w:r>
      <w:r>
        <w:t xml:space="preserve">the OEI Regulations set out a process for those businesses to </w:t>
      </w:r>
      <w:r w:rsidR="00F11449">
        <w:t>communicate</w:t>
      </w:r>
      <w:r>
        <w:t xml:space="preserve"> to resolve overlaps by revising and resubmitting their applications.</w:t>
      </w:r>
      <w:r w:rsidR="00382BBB">
        <w:t xml:space="preserve"> </w:t>
      </w:r>
    </w:p>
    <w:p w14:paraId="03174E45" w14:textId="15D396B0" w:rsidR="00854EA7" w:rsidRPr="00E2789E" w:rsidRDefault="00447372" w:rsidP="00854EA7">
      <w:r>
        <w:t>If any overlaps</w:t>
      </w:r>
      <w:r w:rsidR="00833AF6">
        <w:t xml:space="preserve"> </w:t>
      </w:r>
      <w:r>
        <w:t xml:space="preserve">remain after the applicants have </w:t>
      </w:r>
      <w:r w:rsidR="00833AF6">
        <w:t>revised</w:t>
      </w:r>
      <w:r>
        <w:t xml:space="preserve"> and resubmit</w:t>
      </w:r>
      <w:r w:rsidR="00833AF6">
        <w:t>ted</w:t>
      </w:r>
      <w:r>
        <w:t xml:space="preserve"> their applications, sections 14 to 16 of the OEI Regulations set out a process for </w:t>
      </w:r>
      <w:r w:rsidR="00586AE8">
        <w:t xml:space="preserve">the Minister to </w:t>
      </w:r>
      <w:r>
        <w:t>invit</w:t>
      </w:r>
      <w:r w:rsidR="00586AE8">
        <w:t>e</w:t>
      </w:r>
      <w:r>
        <w:t xml:space="preserve"> and deal with ‘financial offers’. The Minister may determine that a group of 2 or more applications forms a ‘financial offer group’. The Minister may then, in writing, invite the applicants to submit financial offers in relation to their applications. The Minister may only offer to grant a feasibility licence to the applicant that has submitted the highest (or only) financial offer out of the group.</w:t>
      </w:r>
      <w:r w:rsidR="00382BBB">
        <w:t xml:space="preserve"> </w:t>
      </w:r>
    </w:p>
    <w:p w14:paraId="57159D8C" w14:textId="21A2A85A" w:rsidR="0080652D" w:rsidRDefault="00CD72A1" w:rsidP="0080652D">
      <w:r>
        <w:t>Consideration is being given to</w:t>
      </w:r>
      <w:r w:rsidR="0080652D" w:rsidRPr="009B235C">
        <w:t xml:space="preserve"> </w:t>
      </w:r>
      <w:r w:rsidR="00F70C24">
        <w:t xml:space="preserve">amending the OEI Regulations to </w:t>
      </w:r>
      <w:r w:rsidR="002B6765">
        <w:t xml:space="preserve">allow the Minister </w:t>
      </w:r>
      <w:r w:rsidR="00541D63">
        <w:t xml:space="preserve">the ability </w:t>
      </w:r>
      <w:r w:rsidR="0016135D">
        <w:t xml:space="preserve">to </w:t>
      </w:r>
      <w:r w:rsidR="0080652D" w:rsidRPr="009B235C">
        <w:t>skip</w:t>
      </w:r>
      <w:r w:rsidR="00092D9F">
        <w:t xml:space="preserve"> </w:t>
      </w:r>
      <w:r w:rsidR="009A1C0E">
        <w:t xml:space="preserve">the process </w:t>
      </w:r>
      <w:r w:rsidR="00F74370">
        <w:t xml:space="preserve">of requiring </w:t>
      </w:r>
      <w:r w:rsidR="00A55470">
        <w:t>feasibility licence applicants, whose applications are of equal merit, to revise and resubmit their applications to remove overlap.</w:t>
      </w:r>
      <w:r w:rsidR="0080652D" w:rsidRPr="009B235C">
        <w:t xml:space="preserve"> </w:t>
      </w:r>
      <w:r w:rsidR="00970097">
        <w:t>Instead</w:t>
      </w:r>
      <w:r w:rsidR="00C73E76">
        <w:t>,</w:t>
      </w:r>
      <w:r w:rsidR="00970097">
        <w:t xml:space="preserve"> </w:t>
      </w:r>
      <w:r w:rsidR="00C73E76">
        <w:t xml:space="preserve">the Minister </w:t>
      </w:r>
      <w:r w:rsidR="008A253E">
        <w:t>w</w:t>
      </w:r>
      <w:r w:rsidR="00C73E76">
        <w:t>ould invite</w:t>
      </w:r>
      <w:r w:rsidR="00970097">
        <w:t xml:space="preserve"> the</w:t>
      </w:r>
      <w:r w:rsidR="00571660">
        <w:t xml:space="preserve">se applicants </w:t>
      </w:r>
      <w:r w:rsidR="00E942CC">
        <w:t xml:space="preserve">to </w:t>
      </w:r>
      <w:r w:rsidR="00B85B69">
        <w:t>submit a financial offer</w:t>
      </w:r>
      <w:r w:rsidR="00C73E76">
        <w:t>,</w:t>
      </w:r>
      <w:r w:rsidR="00DE4EB9">
        <w:t xml:space="preserve"> which will be used </w:t>
      </w:r>
      <w:r w:rsidR="00C73E76">
        <w:t xml:space="preserve">as </w:t>
      </w:r>
      <w:r w:rsidR="00DE4EB9">
        <w:t xml:space="preserve">a mechanism to </w:t>
      </w:r>
      <w:r w:rsidR="007C532E">
        <w:t xml:space="preserve">differentiate </w:t>
      </w:r>
      <w:r w:rsidR="001156C0">
        <w:t>applications of equal merit</w:t>
      </w:r>
      <w:r w:rsidR="00644567">
        <w:t xml:space="preserve">. </w:t>
      </w:r>
      <w:r w:rsidR="009E1CFF">
        <w:t xml:space="preserve">Declared areas </w:t>
      </w:r>
      <w:r w:rsidR="00C73E76">
        <w:t xml:space="preserve">can </w:t>
      </w:r>
      <w:r w:rsidR="00D13910">
        <w:t>vary in size</w:t>
      </w:r>
      <w:r w:rsidR="00547CAA">
        <w:t xml:space="preserve">. Some are </w:t>
      </w:r>
      <w:r w:rsidR="00FE7913">
        <w:t>large enough</w:t>
      </w:r>
      <w:r w:rsidR="00547CAA">
        <w:t xml:space="preserve"> to accommodate </w:t>
      </w:r>
      <w:r w:rsidR="00377B25">
        <w:t xml:space="preserve">multiple </w:t>
      </w:r>
      <w:r w:rsidR="003D44CF">
        <w:t>projects, while others</w:t>
      </w:r>
      <w:r w:rsidR="00547CAA">
        <w:t xml:space="preserve"> </w:t>
      </w:r>
      <w:r w:rsidR="00E00FCF">
        <w:t>may</w:t>
      </w:r>
      <w:r w:rsidR="003C4FC2">
        <w:t xml:space="preserve"> </w:t>
      </w:r>
      <w:r w:rsidR="00066848">
        <w:t xml:space="preserve">only be able to accommodate </w:t>
      </w:r>
      <w:r w:rsidR="00A91CB6">
        <w:t xml:space="preserve">1-2 projects. </w:t>
      </w:r>
      <w:r w:rsidR="002C58C2">
        <w:t xml:space="preserve">There may be circumstances </w:t>
      </w:r>
      <w:r w:rsidR="00C53F4F">
        <w:t>where</w:t>
      </w:r>
      <w:r w:rsidR="004A7014">
        <w:t xml:space="preserve"> there is </w:t>
      </w:r>
      <w:r w:rsidR="00E57283">
        <w:t>in</w:t>
      </w:r>
      <w:r w:rsidR="004A7014">
        <w:t xml:space="preserve">sufficient space </w:t>
      </w:r>
      <w:r w:rsidR="00E57283">
        <w:t>available</w:t>
      </w:r>
      <w:r w:rsidR="004A7014">
        <w:t xml:space="preserve"> in a declared area for</w:t>
      </w:r>
      <w:r w:rsidR="00C53F4F">
        <w:t xml:space="preserve"> equally meritorious applications </w:t>
      </w:r>
      <w:r w:rsidR="004A7014">
        <w:t xml:space="preserve">to </w:t>
      </w:r>
      <w:r w:rsidR="002349DD">
        <w:t xml:space="preserve">remove the overlap. It </w:t>
      </w:r>
      <w:r w:rsidR="00AE1C00">
        <w:t>may, therefore,</w:t>
      </w:r>
      <w:r w:rsidR="002349DD">
        <w:t xml:space="preserve"> be more eff</w:t>
      </w:r>
      <w:r w:rsidR="00701D34">
        <w:t xml:space="preserve">icient to move directly to </w:t>
      </w:r>
      <w:r w:rsidR="00380F18">
        <w:t>inviting financial offers.</w:t>
      </w:r>
      <w:r w:rsidR="002C58C2">
        <w:t xml:space="preserve"> </w:t>
      </w:r>
    </w:p>
    <w:p w14:paraId="7093B788" w14:textId="08D1F9F7" w:rsidR="001F6A37" w:rsidRPr="000D4CC2" w:rsidRDefault="00EB40D9" w:rsidP="00FD6EAD">
      <w:pPr>
        <w:rPr>
          <w:iCs/>
        </w:rPr>
      </w:pPr>
      <w:r>
        <w:t>The OEI Regulations</w:t>
      </w:r>
      <w:r w:rsidR="00B0597B">
        <w:t xml:space="preserve"> </w:t>
      </w:r>
      <w:r w:rsidR="00551B22">
        <w:t>may also</w:t>
      </w:r>
      <w:r w:rsidR="00193F4F">
        <w:t xml:space="preserve"> be amended</w:t>
      </w:r>
      <w:r>
        <w:t xml:space="preserve"> to allow the Minister to offer a feasibility licence applicant a smaller area tha</w:t>
      </w:r>
      <w:r w:rsidR="009F2B81">
        <w:t>n</w:t>
      </w:r>
      <w:r>
        <w:t xml:space="preserve"> what was applied</w:t>
      </w:r>
      <w:r w:rsidR="00FE6A36">
        <w:t xml:space="preserve"> for</w:t>
      </w:r>
      <w:r>
        <w:t xml:space="preserve">. Given the level of interest in securing a feasibility licence in Australia, it is likely that feasibility licence applicants will apply for an area that overlaps with the proposed area of other applicants. Some of these overlaps may be significant, while others may be very minor and easily resolved. </w:t>
      </w:r>
      <w:r w:rsidR="003C62A6">
        <w:t>In the case of minor overlaps, a</w:t>
      </w:r>
      <w:r>
        <w:t xml:space="preserve">llowing the Minister the ability to offer an area that is smaller than what was applied </w:t>
      </w:r>
      <w:r w:rsidR="00E421CA">
        <w:t xml:space="preserve">would remove the need for applicants to </w:t>
      </w:r>
      <w:r w:rsidR="00AE2992">
        <w:t xml:space="preserve">be </w:t>
      </w:r>
      <w:r w:rsidR="00F17FF3">
        <w:t xml:space="preserve">invited to revise and resubmit their application. </w:t>
      </w:r>
      <w:r w:rsidR="000E03D9">
        <w:t>This would lead to efficiencies in the proces</w:t>
      </w:r>
      <w:r w:rsidR="004B3496">
        <w:t xml:space="preserve">s for granting </w:t>
      </w:r>
      <w:r w:rsidR="00FF46DF">
        <w:t xml:space="preserve">feasibility </w:t>
      </w:r>
      <w:r w:rsidR="004B3496">
        <w:t>lice</w:t>
      </w:r>
      <w:r w:rsidR="006F53E1">
        <w:t xml:space="preserve">nces. </w:t>
      </w:r>
    </w:p>
    <w:p w14:paraId="2305FB4A" w14:textId="77777777" w:rsidR="00543D22" w:rsidRDefault="00543D22" w:rsidP="007670F2"/>
    <w:sectPr w:rsidR="00543D22" w:rsidSect="002C3488">
      <w:headerReference w:type="default" r:id="rId17"/>
      <w:footerReference w:type="default" r:id="rId18"/>
      <w:headerReference w:type="first" r:id="rId19"/>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F4350" w14:textId="77777777" w:rsidR="002C3488" w:rsidRDefault="002C3488">
      <w:r>
        <w:separator/>
      </w:r>
    </w:p>
    <w:p w14:paraId="3D162729" w14:textId="77777777" w:rsidR="002C3488" w:rsidRDefault="002C3488"/>
    <w:p w14:paraId="15E9143B" w14:textId="77777777" w:rsidR="002C3488" w:rsidRDefault="002C3488"/>
  </w:endnote>
  <w:endnote w:type="continuationSeparator" w:id="0">
    <w:p w14:paraId="5C0966DD" w14:textId="77777777" w:rsidR="002C3488" w:rsidRDefault="002C3488">
      <w:r>
        <w:continuationSeparator/>
      </w:r>
    </w:p>
    <w:p w14:paraId="6FBC0213" w14:textId="77777777" w:rsidR="002C3488" w:rsidRDefault="002C3488"/>
    <w:p w14:paraId="1AA89248" w14:textId="77777777" w:rsidR="002C3488" w:rsidRDefault="002C3488"/>
  </w:endnote>
  <w:endnote w:type="continuationNotice" w:id="1">
    <w:p w14:paraId="43E96F47" w14:textId="77777777" w:rsidR="002C3488" w:rsidRDefault="002C3488">
      <w:pPr>
        <w:pStyle w:val="Footer"/>
      </w:pPr>
    </w:p>
    <w:p w14:paraId="6D5EC0E5" w14:textId="77777777" w:rsidR="002C3488" w:rsidRDefault="002C3488"/>
    <w:p w14:paraId="671B03AE" w14:textId="77777777" w:rsidR="002C3488" w:rsidRDefault="002C34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C77E" w14:textId="77777777" w:rsidR="00B861B4" w:rsidRDefault="00D86640">
    <w:pPr>
      <w:pStyle w:val="Footer"/>
    </w:pPr>
    <w:r w:rsidRPr="00D86640">
      <w:t>Department of Climate Change, Energy, the Environment and Water</w:t>
    </w:r>
  </w:p>
  <w:p w14:paraId="063B2304"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24D1C" w14:textId="77777777" w:rsidR="002C3488" w:rsidRDefault="002C3488">
      <w:r>
        <w:separator/>
      </w:r>
    </w:p>
  </w:footnote>
  <w:footnote w:type="continuationSeparator" w:id="0">
    <w:p w14:paraId="5C5D2327" w14:textId="77777777" w:rsidR="002C3488" w:rsidRDefault="002C3488">
      <w:r>
        <w:continuationSeparator/>
      </w:r>
    </w:p>
    <w:p w14:paraId="7C1A83AE" w14:textId="77777777" w:rsidR="002C3488" w:rsidRDefault="002C3488"/>
    <w:p w14:paraId="203A955C" w14:textId="77777777" w:rsidR="002C3488" w:rsidRDefault="002C3488"/>
  </w:footnote>
  <w:footnote w:type="continuationNotice" w:id="1">
    <w:p w14:paraId="1F862091" w14:textId="77777777" w:rsidR="002C3488" w:rsidRDefault="002C3488">
      <w:pPr>
        <w:pStyle w:val="Footer"/>
      </w:pPr>
    </w:p>
    <w:p w14:paraId="779C2A79" w14:textId="77777777" w:rsidR="002C3488" w:rsidRDefault="002C3488"/>
    <w:p w14:paraId="3D1665F5" w14:textId="77777777" w:rsidR="002C3488" w:rsidRDefault="002C3488"/>
  </w:footnote>
  <w:footnote w:id="2">
    <w:p w14:paraId="005FE7A7" w14:textId="3628DBA0" w:rsidR="00873CFB" w:rsidRDefault="00873CFB" w:rsidP="00766B5F">
      <w:pPr>
        <w:pStyle w:val="FootnoteText"/>
        <w:spacing w:before="120" w:line="20" w:lineRule="atLeast"/>
        <w:mirrorIndents/>
      </w:pPr>
      <w:r w:rsidRPr="45E36ECB">
        <w:rPr>
          <w:rStyle w:val="FootnoteReference"/>
        </w:rPr>
        <w:footnoteRef/>
      </w:r>
      <w:r>
        <w:t xml:space="preserve"> </w:t>
      </w:r>
      <w:r w:rsidRPr="000C7280">
        <w:t>Department</w:t>
      </w:r>
      <w:r w:rsidR="00F70FD9">
        <w:t xml:space="preserve"> of Climate Change</w:t>
      </w:r>
      <w:r w:rsidRPr="000C7280">
        <w:t xml:space="preserve">, </w:t>
      </w:r>
      <w:r w:rsidR="00B165F3">
        <w:t>Energy, the Environment</w:t>
      </w:r>
      <w:r w:rsidR="00620893">
        <w:t xml:space="preserve"> and Water</w:t>
      </w:r>
      <w:r w:rsidRPr="000C7280">
        <w:t xml:space="preserve">, </w:t>
      </w:r>
      <w:hyperlink r:id="rId1" w:history="1">
        <w:r w:rsidR="00D2130D" w:rsidRPr="006D1D0C">
          <w:rPr>
            <w:rStyle w:val="Hyperlink"/>
            <w:i/>
          </w:rPr>
          <w:t xml:space="preserve">Privacy </w:t>
        </w:r>
        <w:r w:rsidR="007D07F1" w:rsidRPr="006D1D0C">
          <w:rPr>
            <w:rStyle w:val="Hyperlink"/>
            <w:i/>
          </w:rPr>
          <w:t>Policy</w:t>
        </w:r>
      </w:hyperlink>
      <w:r w:rsidR="00D2130D">
        <w:t xml:space="preserve"> </w:t>
      </w:r>
      <w:r w:rsidRPr="000C7280">
        <w:t xml:space="preserve">(Web Page, accessed </w:t>
      </w:r>
      <w:r w:rsidR="0049037F">
        <w:t>20</w:t>
      </w:r>
      <w:r w:rsidRPr="000C7280">
        <w:t xml:space="preserve"> </w:t>
      </w:r>
      <w:r w:rsidR="0049037F">
        <w:t>March</w:t>
      </w:r>
      <w:r w:rsidR="0049037F" w:rsidRPr="000C7280">
        <w:t xml:space="preserve"> 202</w:t>
      </w:r>
      <w:r w:rsidR="0049037F">
        <w:t>4</w:t>
      </w:r>
      <w:r w:rsidRPr="000C7280">
        <w:t>).</w:t>
      </w:r>
    </w:p>
  </w:footnote>
  <w:footnote w:id="3">
    <w:p w14:paraId="346596DC" w14:textId="77777777" w:rsidR="00AD3F4E" w:rsidRDefault="00AD3F4E" w:rsidP="00766B5F">
      <w:pPr>
        <w:pStyle w:val="FootnoteText"/>
        <w:spacing w:before="120" w:line="20" w:lineRule="atLeast"/>
        <w:mirrorIndents/>
      </w:pPr>
      <w:r>
        <w:rPr>
          <w:rStyle w:val="FootnoteReference"/>
        </w:rPr>
        <w:footnoteRef/>
      </w:r>
      <w:r>
        <w:t xml:space="preserve"> See </w:t>
      </w:r>
      <w:r w:rsidR="00191905">
        <w:t>section</w:t>
      </w:r>
      <w:r w:rsidR="00E85B3D">
        <w:t>s</w:t>
      </w:r>
      <w:r w:rsidR="00191905">
        <w:t xml:space="preserve"> </w:t>
      </w:r>
      <w:r w:rsidR="00E85B3D">
        <w:t>31,</w:t>
      </w:r>
      <w:r w:rsidR="00191905">
        <w:t xml:space="preserve"> </w:t>
      </w:r>
      <w:r w:rsidR="00BA23AB">
        <w:t>40</w:t>
      </w:r>
      <w:r w:rsidR="001E2276">
        <w:t>, 50 and 59</w:t>
      </w:r>
      <w:r w:rsidR="00191905">
        <w:t xml:space="preserve"> of the OEI Act.</w:t>
      </w:r>
    </w:p>
  </w:footnote>
  <w:footnote w:id="4">
    <w:p w14:paraId="4D20DD12" w14:textId="77777777" w:rsidR="00856FEF" w:rsidRDefault="00856FEF" w:rsidP="00766B5F">
      <w:pPr>
        <w:pStyle w:val="FootnoteText"/>
        <w:spacing w:before="120" w:line="20" w:lineRule="atLeast"/>
      </w:pPr>
      <w:r>
        <w:rPr>
          <w:rStyle w:val="FootnoteReference"/>
        </w:rPr>
        <w:footnoteRef/>
      </w:r>
      <w:r>
        <w:t xml:space="preserve"> See section 121 of the OEI Act.</w:t>
      </w:r>
    </w:p>
  </w:footnote>
  <w:footnote w:id="5">
    <w:p w14:paraId="0C3A7A88" w14:textId="78509FB0" w:rsidR="004B0AA1" w:rsidRDefault="004B0AA1" w:rsidP="00766B5F">
      <w:pPr>
        <w:pStyle w:val="FootnoteText"/>
        <w:spacing w:before="120" w:line="20" w:lineRule="atLeast"/>
        <w:mirrorIndents/>
      </w:pPr>
      <w:r>
        <w:rPr>
          <w:rStyle w:val="FootnoteReference"/>
        </w:rPr>
        <w:footnoteRef/>
      </w:r>
      <w:r>
        <w:t xml:space="preserve"> </w:t>
      </w:r>
      <w:r w:rsidR="00D33CE1">
        <w:t xml:space="preserve">See </w:t>
      </w:r>
      <w:r>
        <w:t>section 115 of the OEI Act.</w:t>
      </w:r>
    </w:p>
  </w:footnote>
  <w:footnote w:id="6">
    <w:p w14:paraId="17C5B7F3" w14:textId="6CC346B3" w:rsidR="008F4E42" w:rsidRDefault="008F4E42" w:rsidP="00766B5F">
      <w:pPr>
        <w:pStyle w:val="FootnoteText"/>
        <w:spacing w:before="120" w:line="20" w:lineRule="atLeast"/>
        <w:mirrorIndents/>
      </w:pPr>
      <w:r>
        <w:rPr>
          <w:rStyle w:val="FootnoteReference"/>
        </w:rPr>
        <w:footnoteRef/>
      </w:r>
      <w:r>
        <w:t xml:space="preserve"> See </w:t>
      </w:r>
      <w:r w:rsidR="00703EB4">
        <w:t>sub</w:t>
      </w:r>
      <w:r>
        <w:t>s</w:t>
      </w:r>
      <w:r w:rsidR="00AF24E5">
        <w:t>ection 47</w:t>
      </w:r>
      <w:r w:rsidR="00703EB4">
        <w:t>(1)</w:t>
      </w:r>
      <w:r w:rsidR="00AF24E5">
        <w:t xml:space="preserve"> and </w:t>
      </w:r>
      <w:r w:rsidR="00703EB4">
        <w:t xml:space="preserve">section </w:t>
      </w:r>
      <w:r w:rsidR="00AF24E5">
        <w:t>49</w:t>
      </w:r>
      <w:r w:rsidR="006B2289">
        <w:t xml:space="preserve"> of the propose</w:t>
      </w:r>
      <w:r w:rsidR="00A1710E">
        <w:t>d Regulations</w:t>
      </w:r>
      <w:r w:rsidR="00AF24E5">
        <w:t>.</w:t>
      </w:r>
    </w:p>
  </w:footnote>
  <w:footnote w:id="7">
    <w:p w14:paraId="6B2EE11E" w14:textId="2F51C0DB" w:rsidR="00AF24E5" w:rsidRDefault="00AF24E5" w:rsidP="00766B5F">
      <w:pPr>
        <w:pStyle w:val="FootnoteText"/>
        <w:spacing w:before="120" w:line="20" w:lineRule="atLeast"/>
        <w:mirrorIndents/>
      </w:pPr>
      <w:r>
        <w:rPr>
          <w:rStyle w:val="FootnoteReference"/>
        </w:rPr>
        <w:footnoteRef/>
      </w:r>
      <w:r>
        <w:t xml:space="preserve"> See section 46</w:t>
      </w:r>
      <w:r w:rsidR="00112FE1">
        <w:t xml:space="preserve"> </w:t>
      </w:r>
      <w:r w:rsidR="00A1710E">
        <w:t>of the proposed Regulations.</w:t>
      </w:r>
    </w:p>
  </w:footnote>
  <w:footnote w:id="8">
    <w:p w14:paraId="7C3C7DB0" w14:textId="5F45F8C0" w:rsidR="008105A1" w:rsidRDefault="008105A1" w:rsidP="00766B5F">
      <w:pPr>
        <w:pStyle w:val="FootnoteText"/>
        <w:spacing w:before="120" w:line="20" w:lineRule="atLeast"/>
        <w:mirrorIndents/>
      </w:pPr>
      <w:r>
        <w:rPr>
          <w:rStyle w:val="FootnoteReference"/>
        </w:rPr>
        <w:footnoteRef/>
      </w:r>
      <w:r>
        <w:t xml:space="preserve"> See section 48</w:t>
      </w:r>
      <w:r w:rsidR="00A1710E">
        <w:t xml:space="preserve"> of the proposed Regulations.</w:t>
      </w:r>
    </w:p>
  </w:footnote>
  <w:footnote w:id="9">
    <w:p w14:paraId="12A0AEBE" w14:textId="77777777" w:rsidR="00DB7EAC" w:rsidRDefault="00DB7EAC" w:rsidP="00766B5F">
      <w:pPr>
        <w:pStyle w:val="FootnoteText"/>
        <w:spacing w:before="120" w:line="20" w:lineRule="atLeast"/>
        <w:mirrorIndents/>
      </w:pPr>
      <w:r>
        <w:rPr>
          <w:rStyle w:val="FootnoteReference"/>
        </w:rPr>
        <w:footnoteRef/>
      </w:r>
      <w:r>
        <w:t xml:space="preserve"> See section 50 of the proposed Regulations.</w:t>
      </w:r>
    </w:p>
  </w:footnote>
  <w:footnote w:id="10">
    <w:p w14:paraId="395C5DEE" w14:textId="77777777" w:rsidR="00DB7EAC" w:rsidRDefault="00DB7EAC" w:rsidP="00766B5F">
      <w:pPr>
        <w:pStyle w:val="FootnoteText"/>
        <w:spacing w:before="120" w:line="20" w:lineRule="atLeast"/>
        <w:mirrorIndents/>
      </w:pPr>
      <w:r>
        <w:rPr>
          <w:rStyle w:val="FootnoteReference"/>
        </w:rPr>
        <w:footnoteRef/>
      </w:r>
      <w:r>
        <w:t xml:space="preserve"> See section 53 of the proposed Regulations.</w:t>
      </w:r>
    </w:p>
  </w:footnote>
  <w:footnote w:id="11">
    <w:p w14:paraId="7042C7B9" w14:textId="12BD881E" w:rsidR="003F3C76" w:rsidRDefault="003F3C76" w:rsidP="00766B5F">
      <w:pPr>
        <w:pStyle w:val="FootnoteText"/>
        <w:spacing w:before="120" w:line="20" w:lineRule="atLeast"/>
      </w:pPr>
      <w:r>
        <w:rPr>
          <w:rStyle w:val="FootnoteReference"/>
        </w:rPr>
        <w:footnoteRef/>
      </w:r>
      <w:r>
        <w:t xml:space="preserve"> See section </w:t>
      </w:r>
      <w:r w:rsidRPr="0066437D">
        <w:t>52A</w:t>
      </w:r>
      <w:r>
        <w:t xml:space="preserve"> of </w:t>
      </w:r>
      <w:r w:rsidR="00F66362">
        <w:t>the proposed Regulations.</w:t>
      </w:r>
    </w:p>
  </w:footnote>
  <w:footnote w:id="12">
    <w:p w14:paraId="0EF53718" w14:textId="77777777" w:rsidR="002D30C2" w:rsidRDefault="002D30C2" w:rsidP="00766B5F">
      <w:pPr>
        <w:pStyle w:val="FootnoteText"/>
        <w:spacing w:before="120" w:line="20" w:lineRule="atLeast"/>
        <w:mirrorIndents/>
      </w:pPr>
      <w:r>
        <w:rPr>
          <w:rStyle w:val="FootnoteReference"/>
        </w:rPr>
        <w:footnoteRef/>
      </w:r>
      <w:r>
        <w:t xml:space="preserve"> See section 18 of the OEI Act.</w:t>
      </w:r>
    </w:p>
  </w:footnote>
  <w:footnote w:id="13">
    <w:p w14:paraId="7F170803" w14:textId="7A82A7CE" w:rsidR="00CF278A" w:rsidRDefault="00CF278A" w:rsidP="00766B5F">
      <w:pPr>
        <w:pStyle w:val="FootnoteText"/>
        <w:spacing w:before="120" w:line="20" w:lineRule="atLeast"/>
        <w:mirrorIndents/>
      </w:pPr>
      <w:r>
        <w:rPr>
          <w:rStyle w:val="FootnoteReference"/>
        </w:rPr>
        <w:footnoteRef/>
      </w:r>
      <w:r>
        <w:t xml:space="preserve"> See subsection 47(2)</w:t>
      </w:r>
      <w:r w:rsidR="00A1710E">
        <w:t xml:space="preserve"> of the proposed Regulations.</w:t>
      </w:r>
    </w:p>
  </w:footnote>
  <w:footnote w:id="14">
    <w:p w14:paraId="4CF72EDF" w14:textId="6B4B9407" w:rsidR="003C3BCB" w:rsidRDefault="003C3BCB" w:rsidP="00766B5F">
      <w:pPr>
        <w:pStyle w:val="FootnoteText"/>
        <w:spacing w:before="120" w:line="20" w:lineRule="atLeast"/>
        <w:mirrorIndents/>
      </w:pPr>
      <w:r>
        <w:rPr>
          <w:rStyle w:val="FootnoteReference"/>
        </w:rPr>
        <w:footnoteRef/>
      </w:r>
      <w:r>
        <w:t xml:space="preserve"> See subsection 6</w:t>
      </w:r>
      <w:r w:rsidR="00DD7678">
        <w:t>3</w:t>
      </w:r>
      <w:r>
        <w:t>(1)</w:t>
      </w:r>
      <w:r w:rsidR="00A1710E">
        <w:t xml:space="preserve"> of the proposed Regulations.</w:t>
      </w:r>
    </w:p>
  </w:footnote>
  <w:footnote w:id="15">
    <w:p w14:paraId="47913B3E" w14:textId="6264D8A0" w:rsidR="00602E89" w:rsidRDefault="00602E89" w:rsidP="00766B5F">
      <w:pPr>
        <w:pStyle w:val="FootnoteText"/>
        <w:spacing w:before="120" w:line="20" w:lineRule="atLeast"/>
      </w:pPr>
      <w:r>
        <w:rPr>
          <w:rStyle w:val="FootnoteReference"/>
        </w:rPr>
        <w:footnoteRef/>
      </w:r>
      <w:r>
        <w:t xml:space="preserve"> </w:t>
      </w:r>
      <w:r w:rsidR="007F771D">
        <w:t>See subsection 50(3) of the proposed Regulations.</w:t>
      </w:r>
    </w:p>
  </w:footnote>
  <w:footnote w:id="16">
    <w:p w14:paraId="4601BE56" w14:textId="132F444B" w:rsidR="00602E89" w:rsidRDefault="00602E89" w:rsidP="00766B5F">
      <w:pPr>
        <w:pStyle w:val="FootnoteText"/>
        <w:spacing w:before="120" w:line="20" w:lineRule="atLeast"/>
      </w:pPr>
      <w:r>
        <w:rPr>
          <w:rStyle w:val="FootnoteReference"/>
        </w:rPr>
        <w:footnoteRef/>
      </w:r>
      <w:r>
        <w:t xml:space="preserve"> </w:t>
      </w:r>
      <w:r w:rsidR="009D57B6">
        <w:t>See section 76 of the proposed Regulations.</w:t>
      </w:r>
    </w:p>
  </w:footnote>
  <w:footnote w:id="17">
    <w:p w14:paraId="37A31936" w14:textId="45B5F99B" w:rsidR="005142D8" w:rsidRDefault="005142D8" w:rsidP="00766B5F">
      <w:pPr>
        <w:pStyle w:val="FootnoteText"/>
        <w:spacing w:before="120" w:line="20" w:lineRule="atLeast"/>
        <w:mirrorIndents/>
      </w:pPr>
      <w:r>
        <w:rPr>
          <w:rStyle w:val="FootnoteReference"/>
        </w:rPr>
        <w:footnoteRef/>
      </w:r>
      <w:r>
        <w:t xml:space="preserve"> See paragraph 66(2)(c) of the proposed Regulations.</w:t>
      </w:r>
    </w:p>
  </w:footnote>
  <w:footnote w:id="18">
    <w:p w14:paraId="2B70D2F7" w14:textId="63E90667" w:rsidR="001761CF" w:rsidRDefault="001761CF" w:rsidP="00766B5F">
      <w:pPr>
        <w:pStyle w:val="FootnoteText"/>
        <w:spacing w:before="120" w:line="20" w:lineRule="atLeast"/>
      </w:pPr>
      <w:r>
        <w:rPr>
          <w:rStyle w:val="FootnoteReference"/>
        </w:rPr>
        <w:footnoteRef/>
      </w:r>
      <w:r>
        <w:t xml:space="preserve"> A</w:t>
      </w:r>
      <w:r w:rsidRPr="001761CF">
        <w:t xml:space="preserve">s defined in the </w:t>
      </w:r>
      <w:r w:rsidRPr="00C32686">
        <w:rPr>
          <w:i/>
        </w:rPr>
        <w:t>Native Title Act 1993</w:t>
      </w:r>
      <w:r>
        <w:t>.</w:t>
      </w:r>
    </w:p>
  </w:footnote>
  <w:footnote w:id="19">
    <w:p w14:paraId="579E3AA2" w14:textId="54660591" w:rsidR="00E56965" w:rsidRDefault="00E56965" w:rsidP="00766B5F">
      <w:pPr>
        <w:pStyle w:val="FootnoteText"/>
        <w:spacing w:before="120" w:line="20" w:lineRule="atLeast"/>
      </w:pPr>
      <w:r w:rsidRPr="00AE3852">
        <w:rPr>
          <w:rStyle w:val="FootnoteReference"/>
        </w:rPr>
        <w:footnoteRef/>
      </w:r>
      <w:r w:rsidRPr="00AE3852">
        <w:t xml:space="preserve"> </w:t>
      </w:r>
      <w:r w:rsidR="00DB61D3" w:rsidRPr="00AE3852">
        <w:t>See subsection 57(3) of the proposed Regulations</w:t>
      </w:r>
      <w:r w:rsidRPr="00AE3852">
        <w:t>.</w:t>
      </w:r>
    </w:p>
  </w:footnote>
  <w:footnote w:id="20">
    <w:p w14:paraId="311318A8" w14:textId="4DA2A356" w:rsidR="00FA2B91" w:rsidRDefault="00FA2B91" w:rsidP="00766B5F">
      <w:pPr>
        <w:pStyle w:val="FootnoteText"/>
        <w:spacing w:before="120" w:line="20" w:lineRule="atLeast"/>
        <w:mirrorIndents/>
      </w:pPr>
      <w:r>
        <w:rPr>
          <w:rStyle w:val="FootnoteReference"/>
        </w:rPr>
        <w:footnoteRef/>
      </w:r>
      <w:r>
        <w:t xml:space="preserve"> See section 75</w:t>
      </w:r>
      <w:r w:rsidR="00A1710E">
        <w:t xml:space="preserve"> of the proposed Regulations.</w:t>
      </w:r>
    </w:p>
  </w:footnote>
  <w:footnote w:id="21">
    <w:p w14:paraId="39915E7C" w14:textId="51EC5818" w:rsidR="00A77EEF" w:rsidRDefault="00A77EEF" w:rsidP="00766B5F">
      <w:pPr>
        <w:pStyle w:val="FootnoteText"/>
        <w:spacing w:before="120" w:line="20" w:lineRule="atLeast"/>
      </w:pPr>
      <w:r>
        <w:rPr>
          <w:rStyle w:val="FootnoteReference"/>
        </w:rPr>
        <w:footnoteRef/>
      </w:r>
      <w:r>
        <w:t xml:space="preserve"> See section 76 of the proposed Regulations.</w:t>
      </w:r>
    </w:p>
  </w:footnote>
  <w:footnote w:id="22">
    <w:p w14:paraId="4D7652AD" w14:textId="393D79F1" w:rsidR="003C4CD8" w:rsidRDefault="003C4CD8" w:rsidP="00766B5F">
      <w:pPr>
        <w:pStyle w:val="FootnoteText"/>
        <w:spacing w:before="120" w:line="20" w:lineRule="atLeast"/>
        <w:mirrorIndents/>
      </w:pPr>
      <w:r>
        <w:rPr>
          <w:rStyle w:val="FootnoteReference"/>
        </w:rPr>
        <w:footnoteRef/>
      </w:r>
      <w:r>
        <w:t xml:space="preserve"> See section 9</w:t>
      </w:r>
      <w:r w:rsidR="00191E68">
        <w:t>1</w:t>
      </w:r>
      <w:r w:rsidR="00A1710E">
        <w:t xml:space="preserve"> of the proposed Regulations.</w:t>
      </w:r>
    </w:p>
  </w:footnote>
  <w:footnote w:id="23">
    <w:p w14:paraId="06B37C8B" w14:textId="6417A220" w:rsidR="00C14168" w:rsidRDefault="00C14168" w:rsidP="00766B5F">
      <w:pPr>
        <w:pStyle w:val="FootnoteText"/>
        <w:spacing w:before="120" w:line="20" w:lineRule="atLeast"/>
        <w:mirrorIndents/>
      </w:pPr>
      <w:r>
        <w:rPr>
          <w:rStyle w:val="FootnoteReference"/>
        </w:rPr>
        <w:footnoteRef/>
      </w:r>
      <w:r>
        <w:t xml:space="preserve"> See paragraph 53(2)(h) of the proposed Regulations.</w:t>
      </w:r>
    </w:p>
  </w:footnote>
  <w:footnote w:id="24">
    <w:p w14:paraId="71AEDD23" w14:textId="40EAD72B" w:rsidR="00F25508" w:rsidRDefault="00F25508" w:rsidP="00766B5F">
      <w:pPr>
        <w:pStyle w:val="FootnoteText"/>
        <w:spacing w:before="120" w:line="20" w:lineRule="atLeast"/>
        <w:mirrorIndents/>
      </w:pPr>
      <w:r>
        <w:rPr>
          <w:rStyle w:val="FootnoteReference"/>
        </w:rPr>
        <w:footnoteRef/>
      </w:r>
      <w:r>
        <w:t xml:space="preserve"> See paragraph</w:t>
      </w:r>
      <w:r w:rsidR="002F3455">
        <w:t>s</w:t>
      </w:r>
      <w:r>
        <w:t xml:space="preserve"> </w:t>
      </w:r>
      <w:r w:rsidR="009D38D5">
        <w:t>53(2)(</w:t>
      </w:r>
      <w:proofErr w:type="spellStart"/>
      <w:r w:rsidR="009D38D5">
        <w:t>i</w:t>
      </w:r>
      <w:proofErr w:type="spellEnd"/>
      <w:r w:rsidR="009D38D5">
        <w:t xml:space="preserve">) and </w:t>
      </w:r>
      <w:r>
        <w:t>66(2)(c) and section 67</w:t>
      </w:r>
      <w:r w:rsidR="00A1710E">
        <w:t xml:space="preserve"> of the proposed Regulations</w:t>
      </w:r>
      <w:r>
        <w:t>.</w:t>
      </w:r>
    </w:p>
  </w:footnote>
  <w:footnote w:id="25">
    <w:p w14:paraId="66A5DC95" w14:textId="77777777" w:rsidR="00BF6DE5" w:rsidRDefault="00BF6DE5" w:rsidP="00766B5F">
      <w:pPr>
        <w:pStyle w:val="FootnoteText"/>
        <w:spacing w:before="120" w:line="20" w:lineRule="atLeast"/>
        <w:mirrorIndents/>
      </w:pPr>
      <w:r>
        <w:rPr>
          <w:rStyle w:val="FootnoteReference"/>
        </w:rPr>
        <w:footnoteRef/>
      </w:r>
      <w:r w:rsidRPr="00766B5F">
        <w:rPr>
          <w:rStyle w:val="FootnoteReference"/>
        </w:rPr>
        <w:t xml:space="preserve"> </w:t>
      </w:r>
      <w:r w:rsidRPr="00766B5F">
        <w:rPr>
          <w:rStyle w:val="FootnoteReference"/>
          <w:vertAlign w:val="baseline"/>
        </w:rPr>
        <w:t>See section 60 of the proposed Regulations.</w:t>
      </w:r>
    </w:p>
  </w:footnote>
  <w:footnote w:id="26">
    <w:p w14:paraId="07FCA5F2" w14:textId="55F4F0DB" w:rsidR="00D307AC" w:rsidRDefault="00D307AC" w:rsidP="00766B5F">
      <w:pPr>
        <w:pStyle w:val="FootnoteText"/>
        <w:spacing w:before="120"/>
      </w:pPr>
      <w:r>
        <w:rPr>
          <w:rStyle w:val="FootnoteReference"/>
        </w:rPr>
        <w:footnoteRef/>
      </w:r>
      <w:r>
        <w:t xml:space="preserve"> </w:t>
      </w:r>
      <w:r w:rsidR="004F4942">
        <w:t>See sections 61 and 62 of the proposed Regulations.</w:t>
      </w:r>
    </w:p>
  </w:footnote>
  <w:footnote w:id="27">
    <w:p w14:paraId="56AA0B94" w14:textId="3021BB84" w:rsidR="00DD3907" w:rsidRDefault="00DD3907" w:rsidP="00766B5F">
      <w:pPr>
        <w:pStyle w:val="FootnoteText"/>
        <w:spacing w:before="120" w:line="20" w:lineRule="atLeast"/>
        <w:mirrorIndents/>
      </w:pPr>
      <w:r>
        <w:rPr>
          <w:rStyle w:val="FootnoteReference"/>
        </w:rPr>
        <w:footnoteRef/>
      </w:r>
      <w:r>
        <w:t xml:space="preserve"> See </w:t>
      </w:r>
      <w:r w:rsidR="00112CEF">
        <w:t>section 66</w:t>
      </w:r>
      <w:r w:rsidR="00A1710E">
        <w:t xml:space="preserve"> of the proposed Regulations.</w:t>
      </w:r>
    </w:p>
  </w:footnote>
  <w:footnote w:id="28">
    <w:p w14:paraId="50551445" w14:textId="3402BC8B" w:rsidR="001B34BD" w:rsidRDefault="001B34BD" w:rsidP="00766B5F">
      <w:pPr>
        <w:pStyle w:val="FootnoteText"/>
        <w:spacing w:before="120" w:line="20" w:lineRule="atLeast"/>
        <w:mirrorIndents/>
      </w:pPr>
      <w:r>
        <w:rPr>
          <w:rStyle w:val="FootnoteReference"/>
        </w:rPr>
        <w:footnoteRef/>
      </w:r>
      <w:r>
        <w:t xml:space="preserve"> See section 68</w:t>
      </w:r>
      <w:r w:rsidR="00A1710E">
        <w:t xml:space="preserve"> of the proposed Regulations.</w:t>
      </w:r>
    </w:p>
  </w:footnote>
  <w:footnote w:id="29">
    <w:p w14:paraId="375857D3" w14:textId="158144C6" w:rsidR="000757FA" w:rsidRDefault="000757FA" w:rsidP="00766B5F">
      <w:pPr>
        <w:pStyle w:val="FootnoteText"/>
        <w:spacing w:before="120" w:line="20" w:lineRule="atLeast"/>
        <w:mirrorIndents/>
      </w:pPr>
      <w:r>
        <w:rPr>
          <w:rStyle w:val="FootnoteReference"/>
        </w:rPr>
        <w:footnoteRef/>
      </w:r>
      <w:r>
        <w:t xml:space="preserve"> See section </w:t>
      </w:r>
      <w:r w:rsidR="00191E68">
        <w:t>61</w:t>
      </w:r>
      <w:r w:rsidR="00A1710E">
        <w:t xml:space="preserve"> of the proposed Regulations.</w:t>
      </w:r>
    </w:p>
  </w:footnote>
  <w:footnote w:id="30">
    <w:p w14:paraId="1C9C4037" w14:textId="20A1B39B" w:rsidR="000757FA" w:rsidRDefault="000757FA" w:rsidP="00766B5F">
      <w:pPr>
        <w:pStyle w:val="FootnoteText"/>
        <w:spacing w:before="120" w:line="20" w:lineRule="atLeast"/>
        <w:mirrorIndents/>
      </w:pPr>
      <w:r>
        <w:rPr>
          <w:rStyle w:val="FootnoteReference"/>
        </w:rPr>
        <w:footnoteRef/>
      </w:r>
      <w:r>
        <w:t xml:space="preserve"> See section 6</w:t>
      </w:r>
      <w:r w:rsidR="00191E68">
        <w:t>2</w:t>
      </w:r>
      <w:r w:rsidR="00A1710E">
        <w:t xml:space="preserve"> of the proposed Regulations.</w:t>
      </w:r>
    </w:p>
  </w:footnote>
  <w:footnote w:id="31">
    <w:p w14:paraId="5A3834DE" w14:textId="2850C76D" w:rsidR="000757FA" w:rsidRDefault="000757FA" w:rsidP="00766B5F">
      <w:pPr>
        <w:pStyle w:val="FootnoteText"/>
        <w:spacing w:before="120" w:line="20" w:lineRule="atLeast"/>
        <w:mirrorIndents/>
      </w:pPr>
      <w:r>
        <w:rPr>
          <w:rStyle w:val="FootnoteReference"/>
        </w:rPr>
        <w:footnoteRef/>
      </w:r>
      <w:r>
        <w:t xml:space="preserve"> </w:t>
      </w:r>
      <w:r w:rsidR="00211C79">
        <w:t>See section 6</w:t>
      </w:r>
      <w:r w:rsidR="00191E68">
        <w:t>3</w:t>
      </w:r>
      <w:r w:rsidR="00A1710E">
        <w:t xml:space="preserve"> of the proposed Regulations.</w:t>
      </w:r>
    </w:p>
  </w:footnote>
  <w:footnote w:id="32">
    <w:p w14:paraId="54EF87CE" w14:textId="635EDCFA" w:rsidR="00F836D9" w:rsidRDefault="00F836D9" w:rsidP="00766B5F">
      <w:pPr>
        <w:pStyle w:val="FootnoteText"/>
        <w:spacing w:before="120" w:line="20" w:lineRule="atLeast"/>
        <w:mirrorIndents/>
      </w:pPr>
      <w:r>
        <w:rPr>
          <w:rStyle w:val="FootnoteReference"/>
        </w:rPr>
        <w:footnoteRef/>
      </w:r>
      <w:r>
        <w:t xml:space="preserve"> See section 69</w:t>
      </w:r>
      <w:r w:rsidR="00A1710E">
        <w:t xml:space="preserve"> of the proposed Regulations.</w:t>
      </w:r>
    </w:p>
  </w:footnote>
  <w:footnote w:id="33">
    <w:p w14:paraId="4C3291A3" w14:textId="12E32D61" w:rsidR="00A663A7" w:rsidRDefault="00A663A7" w:rsidP="00766B5F">
      <w:pPr>
        <w:pStyle w:val="FootnoteText"/>
        <w:spacing w:before="120" w:line="20" w:lineRule="atLeast"/>
        <w:mirrorIndents/>
      </w:pPr>
      <w:r>
        <w:rPr>
          <w:rStyle w:val="FootnoteReference"/>
        </w:rPr>
        <w:footnoteRef/>
      </w:r>
      <w:r>
        <w:t xml:space="preserve"> See </w:t>
      </w:r>
      <w:r w:rsidR="001C6E2D">
        <w:t xml:space="preserve">subsection </w:t>
      </w:r>
      <w:r w:rsidR="003A3ABE">
        <w:t>47(3)</w:t>
      </w:r>
      <w:r w:rsidR="00A565C5">
        <w:t>, paragrap</w:t>
      </w:r>
      <w:r w:rsidR="008246F4">
        <w:t xml:space="preserve">h 66(1)(d) and </w:t>
      </w:r>
      <w:r w:rsidR="00394FD3">
        <w:t>section 9</w:t>
      </w:r>
      <w:r w:rsidR="00191E68">
        <w:t>2</w:t>
      </w:r>
      <w:r w:rsidR="00A1710E">
        <w:t xml:space="preserve"> of the proposed Regulations</w:t>
      </w:r>
      <w:r w:rsidR="00394FD3">
        <w:t>.</w:t>
      </w:r>
    </w:p>
  </w:footnote>
  <w:footnote w:id="34">
    <w:p w14:paraId="7CE1BB85" w14:textId="1F9D72DE" w:rsidR="00802730" w:rsidRDefault="00802730" w:rsidP="00766B5F">
      <w:pPr>
        <w:pStyle w:val="FootnoteText"/>
        <w:spacing w:before="120" w:line="20" w:lineRule="atLeast"/>
        <w:mirrorIndents/>
      </w:pPr>
      <w:r>
        <w:rPr>
          <w:rStyle w:val="FootnoteReference"/>
        </w:rPr>
        <w:footnoteRef/>
      </w:r>
      <w:r>
        <w:t xml:space="preserve"> See subsection 9</w:t>
      </w:r>
      <w:r w:rsidR="00191E68">
        <w:t>3</w:t>
      </w:r>
      <w:r>
        <w:t>(1)</w:t>
      </w:r>
      <w:r w:rsidR="00A1710E">
        <w:t xml:space="preserve"> of the proposed Regulations.</w:t>
      </w:r>
    </w:p>
  </w:footnote>
  <w:footnote w:id="35">
    <w:p w14:paraId="59BCE1FD" w14:textId="358A0635" w:rsidR="0003706D" w:rsidRDefault="0003706D" w:rsidP="00766B5F">
      <w:pPr>
        <w:pStyle w:val="FootnoteText"/>
        <w:spacing w:before="120" w:line="20" w:lineRule="atLeast"/>
        <w:mirrorIndents/>
      </w:pPr>
      <w:r>
        <w:rPr>
          <w:rStyle w:val="FootnoteReference"/>
        </w:rPr>
        <w:footnoteRef/>
      </w:r>
      <w:r>
        <w:t xml:space="preserve"> See section 9</w:t>
      </w:r>
      <w:r w:rsidR="00191E68">
        <w:t>4</w:t>
      </w:r>
      <w:r w:rsidR="00A1710E">
        <w:t xml:space="preserve"> of the proposed Regulations.</w:t>
      </w:r>
    </w:p>
  </w:footnote>
  <w:footnote w:id="36">
    <w:p w14:paraId="7EC2A8F4" w14:textId="3F427707" w:rsidR="009A4FBB" w:rsidRDefault="009A4FBB" w:rsidP="00766B5F">
      <w:pPr>
        <w:pStyle w:val="FootnoteText"/>
        <w:spacing w:before="120" w:line="20" w:lineRule="atLeast"/>
        <w:mirrorIndents/>
      </w:pPr>
      <w:r>
        <w:rPr>
          <w:rStyle w:val="FootnoteReference"/>
        </w:rPr>
        <w:footnoteRef/>
      </w:r>
      <w:r>
        <w:t xml:space="preserve"> See </w:t>
      </w:r>
      <w:r w:rsidR="00F07FED">
        <w:t>section 81</w:t>
      </w:r>
      <w:r w:rsidR="00A1710E">
        <w:t xml:space="preserve"> of the proposed Regulations.</w:t>
      </w:r>
    </w:p>
  </w:footnote>
  <w:footnote w:id="37">
    <w:p w14:paraId="6C22C592" w14:textId="0CBFF49F" w:rsidR="002B4344" w:rsidRDefault="002B4344" w:rsidP="00766B5F">
      <w:pPr>
        <w:pStyle w:val="FootnoteText"/>
        <w:spacing w:before="120" w:line="20" w:lineRule="atLeast"/>
        <w:mirrorIndents/>
      </w:pPr>
      <w:r>
        <w:rPr>
          <w:rStyle w:val="FootnoteReference"/>
        </w:rPr>
        <w:footnoteRef/>
      </w:r>
      <w:r>
        <w:t xml:space="preserve"> See paragraph 66(2)(e)</w:t>
      </w:r>
      <w:r w:rsidR="00A1710E">
        <w:t xml:space="preserve"> of the proposed Regulations.</w:t>
      </w:r>
    </w:p>
  </w:footnote>
  <w:footnote w:id="38">
    <w:p w14:paraId="5DBAE659" w14:textId="51733F84" w:rsidR="00CD6A03" w:rsidRDefault="00CD6A03" w:rsidP="00766B5F">
      <w:pPr>
        <w:pStyle w:val="FootnoteText"/>
        <w:spacing w:before="120" w:line="20" w:lineRule="atLeast"/>
        <w:mirrorIndents/>
      </w:pPr>
      <w:r>
        <w:rPr>
          <w:rStyle w:val="FootnoteReference"/>
        </w:rPr>
        <w:footnoteRef/>
      </w:r>
      <w:r>
        <w:t xml:space="preserve"> See subsection</w:t>
      </w:r>
      <w:r w:rsidR="00036802">
        <w:t>s</w:t>
      </w:r>
      <w:r>
        <w:t xml:space="preserve"> 117(1) </w:t>
      </w:r>
      <w:r w:rsidR="00F930D9">
        <w:t xml:space="preserve">and 119(2) </w:t>
      </w:r>
      <w:r>
        <w:t>of the OEI Act.</w:t>
      </w:r>
    </w:p>
  </w:footnote>
  <w:footnote w:id="39">
    <w:p w14:paraId="727756F5" w14:textId="03F48AD7" w:rsidR="003B4B27" w:rsidRDefault="003B4B27" w:rsidP="00766B5F">
      <w:pPr>
        <w:pStyle w:val="FootnoteText"/>
        <w:spacing w:before="120" w:line="20" w:lineRule="atLeast"/>
        <w:mirrorIndents/>
      </w:pPr>
      <w:r>
        <w:rPr>
          <w:rStyle w:val="FootnoteReference"/>
        </w:rPr>
        <w:footnoteRef/>
      </w:r>
      <w:r>
        <w:t xml:space="preserve"> See </w:t>
      </w:r>
      <w:r w:rsidR="00221AAD">
        <w:t>paragraph 87(2)(a)</w:t>
      </w:r>
      <w:r w:rsidR="003E510B">
        <w:t xml:space="preserve"> of the proposed Regulations</w:t>
      </w:r>
      <w:r w:rsidR="00221AAD">
        <w:t>.</w:t>
      </w:r>
    </w:p>
  </w:footnote>
  <w:footnote w:id="40">
    <w:p w14:paraId="0E74476B" w14:textId="41A5EE60" w:rsidR="00C95F94" w:rsidRDefault="00C95F94" w:rsidP="00766B5F">
      <w:pPr>
        <w:pStyle w:val="FootnoteText"/>
        <w:spacing w:before="120" w:line="20" w:lineRule="atLeast"/>
        <w:mirrorIndents/>
      </w:pPr>
      <w:r>
        <w:rPr>
          <w:rStyle w:val="FootnoteReference"/>
        </w:rPr>
        <w:footnoteRef/>
      </w:r>
      <w:r>
        <w:t xml:space="preserve"> See subsections 8</w:t>
      </w:r>
      <w:r w:rsidR="0056033F">
        <w:t>7(3) and (4)</w:t>
      </w:r>
      <w:r w:rsidR="003E510B">
        <w:t xml:space="preserve"> of the proposed Regulations</w:t>
      </w:r>
      <w:r w:rsidR="0056033F">
        <w:t>.</w:t>
      </w:r>
    </w:p>
  </w:footnote>
  <w:footnote w:id="41">
    <w:p w14:paraId="7B5DF14F" w14:textId="4F9F3310" w:rsidR="00E92BD7" w:rsidRDefault="00E92BD7" w:rsidP="00766B5F">
      <w:pPr>
        <w:pStyle w:val="FootnoteText"/>
        <w:spacing w:before="120" w:line="20" w:lineRule="atLeast"/>
        <w:mirrorIndents/>
      </w:pPr>
      <w:r>
        <w:rPr>
          <w:rStyle w:val="FootnoteReference"/>
        </w:rPr>
        <w:footnoteRef/>
      </w:r>
      <w:r>
        <w:t xml:space="preserve"> </w:t>
      </w:r>
      <w:r w:rsidR="00007DD1">
        <w:t>See paragraph 87(2)(b)</w:t>
      </w:r>
      <w:r w:rsidR="003E510B">
        <w:t xml:space="preserve"> of the proposed Regulations</w:t>
      </w:r>
      <w:r w:rsidR="00007DD1">
        <w:t>.</w:t>
      </w:r>
    </w:p>
  </w:footnote>
  <w:footnote w:id="42">
    <w:p w14:paraId="60DC87AD" w14:textId="2F4981A7" w:rsidR="00AC38EC" w:rsidRDefault="00AC38EC" w:rsidP="00766B5F">
      <w:pPr>
        <w:pStyle w:val="FootnoteText"/>
        <w:spacing w:before="120" w:line="20" w:lineRule="atLeast"/>
        <w:mirrorIndents/>
      </w:pPr>
      <w:r>
        <w:rPr>
          <w:rStyle w:val="FootnoteReference"/>
        </w:rPr>
        <w:footnoteRef/>
      </w:r>
      <w:r>
        <w:t xml:space="preserve"> See </w:t>
      </w:r>
      <w:r w:rsidR="00C42D5A" w:rsidRPr="006B6A34">
        <w:t>paragraph</w:t>
      </w:r>
      <w:r>
        <w:t xml:space="preserve"> 87(5</w:t>
      </w:r>
      <w:r w:rsidR="0022641C">
        <w:t>)(a)</w:t>
      </w:r>
      <w:r w:rsidR="006E3798">
        <w:t xml:space="preserve"> of the proposed Regulations</w:t>
      </w:r>
      <w:r w:rsidR="0022641C">
        <w:t>.</w:t>
      </w:r>
    </w:p>
  </w:footnote>
  <w:footnote w:id="43">
    <w:p w14:paraId="2F76BB99" w14:textId="534468C2" w:rsidR="003271BC" w:rsidRDefault="003271BC" w:rsidP="00766B5F">
      <w:pPr>
        <w:pStyle w:val="FootnoteText"/>
        <w:spacing w:before="120" w:line="20" w:lineRule="atLeast"/>
        <w:mirrorIndents/>
      </w:pPr>
      <w:r>
        <w:rPr>
          <w:rStyle w:val="FootnoteReference"/>
        </w:rPr>
        <w:footnoteRef/>
      </w:r>
      <w:r>
        <w:t xml:space="preserve"> See</w:t>
      </w:r>
      <w:r w:rsidR="00AD76FD">
        <w:t>,</w:t>
      </w:r>
      <w:r>
        <w:t xml:space="preserve"> </w:t>
      </w:r>
      <w:r w:rsidR="00C42D5A" w:rsidRPr="006B6A34">
        <w:t>for example</w:t>
      </w:r>
      <w:r w:rsidR="00AD76FD">
        <w:t>,</w:t>
      </w:r>
      <w:r>
        <w:t xml:space="preserve"> subsection 103(2) of the proposed Regulations.</w:t>
      </w:r>
    </w:p>
  </w:footnote>
  <w:footnote w:id="44">
    <w:p w14:paraId="02B13FF7" w14:textId="4EB362AA" w:rsidR="0077364C" w:rsidRDefault="0077364C" w:rsidP="00766B5F">
      <w:pPr>
        <w:pStyle w:val="FootnoteText"/>
        <w:spacing w:before="120" w:line="20" w:lineRule="atLeast"/>
      </w:pPr>
      <w:r>
        <w:rPr>
          <w:rStyle w:val="FootnoteReference"/>
        </w:rPr>
        <w:footnoteRef/>
      </w:r>
      <w:r>
        <w:t xml:space="preserve"> See </w:t>
      </w:r>
      <w:r w:rsidR="00DB5349">
        <w:t xml:space="preserve">Note 1 in section 102 and </w:t>
      </w:r>
      <w:r>
        <w:t xml:space="preserve">section 97 </w:t>
      </w:r>
      <w:r w:rsidR="00DB5349">
        <w:t>of the proposed Regulations</w:t>
      </w:r>
      <w:r>
        <w:t>.</w:t>
      </w:r>
    </w:p>
  </w:footnote>
  <w:footnote w:id="45">
    <w:p w14:paraId="1AE46950" w14:textId="5F1E0F25" w:rsidR="00DA1E9A" w:rsidRDefault="00DA1E9A" w:rsidP="00766B5F">
      <w:pPr>
        <w:pStyle w:val="FootnoteText"/>
        <w:spacing w:before="120" w:line="20" w:lineRule="atLeast"/>
        <w:mirrorIndents/>
      </w:pPr>
      <w:r>
        <w:rPr>
          <w:rStyle w:val="FootnoteReference"/>
        </w:rPr>
        <w:footnoteRef/>
      </w:r>
      <w:r>
        <w:t xml:space="preserve"> </w:t>
      </w:r>
      <w:r w:rsidR="00383FFF">
        <w:t xml:space="preserve">See </w:t>
      </w:r>
      <w:r w:rsidR="00736434">
        <w:t>paragraph</w:t>
      </w:r>
      <w:r w:rsidR="005730B0">
        <w:t>s</w:t>
      </w:r>
      <w:r w:rsidR="00E27EE3">
        <w:t xml:space="preserve"> 53(2)(k)</w:t>
      </w:r>
      <w:r w:rsidR="00C60646">
        <w:t xml:space="preserve">, </w:t>
      </w:r>
      <w:r w:rsidR="005730B0">
        <w:t xml:space="preserve">87(2)(e) </w:t>
      </w:r>
      <w:r w:rsidR="00C60646">
        <w:t>and 87</w:t>
      </w:r>
      <w:r w:rsidR="00461DD7">
        <w:t xml:space="preserve">(5)(b) </w:t>
      </w:r>
      <w:r w:rsidR="005730B0">
        <w:t xml:space="preserve">and </w:t>
      </w:r>
      <w:r w:rsidR="00383FFF">
        <w:t>section 9</w:t>
      </w:r>
      <w:r w:rsidR="00154F89">
        <w:t>7</w:t>
      </w:r>
      <w:r w:rsidR="00611CF1">
        <w:t xml:space="preserve"> of the prop</w:t>
      </w:r>
      <w:r w:rsidR="003E510B">
        <w:t>osed Regulations.</w:t>
      </w:r>
    </w:p>
  </w:footnote>
  <w:footnote w:id="46">
    <w:p w14:paraId="08E53591" w14:textId="2557B267" w:rsidR="00E357C5" w:rsidRDefault="00E357C5" w:rsidP="00766B5F">
      <w:pPr>
        <w:pStyle w:val="FootnoteText"/>
        <w:spacing w:before="120" w:line="20" w:lineRule="atLeast"/>
        <w:ind w:left="170" w:hanging="170"/>
        <w:mirrorIndents/>
      </w:pPr>
      <w:r>
        <w:rPr>
          <w:rStyle w:val="FootnoteReference"/>
        </w:rPr>
        <w:footnoteRef/>
      </w:r>
      <w:r w:rsidRPr="00C86DC8">
        <w:rPr>
          <w:rStyle w:val="FootnoteReference"/>
        </w:rPr>
        <w:t xml:space="preserve"> </w:t>
      </w:r>
      <w:r w:rsidRPr="00C86DC8">
        <w:rPr>
          <w:rStyle w:val="FootnoteReference"/>
          <w:vertAlign w:val="baseline"/>
        </w:rPr>
        <w:t xml:space="preserve">See </w:t>
      </w:r>
      <w:r w:rsidR="00873692" w:rsidRPr="00C86DC8">
        <w:rPr>
          <w:rStyle w:val="FootnoteReference"/>
          <w:vertAlign w:val="baseline"/>
        </w:rPr>
        <w:t>paragrap</w:t>
      </w:r>
      <w:r w:rsidR="00047110" w:rsidRPr="00C86DC8">
        <w:rPr>
          <w:rStyle w:val="FootnoteReference"/>
          <w:vertAlign w:val="baseline"/>
        </w:rPr>
        <w:t xml:space="preserve">hs 87(2)(f) and 87(5)(c) and </w:t>
      </w:r>
      <w:r w:rsidRPr="00C86DC8">
        <w:rPr>
          <w:rStyle w:val="FootnoteReference"/>
          <w:vertAlign w:val="baseline"/>
        </w:rPr>
        <w:t>section 9</w:t>
      </w:r>
      <w:r w:rsidR="00154F89" w:rsidRPr="00C86DC8">
        <w:rPr>
          <w:rStyle w:val="FootnoteReference"/>
          <w:vertAlign w:val="baseline"/>
        </w:rPr>
        <w:t>8</w:t>
      </w:r>
      <w:r w:rsidR="00563667" w:rsidRPr="00C86DC8">
        <w:rPr>
          <w:rStyle w:val="FootnoteReference"/>
          <w:vertAlign w:val="baseline"/>
        </w:rPr>
        <w:t xml:space="preserve"> of the proposed Regulations.</w:t>
      </w:r>
      <w:r w:rsidR="00E91EB5" w:rsidRPr="00C86DC8">
        <w:rPr>
          <w:rStyle w:val="FootnoteReference"/>
          <w:vertAlign w:val="baseline"/>
        </w:rPr>
        <w:t xml:space="preserve"> Note </w:t>
      </w:r>
      <w:r w:rsidR="001E4522" w:rsidRPr="00C86DC8">
        <w:rPr>
          <w:rStyle w:val="FootnoteReference"/>
          <w:vertAlign w:val="baseline"/>
        </w:rPr>
        <w:t xml:space="preserve">this does not mean that the licence holder is able to defer provision of all financial security until </w:t>
      </w:r>
      <w:r w:rsidR="00EB3AEB" w:rsidRPr="00C86DC8">
        <w:rPr>
          <w:rStyle w:val="FootnoteReference"/>
          <w:vertAlign w:val="baseline"/>
        </w:rPr>
        <w:t>a later stage</w:t>
      </w:r>
      <w:r w:rsidR="00C86DC8">
        <w:t>, only some amounts</w:t>
      </w:r>
      <w:r w:rsidR="007734AE">
        <w:t>,</w:t>
      </w:r>
      <w:r w:rsidR="00C86DC8">
        <w:t xml:space="preserve"> as set out in the financial security timetable</w:t>
      </w:r>
      <w:r w:rsidR="00EB3AEB" w:rsidRPr="00C86DC8">
        <w:rPr>
          <w:rStyle w:val="FootnoteReference"/>
          <w:vertAlign w:val="baseline"/>
        </w:rPr>
        <w:t>.</w:t>
      </w:r>
    </w:p>
  </w:footnote>
  <w:footnote w:id="47">
    <w:p w14:paraId="51536A5B" w14:textId="0FE5995D" w:rsidR="00544D4A" w:rsidRDefault="00544D4A" w:rsidP="00766B5F">
      <w:pPr>
        <w:pStyle w:val="FootnoteText"/>
        <w:spacing w:before="120" w:line="20" w:lineRule="atLeast"/>
        <w:mirrorIndents/>
      </w:pPr>
      <w:r>
        <w:rPr>
          <w:rStyle w:val="FootnoteReference"/>
        </w:rPr>
        <w:footnoteRef/>
      </w:r>
      <w:r>
        <w:t xml:space="preserve"> See </w:t>
      </w:r>
      <w:r w:rsidR="0046391B">
        <w:t xml:space="preserve">paragraph </w:t>
      </w:r>
      <w:r>
        <w:t>53(2)(l) of the proposed Regulations.</w:t>
      </w:r>
    </w:p>
  </w:footnote>
  <w:footnote w:id="48">
    <w:p w14:paraId="1EEA3180" w14:textId="365EAFA3" w:rsidR="00734D71" w:rsidRDefault="00734D71" w:rsidP="00766B5F">
      <w:pPr>
        <w:pStyle w:val="FootnoteText"/>
        <w:spacing w:before="120" w:line="20" w:lineRule="atLeast"/>
        <w:mirrorIndents/>
      </w:pPr>
      <w:r>
        <w:rPr>
          <w:rStyle w:val="FootnoteReference"/>
        </w:rPr>
        <w:footnoteRef/>
      </w:r>
      <w:r>
        <w:t xml:space="preserve"> See </w:t>
      </w:r>
      <w:r w:rsidR="00102E4C">
        <w:t>subparagraph 8</w:t>
      </w:r>
      <w:r w:rsidR="00154F89">
        <w:t>8</w:t>
      </w:r>
      <w:r w:rsidR="00102E4C">
        <w:t>(1)(a)</w:t>
      </w:r>
      <w:r w:rsidR="001B452C">
        <w:t>(ii) and paragraph 8</w:t>
      </w:r>
      <w:r w:rsidR="00154F89">
        <w:t>8</w:t>
      </w:r>
      <w:r w:rsidR="001B452C">
        <w:t>(1)(b) of the proposed Regulations.</w:t>
      </w:r>
    </w:p>
  </w:footnote>
  <w:footnote w:id="49">
    <w:p w14:paraId="0EB3A3F3" w14:textId="4A268FB3" w:rsidR="001B452C" w:rsidRDefault="001B452C" w:rsidP="00766B5F">
      <w:pPr>
        <w:pStyle w:val="FootnoteText"/>
        <w:spacing w:before="120" w:line="20" w:lineRule="atLeast"/>
        <w:mirrorIndents/>
      </w:pPr>
      <w:r>
        <w:rPr>
          <w:rStyle w:val="FootnoteReference"/>
        </w:rPr>
        <w:footnoteRef/>
      </w:r>
      <w:r>
        <w:t xml:space="preserve"> See subsectio</w:t>
      </w:r>
      <w:r w:rsidR="00CC5B91">
        <w:t>n 8</w:t>
      </w:r>
      <w:r w:rsidR="00154F89">
        <w:t>8</w:t>
      </w:r>
      <w:r w:rsidR="00CC5B91">
        <w:t>(2) of the proposed Regulations.</w:t>
      </w:r>
    </w:p>
  </w:footnote>
  <w:footnote w:id="50">
    <w:p w14:paraId="5DCE9BAB" w14:textId="29224CD3" w:rsidR="00AB357E" w:rsidRDefault="00AB357E" w:rsidP="00766B5F">
      <w:pPr>
        <w:pStyle w:val="FootnoteText"/>
        <w:spacing w:before="120" w:line="20" w:lineRule="atLeast"/>
        <w:mirrorIndents/>
      </w:pPr>
      <w:r>
        <w:rPr>
          <w:rStyle w:val="FootnoteReference"/>
        </w:rPr>
        <w:footnoteRef/>
      </w:r>
      <w:r>
        <w:t xml:space="preserve"> </w:t>
      </w:r>
      <w:r w:rsidR="00C23086">
        <w:t>See section 100 of the proposed Regulations.</w:t>
      </w:r>
    </w:p>
  </w:footnote>
  <w:footnote w:id="51">
    <w:p w14:paraId="69757F25" w14:textId="1E99DE6C" w:rsidR="00114A57" w:rsidRDefault="00114A57" w:rsidP="00766B5F">
      <w:pPr>
        <w:pStyle w:val="FootnoteText"/>
        <w:spacing w:before="120" w:line="20" w:lineRule="atLeast"/>
        <w:mirrorIndents/>
      </w:pPr>
      <w:r>
        <w:rPr>
          <w:rStyle w:val="FootnoteReference"/>
        </w:rPr>
        <w:footnoteRef/>
      </w:r>
      <w:r>
        <w:t xml:space="preserve"> See subparagraph 8</w:t>
      </w:r>
      <w:r w:rsidR="00154F89">
        <w:t>8</w:t>
      </w:r>
      <w:r>
        <w:t>(1)(a)(</w:t>
      </w:r>
      <w:proofErr w:type="spellStart"/>
      <w:r>
        <w:t>i</w:t>
      </w:r>
      <w:proofErr w:type="spellEnd"/>
      <w:r>
        <w:t>) and paragraph 8</w:t>
      </w:r>
      <w:r w:rsidR="00154F89">
        <w:t>8</w:t>
      </w:r>
      <w:r>
        <w:t>(1)(b) of the proposed Regulations.</w:t>
      </w:r>
    </w:p>
  </w:footnote>
  <w:footnote w:id="52">
    <w:p w14:paraId="5B9B98C3" w14:textId="6F1E41C5" w:rsidR="00114A57" w:rsidRDefault="00114A57" w:rsidP="00766B5F">
      <w:pPr>
        <w:pStyle w:val="FootnoteText"/>
        <w:spacing w:before="120" w:line="20" w:lineRule="atLeast"/>
        <w:mirrorIndents/>
      </w:pPr>
      <w:r>
        <w:rPr>
          <w:rStyle w:val="FootnoteReference"/>
        </w:rPr>
        <w:footnoteRef/>
      </w:r>
      <w:r>
        <w:t xml:space="preserve"> See subsection 8</w:t>
      </w:r>
      <w:r w:rsidR="00154F89">
        <w:t>8</w:t>
      </w:r>
      <w:r>
        <w:t>(2) of the proposed Regulations.</w:t>
      </w:r>
    </w:p>
  </w:footnote>
  <w:footnote w:id="53">
    <w:p w14:paraId="7B406760" w14:textId="4910A452" w:rsidR="00114A57" w:rsidRDefault="00114A57" w:rsidP="00766B5F">
      <w:pPr>
        <w:pStyle w:val="FootnoteText"/>
        <w:spacing w:before="120" w:line="20" w:lineRule="atLeast"/>
        <w:mirrorIndents/>
      </w:pPr>
      <w:r>
        <w:rPr>
          <w:rStyle w:val="FootnoteReference"/>
        </w:rPr>
        <w:footnoteRef/>
      </w:r>
      <w:r>
        <w:t xml:space="preserve"> See section </w:t>
      </w:r>
      <w:r w:rsidR="00154F89">
        <w:t>99</w:t>
      </w:r>
      <w:r>
        <w:t xml:space="preserve"> of the proposed Regulations.</w:t>
      </w:r>
    </w:p>
  </w:footnote>
  <w:footnote w:id="54">
    <w:p w14:paraId="68E4E40A" w14:textId="024523CA" w:rsidR="00154F89" w:rsidRDefault="00154F89" w:rsidP="00766B5F">
      <w:pPr>
        <w:pStyle w:val="FootnoteText"/>
        <w:spacing w:before="120" w:line="20" w:lineRule="atLeast"/>
        <w:mirrorIndents/>
      </w:pPr>
      <w:r>
        <w:rPr>
          <w:rStyle w:val="FootnoteReference"/>
        </w:rPr>
        <w:footnoteRef/>
      </w:r>
      <w:r>
        <w:t xml:space="preserve"> See section 101 of the proposed Regulations.</w:t>
      </w:r>
    </w:p>
  </w:footnote>
  <w:footnote w:id="55">
    <w:p w14:paraId="5A60FDF9" w14:textId="0350001E" w:rsidR="00C80A31" w:rsidRDefault="00C80A31" w:rsidP="00766B5F">
      <w:pPr>
        <w:pStyle w:val="FootnoteText"/>
        <w:spacing w:before="120" w:line="20" w:lineRule="atLeast"/>
        <w:mirrorIndents/>
      </w:pPr>
      <w:r>
        <w:rPr>
          <w:rStyle w:val="FootnoteReference"/>
        </w:rPr>
        <w:footnoteRef/>
      </w:r>
      <w:r>
        <w:t xml:space="preserve"> See </w:t>
      </w:r>
      <w:r w:rsidR="0087588C">
        <w:t>Divisions 3 and 4 of Part 3 of Chapter 4</w:t>
      </w:r>
      <w:r>
        <w:t xml:space="preserve"> of the OEI Act</w:t>
      </w:r>
      <w:r w:rsidR="0087588C">
        <w:t>.</w:t>
      </w:r>
    </w:p>
  </w:footnote>
  <w:footnote w:id="56">
    <w:p w14:paraId="1E9FFF92" w14:textId="70BD22D5" w:rsidR="00DA110F" w:rsidRDefault="00DA110F" w:rsidP="00766B5F">
      <w:pPr>
        <w:pStyle w:val="FootnoteText"/>
        <w:spacing w:before="120" w:line="20" w:lineRule="atLeast"/>
        <w:ind w:left="227" w:hanging="227"/>
      </w:pPr>
      <w:r>
        <w:rPr>
          <w:rStyle w:val="FootnoteReference"/>
        </w:rPr>
        <w:footnoteRef/>
      </w:r>
      <w:r w:rsidR="0051419D">
        <w:t xml:space="preserve"> </w:t>
      </w:r>
      <w:r w:rsidR="00054C2A">
        <w:t>‘</w:t>
      </w:r>
      <w:r w:rsidR="00164C05" w:rsidRPr="00164C05">
        <w:t xml:space="preserve">Eligible </w:t>
      </w:r>
      <w:r w:rsidR="006326F0">
        <w:t xml:space="preserve">safety zone </w:t>
      </w:r>
      <w:r w:rsidR="00164C05" w:rsidRPr="00164C05">
        <w:t>infrastructure</w:t>
      </w:r>
      <w:r w:rsidR="00054C2A">
        <w:t>’</w:t>
      </w:r>
      <w:r w:rsidR="00164C05" w:rsidRPr="00164C05">
        <w:t xml:space="preserve"> is </w:t>
      </w:r>
      <w:r w:rsidR="002458ED">
        <w:t xml:space="preserve">defined in </w:t>
      </w:r>
      <w:r w:rsidR="009C45F3">
        <w:t>section 136</w:t>
      </w:r>
      <w:r w:rsidR="00C370A9">
        <w:t>(1) of the OEI Act.</w:t>
      </w:r>
    </w:p>
  </w:footnote>
  <w:footnote w:id="57">
    <w:p w14:paraId="6758CF7A" w14:textId="33F5D9ED" w:rsidR="00653938" w:rsidRDefault="00653938" w:rsidP="00766B5F">
      <w:pPr>
        <w:pStyle w:val="FootnoteText"/>
        <w:spacing w:before="120" w:line="20" w:lineRule="atLeast"/>
        <w:mirrorIndents/>
      </w:pPr>
      <w:r>
        <w:rPr>
          <w:rStyle w:val="FootnoteReference"/>
        </w:rPr>
        <w:footnoteRef/>
      </w:r>
      <w:r>
        <w:t xml:space="preserve"> See subsection 136(5) of the OEI Act.</w:t>
      </w:r>
    </w:p>
  </w:footnote>
  <w:footnote w:id="58">
    <w:p w14:paraId="539093CD" w14:textId="1819387E" w:rsidR="006A2689" w:rsidRDefault="006A2689" w:rsidP="00766B5F">
      <w:pPr>
        <w:pStyle w:val="FootnoteText"/>
        <w:spacing w:before="120" w:line="20" w:lineRule="atLeast"/>
        <w:mirrorIndents/>
      </w:pPr>
      <w:r>
        <w:rPr>
          <w:rStyle w:val="FootnoteReference"/>
        </w:rPr>
        <w:footnoteRef/>
      </w:r>
      <w:r>
        <w:t xml:space="preserve"> See </w:t>
      </w:r>
      <w:r w:rsidR="007E6174">
        <w:t xml:space="preserve">section </w:t>
      </w:r>
      <w:r w:rsidR="00490FC7">
        <w:t>120</w:t>
      </w:r>
      <w:r>
        <w:t xml:space="preserve"> of the </w:t>
      </w:r>
      <w:r w:rsidR="007E6174">
        <w:t>proposed Regulations</w:t>
      </w:r>
      <w:r>
        <w:t>.</w:t>
      </w:r>
    </w:p>
  </w:footnote>
  <w:footnote w:id="59">
    <w:p w14:paraId="2978F05D" w14:textId="77777777" w:rsidR="006F1614" w:rsidRDefault="006F1614" w:rsidP="00766B5F">
      <w:pPr>
        <w:pStyle w:val="FootnoteText"/>
        <w:spacing w:before="120" w:line="20" w:lineRule="atLeast"/>
        <w:mirrorIndents/>
      </w:pPr>
      <w:r>
        <w:rPr>
          <w:rStyle w:val="FootnoteReference"/>
        </w:rPr>
        <w:footnoteRef/>
      </w:r>
      <w:r>
        <w:t xml:space="preserve"> See Schedule 3A to the </w:t>
      </w:r>
      <w:r w:rsidRPr="00B319F1">
        <w:rPr>
          <w:i/>
          <w:iCs/>
        </w:rPr>
        <w:t>Telecommunications Act 1997</w:t>
      </w:r>
      <w:r>
        <w:t>.</w:t>
      </w:r>
    </w:p>
  </w:footnote>
  <w:footnote w:id="60">
    <w:p w14:paraId="49DE9DDD" w14:textId="77777777" w:rsidR="004327C5" w:rsidRDefault="004327C5" w:rsidP="00766B5F">
      <w:pPr>
        <w:pStyle w:val="FootnoteText"/>
        <w:spacing w:before="120" w:line="20" w:lineRule="atLeast"/>
        <w:mirrorIndents/>
      </w:pPr>
      <w:r>
        <w:rPr>
          <w:rStyle w:val="FootnoteReference"/>
        </w:rPr>
        <w:footnoteRef/>
      </w:r>
      <w:r>
        <w:t xml:space="preserve"> See subsections 138(2) and 146(2) of the OEI Act.</w:t>
      </w:r>
    </w:p>
  </w:footnote>
  <w:footnote w:id="61">
    <w:p w14:paraId="2A31BEEC" w14:textId="53BD147D" w:rsidR="006A1BEB" w:rsidRDefault="006A1BEB" w:rsidP="00766B5F">
      <w:pPr>
        <w:pStyle w:val="FootnoteText"/>
        <w:spacing w:before="120" w:line="20" w:lineRule="atLeast"/>
        <w:mirrorIndents/>
      </w:pPr>
      <w:r>
        <w:rPr>
          <w:rStyle w:val="FootnoteReference"/>
        </w:rPr>
        <w:footnoteRef/>
      </w:r>
      <w:r>
        <w:t xml:space="preserve"> See subsection </w:t>
      </w:r>
      <w:r w:rsidR="00B3774B">
        <w:t>136(2) of the OEI Act.</w:t>
      </w:r>
    </w:p>
  </w:footnote>
  <w:footnote w:id="62">
    <w:p w14:paraId="69F471C3" w14:textId="3826C9D6" w:rsidR="00B3774B" w:rsidRDefault="00B3774B" w:rsidP="00766B5F">
      <w:pPr>
        <w:pStyle w:val="FootnoteText"/>
        <w:spacing w:before="120" w:line="20" w:lineRule="atLeast"/>
        <w:ind w:left="170" w:hanging="170"/>
        <w:mirrorIndents/>
      </w:pPr>
      <w:r>
        <w:rPr>
          <w:rStyle w:val="FootnoteReference"/>
        </w:rPr>
        <w:footnoteRef/>
      </w:r>
      <w:r>
        <w:t xml:space="preserve"> See paragraph 137(1)(a) of the OEI Act. The </w:t>
      </w:r>
      <w:r w:rsidR="00C77C78">
        <w:t xml:space="preserve">power to </w:t>
      </w:r>
      <w:r w:rsidR="004F5FE6">
        <w:t xml:space="preserve">vary or revoke a safety zone determination is provided by </w:t>
      </w:r>
      <w:r w:rsidR="00C70C71">
        <w:t xml:space="preserve">subsection 33(3) of the </w:t>
      </w:r>
      <w:r w:rsidR="00C70C71" w:rsidRPr="00C70C71">
        <w:rPr>
          <w:i/>
          <w:iCs/>
        </w:rPr>
        <w:t>Acts Interpretation Act 1901</w:t>
      </w:r>
      <w:r w:rsidR="00C70C71">
        <w:t>.</w:t>
      </w:r>
    </w:p>
  </w:footnote>
  <w:footnote w:id="63">
    <w:p w14:paraId="3CB0A6FD" w14:textId="60EE8E1C" w:rsidR="00A54099" w:rsidRDefault="00A54099" w:rsidP="00766B5F">
      <w:pPr>
        <w:pStyle w:val="FootnoteText"/>
        <w:spacing w:before="120" w:line="20" w:lineRule="atLeast"/>
        <w:mirrorIndents/>
      </w:pPr>
      <w:r>
        <w:rPr>
          <w:rStyle w:val="FootnoteReference"/>
        </w:rPr>
        <w:footnoteRef/>
      </w:r>
      <w:r>
        <w:t xml:space="preserve"> See section </w:t>
      </w:r>
      <w:r w:rsidR="00490FC7">
        <w:t>110</w:t>
      </w:r>
      <w:r w:rsidR="00BA13D0">
        <w:t xml:space="preserve"> of the proposed Regulations.</w:t>
      </w:r>
    </w:p>
  </w:footnote>
  <w:footnote w:id="64">
    <w:p w14:paraId="1B687BD0" w14:textId="030718DE" w:rsidR="00EC7392" w:rsidRDefault="00EC7392" w:rsidP="00766B5F">
      <w:pPr>
        <w:pStyle w:val="FootnoteText"/>
        <w:spacing w:before="120" w:line="20" w:lineRule="atLeast"/>
        <w:mirrorIndents/>
      </w:pPr>
      <w:r>
        <w:rPr>
          <w:rStyle w:val="FootnoteReference"/>
        </w:rPr>
        <w:footnoteRef/>
      </w:r>
      <w:r>
        <w:t xml:space="preserve"> See section 11</w:t>
      </w:r>
      <w:r w:rsidR="00490FC7">
        <w:t>3</w:t>
      </w:r>
      <w:r>
        <w:t xml:space="preserve"> of the proposed Regulations.</w:t>
      </w:r>
    </w:p>
  </w:footnote>
  <w:footnote w:id="65">
    <w:p w14:paraId="4C6B6910" w14:textId="0FAFD6AA" w:rsidR="00C976E0" w:rsidRDefault="00C976E0" w:rsidP="00766B5F">
      <w:pPr>
        <w:pStyle w:val="FootnoteText"/>
        <w:spacing w:before="120" w:line="20" w:lineRule="atLeast"/>
        <w:mirrorIndents/>
      </w:pPr>
      <w:r>
        <w:rPr>
          <w:rStyle w:val="FootnoteReference"/>
        </w:rPr>
        <w:footnoteRef/>
      </w:r>
      <w:r>
        <w:t xml:space="preserve"> See sections 11</w:t>
      </w:r>
      <w:r w:rsidR="00490FC7">
        <w:t>1</w:t>
      </w:r>
      <w:r>
        <w:t xml:space="preserve"> and 11</w:t>
      </w:r>
      <w:r w:rsidR="00490FC7">
        <w:t>2</w:t>
      </w:r>
      <w:r>
        <w:t xml:space="preserve"> of the proposed Regulations.</w:t>
      </w:r>
    </w:p>
  </w:footnote>
  <w:footnote w:id="66">
    <w:p w14:paraId="4645BB10" w14:textId="580856C8" w:rsidR="009B7359" w:rsidRDefault="009B7359" w:rsidP="00766B5F">
      <w:pPr>
        <w:pStyle w:val="FootnoteText"/>
        <w:spacing w:before="120" w:line="20" w:lineRule="atLeast"/>
        <w:mirrorIndents/>
      </w:pPr>
      <w:r>
        <w:rPr>
          <w:rStyle w:val="FootnoteReference"/>
        </w:rPr>
        <w:footnoteRef/>
      </w:r>
      <w:r>
        <w:t xml:space="preserve"> See section </w:t>
      </w:r>
      <w:r w:rsidR="00387B0C">
        <w:t>11</w:t>
      </w:r>
      <w:r w:rsidR="00490FC7">
        <w:t>5</w:t>
      </w:r>
      <w:r>
        <w:t xml:space="preserve"> of the proposed Regulations.</w:t>
      </w:r>
    </w:p>
  </w:footnote>
  <w:footnote w:id="67">
    <w:p w14:paraId="1EDF143A" w14:textId="46117C3B" w:rsidR="00DC3960" w:rsidRDefault="00DC3960" w:rsidP="00766B5F">
      <w:pPr>
        <w:pStyle w:val="FootnoteText"/>
        <w:spacing w:before="120" w:line="20" w:lineRule="atLeast"/>
        <w:mirrorIndents/>
      </w:pPr>
      <w:r>
        <w:rPr>
          <w:rStyle w:val="FootnoteReference"/>
        </w:rPr>
        <w:footnoteRef/>
      </w:r>
      <w:r>
        <w:t xml:space="preserve"> See section 11</w:t>
      </w:r>
      <w:r w:rsidR="00490FC7">
        <w:t>4</w:t>
      </w:r>
      <w:r>
        <w:t xml:space="preserve"> of the proposed Regulations.</w:t>
      </w:r>
    </w:p>
  </w:footnote>
  <w:footnote w:id="68">
    <w:p w14:paraId="7AC3547E" w14:textId="18D8AB60" w:rsidR="0051281A" w:rsidRDefault="0051281A" w:rsidP="00766B5F">
      <w:pPr>
        <w:pStyle w:val="FootnoteText"/>
        <w:spacing w:before="120" w:line="20" w:lineRule="atLeast"/>
        <w:mirrorIndents/>
      </w:pPr>
      <w:r>
        <w:rPr>
          <w:rStyle w:val="FootnoteReference"/>
        </w:rPr>
        <w:footnoteRef/>
      </w:r>
      <w:r>
        <w:t xml:space="preserve"> See section </w:t>
      </w:r>
      <w:r w:rsidR="00DF7359">
        <w:t>11</w:t>
      </w:r>
      <w:r w:rsidR="00490FC7">
        <w:t>7</w:t>
      </w:r>
      <w:r>
        <w:t xml:space="preserve"> of the proposed Regulations.</w:t>
      </w:r>
    </w:p>
  </w:footnote>
  <w:footnote w:id="69">
    <w:p w14:paraId="2D1A7606" w14:textId="6E503875" w:rsidR="005514EB" w:rsidRDefault="005514EB" w:rsidP="00766B5F">
      <w:pPr>
        <w:pStyle w:val="FootnoteText"/>
        <w:spacing w:before="120" w:line="20" w:lineRule="atLeast"/>
        <w:mirrorIndents/>
      </w:pPr>
      <w:r>
        <w:rPr>
          <w:rStyle w:val="FootnoteReference"/>
        </w:rPr>
        <w:footnoteRef/>
      </w:r>
      <w:r>
        <w:t xml:space="preserve"> See subsection </w:t>
      </w:r>
      <w:r w:rsidR="004D04B5">
        <w:t>142</w:t>
      </w:r>
      <w:r>
        <w:t>(</w:t>
      </w:r>
      <w:r w:rsidR="004D04B5">
        <w:t>1</w:t>
      </w:r>
      <w:r>
        <w:t>) of the OEI Act.</w:t>
      </w:r>
    </w:p>
  </w:footnote>
  <w:footnote w:id="70">
    <w:p w14:paraId="6B2E9F37" w14:textId="7A4F3689" w:rsidR="005514EB" w:rsidRDefault="005514EB" w:rsidP="00766B5F">
      <w:pPr>
        <w:pStyle w:val="FootnoteText"/>
        <w:spacing w:before="120" w:line="20" w:lineRule="atLeast"/>
        <w:ind w:left="170" w:hanging="170"/>
        <w:mirrorIndents/>
      </w:pPr>
      <w:r>
        <w:rPr>
          <w:rStyle w:val="FootnoteReference"/>
        </w:rPr>
        <w:footnoteRef/>
      </w:r>
      <w:r>
        <w:t xml:space="preserve"> See paragraph </w:t>
      </w:r>
      <w:r w:rsidR="00802FC7">
        <w:t>143</w:t>
      </w:r>
      <w:r>
        <w:t xml:space="preserve">(1)(a) of the OEI Act. The power to vary or revoke a </w:t>
      </w:r>
      <w:r w:rsidR="00666B23">
        <w:t>protection</w:t>
      </w:r>
      <w:r>
        <w:t xml:space="preserve"> zone determination is provided by subsection 33(3) of the </w:t>
      </w:r>
      <w:r w:rsidRPr="00C70C71">
        <w:rPr>
          <w:i/>
          <w:iCs/>
        </w:rPr>
        <w:t>Acts Interpretation Act 1901</w:t>
      </w:r>
      <w:r>
        <w:t>.</w:t>
      </w:r>
    </w:p>
  </w:footnote>
  <w:footnote w:id="71">
    <w:p w14:paraId="769EF56B" w14:textId="5A2B2BB2" w:rsidR="005514EB" w:rsidRDefault="005514EB" w:rsidP="00766B5F">
      <w:pPr>
        <w:pStyle w:val="FootnoteText"/>
        <w:spacing w:before="120" w:line="20" w:lineRule="atLeast"/>
        <w:mirrorIndents/>
      </w:pPr>
      <w:r>
        <w:rPr>
          <w:rStyle w:val="FootnoteReference"/>
        </w:rPr>
        <w:footnoteRef/>
      </w:r>
      <w:r>
        <w:t xml:space="preserve"> See section </w:t>
      </w:r>
      <w:r w:rsidR="003871D2">
        <w:t>123</w:t>
      </w:r>
      <w:r>
        <w:t xml:space="preserve"> of the proposed Regulations.</w:t>
      </w:r>
    </w:p>
  </w:footnote>
  <w:footnote w:id="72">
    <w:p w14:paraId="68595014" w14:textId="391994F4" w:rsidR="00404384" w:rsidRDefault="00404384" w:rsidP="00766B5F">
      <w:pPr>
        <w:pStyle w:val="FootnoteText"/>
        <w:spacing w:before="120" w:line="20" w:lineRule="atLeast"/>
        <w:mirrorIndents/>
      </w:pPr>
      <w:r>
        <w:rPr>
          <w:rStyle w:val="FootnoteReference"/>
        </w:rPr>
        <w:footnoteRef/>
      </w:r>
      <w:r>
        <w:t xml:space="preserve"> </w:t>
      </w:r>
      <w:r w:rsidR="0044380C">
        <w:t>See section 126 of the proposed Regulations</w:t>
      </w:r>
      <w:r>
        <w:t>.</w:t>
      </w:r>
    </w:p>
  </w:footnote>
  <w:footnote w:id="73">
    <w:p w14:paraId="10804F5E" w14:textId="77777777" w:rsidR="00D331B5" w:rsidRDefault="00D331B5" w:rsidP="00766B5F">
      <w:pPr>
        <w:pStyle w:val="FootnoteText"/>
        <w:spacing w:before="120" w:line="20" w:lineRule="atLeast"/>
        <w:mirrorIndents/>
      </w:pPr>
      <w:r>
        <w:rPr>
          <w:rStyle w:val="FootnoteReference"/>
        </w:rPr>
        <w:footnoteRef/>
      </w:r>
      <w:r>
        <w:t xml:space="preserve"> See sections 124 and 125 of the proposed Regulations.</w:t>
      </w:r>
    </w:p>
  </w:footnote>
  <w:footnote w:id="74">
    <w:p w14:paraId="64B47D55" w14:textId="693485EF" w:rsidR="005514EB" w:rsidRDefault="005514EB" w:rsidP="00766B5F">
      <w:pPr>
        <w:pStyle w:val="FootnoteText"/>
        <w:spacing w:before="120" w:line="20" w:lineRule="atLeast"/>
        <w:mirrorIndents/>
      </w:pPr>
      <w:r>
        <w:rPr>
          <w:rStyle w:val="FootnoteReference"/>
        </w:rPr>
        <w:footnoteRef/>
      </w:r>
      <w:r>
        <w:t xml:space="preserve"> See section </w:t>
      </w:r>
      <w:r w:rsidR="00C73A50">
        <w:t>127</w:t>
      </w:r>
      <w:r>
        <w:t xml:space="preserve"> of the proposed Regulations.</w:t>
      </w:r>
    </w:p>
  </w:footnote>
  <w:footnote w:id="75">
    <w:p w14:paraId="7B39246E" w14:textId="5DE38BEE" w:rsidR="005514EB" w:rsidRDefault="005514EB" w:rsidP="00766B5F">
      <w:pPr>
        <w:pStyle w:val="FootnoteText"/>
        <w:spacing w:before="120" w:line="20" w:lineRule="atLeast"/>
        <w:mirrorIndents/>
      </w:pPr>
      <w:r>
        <w:rPr>
          <w:rStyle w:val="FootnoteReference"/>
        </w:rPr>
        <w:footnoteRef/>
      </w:r>
      <w:r>
        <w:t xml:space="preserve"> See section </w:t>
      </w:r>
      <w:r w:rsidR="000A34BD">
        <w:t>128</w:t>
      </w:r>
      <w:r>
        <w:t xml:space="preserve"> of the proposed Regulations.</w:t>
      </w:r>
    </w:p>
  </w:footnote>
  <w:footnote w:id="76">
    <w:p w14:paraId="5A378825" w14:textId="3E73FC55" w:rsidR="005514EB" w:rsidRDefault="005514EB" w:rsidP="00766B5F">
      <w:pPr>
        <w:pStyle w:val="FootnoteText"/>
        <w:spacing w:before="120" w:line="20" w:lineRule="atLeast"/>
        <w:mirrorIndents/>
      </w:pPr>
      <w:r>
        <w:rPr>
          <w:rStyle w:val="FootnoteReference"/>
        </w:rPr>
        <w:footnoteRef/>
      </w:r>
      <w:r>
        <w:t xml:space="preserve"> See section </w:t>
      </w:r>
      <w:r w:rsidR="00FB1FB1">
        <w:t>130</w:t>
      </w:r>
      <w:r>
        <w:t xml:space="preserve"> of the proposed Regulations.</w:t>
      </w:r>
    </w:p>
  </w:footnote>
  <w:footnote w:id="77">
    <w:p w14:paraId="29D03E3C" w14:textId="77777777" w:rsidR="00FE6561" w:rsidRDefault="00FE6561" w:rsidP="00766B5F">
      <w:pPr>
        <w:pStyle w:val="FootnoteText"/>
        <w:spacing w:before="120" w:line="20" w:lineRule="atLeast"/>
        <w:ind w:left="170" w:hanging="170"/>
        <w:mirrorIndents/>
      </w:pPr>
      <w:r>
        <w:rPr>
          <w:rStyle w:val="FootnoteReference"/>
        </w:rPr>
        <w:footnoteRef/>
      </w:r>
      <w:r>
        <w:t xml:space="preserve"> See Part 1 of Chapter 6 of the OEI Act. Note that the Regulator is the regulator for the purposes of the WHS Act as applied by the OEI Act: see section 227 of the OEI Act.</w:t>
      </w:r>
    </w:p>
  </w:footnote>
  <w:footnote w:id="78">
    <w:p w14:paraId="4F7E5384" w14:textId="77777777" w:rsidR="00FE6561" w:rsidRDefault="00FE6561" w:rsidP="00766B5F">
      <w:pPr>
        <w:pStyle w:val="FootnoteText"/>
        <w:spacing w:before="120" w:line="20" w:lineRule="atLeast"/>
        <w:mirrorIndents/>
      </w:pPr>
      <w:r>
        <w:rPr>
          <w:rStyle w:val="FootnoteReference"/>
        </w:rPr>
        <w:footnoteRef/>
      </w:r>
      <w:r>
        <w:t xml:space="preserve"> See section 243 of the OEI Act.</w:t>
      </w:r>
    </w:p>
  </w:footnote>
  <w:footnote w:id="79">
    <w:p w14:paraId="09E67FC7" w14:textId="08AD9F94" w:rsidR="00226BFD" w:rsidRDefault="00226BFD" w:rsidP="00766B5F">
      <w:pPr>
        <w:pStyle w:val="FootnoteText"/>
        <w:spacing w:before="120" w:line="20" w:lineRule="atLeast"/>
        <w:ind w:left="170" w:hanging="170"/>
        <w:mirrorIndents/>
      </w:pPr>
      <w:r>
        <w:rPr>
          <w:rStyle w:val="FootnoteReference"/>
        </w:rPr>
        <w:footnoteRef/>
      </w:r>
      <w:r>
        <w:t xml:space="preserve"> Interested readers should carefully consider the diving provisions against Chapter 4 of the </w:t>
      </w:r>
      <w:r w:rsidRPr="00D33541">
        <w:t xml:space="preserve">OPGGS </w:t>
      </w:r>
      <w:r w:rsidR="00C31B36">
        <w:t xml:space="preserve">Safety </w:t>
      </w:r>
      <w:r w:rsidRPr="00D33541">
        <w:t>Regulations</w:t>
      </w:r>
      <w:r>
        <w:t xml:space="preserve"> to gain a clear understanding of the similarities and differences between the two regime</w:t>
      </w:r>
      <w:r w:rsidR="000E3E0D">
        <w:t>s.</w:t>
      </w:r>
    </w:p>
  </w:footnote>
  <w:footnote w:id="80">
    <w:p w14:paraId="04A02B3C" w14:textId="5EFB0F93" w:rsidR="00370E69" w:rsidRDefault="00370E69" w:rsidP="00766B5F">
      <w:pPr>
        <w:pStyle w:val="FootnoteText"/>
        <w:spacing w:before="120" w:line="20" w:lineRule="atLeast"/>
        <w:ind w:left="170" w:hanging="170"/>
        <w:mirrorIndents/>
      </w:pPr>
      <w:r>
        <w:rPr>
          <w:rStyle w:val="FootnoteReference"/>
        </w:rPr>
        <w:footnoteRef/>
      </w:r>
      <w:r>
        <w:t xml:space="preserve"> This is in contrast to the approach taken in the OPGGS </w:t>
      </w:r>
      <w:r w:rsidR="00C31B36">
        <w:t xml:space="preserve">Safety </w:t>
      </w:r>
      <w:r>
        <w:t>Regulations, which impose safety responsibilities more narrowly on “diving operators” and “diving contractors”</w:t>
      </w:r>
      <w:r w:rsidR="00E9543F">
        <w:t xml:space="preserve">, and impose </w:t>
      </w:r>
      <w:r w:rsidR="004D445F">
        <w:t>different respons</w:t>
      </w:r>
      <w:r w:rsidR="00965425">
        <w:t>ibilities on each</w:t>
      </w:r>
      <w:r w:rsidR="007A3619">
        <w:t>.</w:t>
      </w:r>
    </w:p>
  </w:footnote>
  <w:footnote w:id="81">
    <w:p w14:paraId="27BF4811" w14:textId="5197647A" w:rsidR="002A3BDD" w:rsidRDefault="002A3BDD" w:rsidP="00766B5F">
      <w:pPr>
        <w:pStyle w:val="FootnoteText"/>
        <w:spacing w:before="120" w:line="20" w:lineRule="atLeast"/>
        <w:mirrorIndents/>
      </w:pPr>
      <w:r>
        <w:rPr>
          <w:rStyle w:val="FootnoteReference"/>
        </w:rPr>
        <w:footnoteRef/>
      </w:r>
      <w:r>
        <w:t xml:space="preserve"> See sections 168A</w:t>
      </w:r>
      <w:r w:rsidR="004A7B77">
        <w:t xml:space="preserve"> and </w:t>
      </w:r>
      <w:r>
        <w:t xml:space="preserve">169A </w:t>
      </w:r>
      <w:r w:rsidR="004A7B77">
        <w:t>and subsections 171A(2)</w:t>
      </w:r>
      <w:r>
        <w:t xml:space="preserve"> </w:t>
      </w:r>
      <w:r w:rsidR="004A7B77">
        <w:t xml:space="preserve">and 171B(1) </w:t>
      </w:r>
      <w:r>
        <w:t>of the diving provisions.</w:t>
      </w:r>
    </w:p>
  </w:footnote>
  <w:footnote w:id="82">
    <w:p w14:paraId="635C962E" w14:textId="2933038A" w:rsidR="004A7B77" w:rsidRDefault="004A7B77" w:rsidP="00766B5F">
      <w:pPr>
        <w:pStyle w:val="FootnoteText"/>
        <w:spacing w:before="120" w:line="20" w:lineRule="atLeast"/>
        <w:ind w:left="170" w:hanging="170"/>
        <w:mirrorIndents/>
      </w:pPr>
      <w:r>
        <w:rPr>
          <w:rStyle w:val="FootnoteReference"/>
        </w:rPr>
        <w:footnoteRef/>
      </w:r>
      <w:r>
        <w:t xml:space="preserve"> See subsection 171A(1) of the diving provisions. Note that PCBUs already have broad WHS duties under Part 2 of the WHS Act that apply to diving work.</w:t>
      </w:r>
    </w:p>
  </w:footnote>
  <w:footnote w:id="83">
    <w:p w14:paraId="3233DB5E" w14:textId="33AE1984" w:rsidR="00421499" w:rsidRDefault="00421499" w:rsidP="00766B5F">
      <w:pPr>
        <w:pStyle w:val="FootnoteText"/>
        <w:spacing w:before="120" w:line="20" w:lineRule="atLeast"/>
        <w:mirrorIndents/>
      </w:pPr>
      <w:r>
        <w:rPr>
          <w:rStyle w:val="FootnoteReference"/>
        </w:rPr>
        <w:footnoteRef/>
      </w:r>
      <w:r>
        <w:t xml:space="preserve"> See section 172A of the diving provisions.</w:t>
      </w:r>
    </w:p>
  </w:footnote>
  <w:footnote w:id="84">
    <w:p w14:paraId="16FE8391" w14:textId="37B329E0" w:rsidR="00421499" w:rsidRDefault="00421499" w:rsidP="00766B5F">
      <w:pPr>
        <w:pStyle w:val="FootnoteText"/>
        <w:spacing w:before="120" w:line="20" w:lineRule="atLeast"/>
        <w:mirrorIndents/>
      </w:pPr>
      <w:r>
        <w:rPr>
          <w:rStyle w:val="FootnoteReference"/>
        </w:rPr>
        <w:footnoteRef/>
      </w:r>
      <w:r>
        <w:t xml:space="preserve"> See subsection 171B(2) of the diving provisions.</w:t>
      </w:r>
    </w:p>
  </w:footnote>
  <w:footnote w:id="85">
    <w:p w14:paraId="3E275179" w14:textId="183534F4" w:rsidR="00421499" w:rsidRDefault="00421499" w:rsidP="00766B5F">
      <w:pPr>
        <w:pStyle w:val="FootnoteText"/>
        <w:spacing w:before="120" w:line="20" w:lineRule="atLeast"/>
        <w:mirrorIndents/>
      </w:pPr>
      <w:r>
        <w:rPr>
          <w:rStyle w:val="FootnoteReference"/>
        </w:rPr>
        <w:footnoteRef/>
      </w:r>
      <w:r>
        <w:t xml:space="preserve"> See </w:t>
      </w:r>
      <w:r w:rsidRPr="006B6A34">
        <w:t>section</w:t>
      </w:r>
      <w:r>
        <w:t xml:space="preserve"> 171C of the diving provisions.</w:t>
      </w:r>
    </w:p>
  </w:footnote>
  <w:footnote w:id="86">
    <w:p w14:paraId="4BF6B8E3" w14:textId="5A2D605F" w:rsidR="00FC7412" w:rsidRDefault="00FC7412" w:rsidP="00766B5F">
      <w:pPr>
        <w:pStyle w:val="FootnoteText"/>
        <w:spacing w:before="120" w:line="20" w:lineRule="atLeast"/>
        <w:mirrorIndents/>
      </w:pPr>
      <w:r>
        <w:rPr>
          <w:rStyle w:val="FootnoteReference"/>
        </w:rPr>
        <w:footnoteRef/>
      </w:r>
      <w:r>
        <w:t xml:space="preserve"> </w:t>
      </w:r>
      <w:r w:rsidR="004E751C">
        <w:t>See</w:t>
      </w:r>
      <w:r w:rsidR="00586C03">
        <w:t>,</w:t>
      </w:r>
      <w:r w:rsidR="004E751C">
        <w:t xml:space="preserve"> </w:t>
      </w:r>
      <w:r w:rsidR="00FC2725" w:rsidRPr="006B6A34">
        <w:t>for example</w:t>
      </w:r>
      <w:r w:rsidR="00586C03">
        <w:t>,</w:t>
      </w:r>
      <w:r w:rsidR="004E751C">
        <w:t xml:space="preserve"> Safe Work Australia, </w:t>
      </w:r>
      <w:hyperlink r:id="rId2" w:history="1">
        <w:r w:rsidR="004E751C" w:rsidRPr="004E751C">
          <w:rPr>
            <w:rStyle w:val="Hyperlink"/>
          </w:rPr>
          <w:t>The meaning of “person conducting a business or undertaking”</w:t>
        </w:r>
      </w:hyperlink>
      <w:r w:rsidR="004E751C">
        <w:t>.</w:t>
      </w:r>
    </w:p>
  </w:footnote>
  <w:footnote w:id="87">
    <w:p w14:paraId="33AB0C99" w14:textId="77C242B3" w:rsidR="00801F7F" w:rsidRDefault="00801F7F" w:rsidP="00766B5F">
      <w:pPr>
        <w:pStyle w:val="FootnoteText"/>
        <w:spacing w:before="120" w:line="20" w:lineRule="atLeast"/>
        <w:mirrorIndents/>
      </w:pPr>
      <w:r>
        <w:rPr>
          <w:rStyle w:val="FootnoteReference"/>
        </w:rPr>
        <w:footnoteRef/>
      </w:r>
      <w:r>
        <w:t xml:space="preserve"> See section 14 of the WHS Act.</w:t>
      </w:r>
    </w:p>
  </w:footnote>
  <w:footnote w:id="88">
    <w:p w14:paraId="789DA3F4" w14:textId="4CF73761" w:rsidR="00801F7F" w:rsidRDefault="00801F7F" w:rsidP="00766B5F">
      <w:pPr>
        <w:pStyle w:val="FootnoteText"/>
        <w:spacing w:before="120" w:line="20" w:lineRule="atLeast"/>
        <w:mirrorIndents/>
      </w:pPr>
      <w:r>
        <w:rPr>
          <w:rStyle w:val="FootnoteReference"/>
        </w:rPr>
        <w:footnoteRef/>
      </w:r>
      <w:r>
        <w:t xml:space="preserve"> See sections 16 and 46 of the WHS Act.</w:t>
      </w:r>
    </w:p>
  </w:footnote>
  <w:footnote w:id="89">
    <w:p w14:paraId="07C41B81" w14:textId="63742694" w:rsidR="00A80148" w:rsidRDefault="00A80148" w:rsidP="00766B5F">
      <w:pPr>
        <w:pStyle w:val="FootnoteText"/>
        <w:spacing w:before="120" w:line="20" w:lineRule="atLeast"/>
        <w:ind w:left="170" w:hanging="170"/>
        <w:mirrorIndents/>
      </w:pPr>
      <w:r>
        <w:rPr>
          <w:rStyle w:val="FootnoteReference"/>
        </w:rPr>
        <w:footnoteRef/>
      </w:r>
      <w:r>
        <w:t xml:space="preserve"> See section 168B of the diving provisions. Note that references to “a diving project” here are references to diving projects in general, and not to any particular diving project.</w:t>
      </w:r>
    </w:p>
  </w:footnote>
  <w:footnote w:id="90">
    <w:p w14:paraId="7D3CCF10" w14:textId="56A35473" w:rsidR="00A43E72" w:rsidRDefault="00A43E72" w:rsidP="00766B5F">
      <w:pPr>
        <w:pStyle w:val="FootnoteText"/>
        <w:spacing w:before="120" w:line="20" w:lineRule="atLeast"/>
        <w:mirrorIndents/>
      </w:pPr>
      <w:r>
        <w:rPr>
          <w:rStyle w:val="FootnoteReference"/>
        </w:rPr>
        <w:footnoteRef/>
      </w:r>
      <w:r>
        <w:t xml:space="preserve"> See definition of “covers” in item 5 of the WHS modifications.</w:t>
      </w:r>
    </w:p>
  </w:footnote>
  <w:footnote w:id="91">
    <w:p w14:paraId="09116FFD" w14:textId="20CB3DBE" w:rsidR="00A80148" w:rsidRDefault="00A80148" w:rsidP="00766B5F">
      <w:pPr>
        <w:pStyle w:val="FootnoteText"/>
        <w:spacing w:before="120" w:line="20" w:lineRule="atLeast"/>
        <w:mirrorIndents/>
      </w:pPr>
      <w:r>
        <w:rPr>
          <w:rStyle w:val="FootnoteReference"/>
        </w:rPr>
        <w:footnoteRef/>
      </w:r>
      <w:r>
        <w:t xml:space="preserve"> See section 168C of the diving provisions.</w:t>
      </w:r>
    </w:p>
  </w:footnote>
  <w:footnote w:id="92">
    <w:p w14:paraId="676B1E3C" w14:textId="00E842B4" w:rsidR="0037092A" w:rsidRDefault="0037092A" w:rsidP="00766B5F">
      <w:pPr>
        <w:pStyle w:val="FootnoteText"/>
        <w:spacing w:before="120" w:line="20" w:lineRule="atLeast"/>
        <w:mirrorIndents/>
      </w:pPr>
      <w:r>
        <w:rPr>
          <w:rStyle w:val="FootnoteReference"/>
        </w:rPr>
        <w:footnoteRef/>
      </w:r>
      <w:r>
        <w:t xml:space="preserve"> See subsections 170A(1) and (3) of the diving provisions.</w:t>
      </w:r>
    </w:p>
  </w:footnote>
  <w:footnote w:id="93">
    <w:p w14:paraId="25CEFE75" w14:textId="121DF2BE" w:rsidR="00180269" w:rsidRDefault="00180269" w:rsidP="00766B5F">
      <w:pPr>
        <w:pStyle w:val="FootnoteText"/>
        <w:spacing w:before="120" w:line="20" w:lineRule="atLeast"/>
        <w:mirrorIndents/>
      </w:pPr>
      <w:r>
        <w:rPr>
          <w:rStyle w:val="FootnoteReference"/>
        </w:rPr>
        <w:footnoteRef/>
      </w:r>
      <w:r>
        <w:t xml:space="preserve"> See section 169C of the diving provisions.</w:t>
      </w:r>
    </w:p>
  </w:footnote>
  <w:footnote w:id="94">
    <w:p w14:paraId="5928EEB2" w14:textId="76392F6B" w:rsidR="0037092A" w:rsidRDefault="0037092A" w:rsidP="00766B5F">
      <w:pPr>
        <w:pStyle w:val="FootnoteText"/>
        <w:spacing w:before="120" w:line="20" w:lineRule="atLeast"/>
        <w:ind w:left="170" w:hanging="170"/>
        <w:mirrorIndents/>
      </w:pPr>
      <w:r>
        <w:rPr>
          <w:rStyle w:val="FootnoteReference"/>
        </w:rPr>
        <w:footnoteRef/>
      </w:r>
      <w:r>
        <w:t xml:space="preserve"> See subsection 170A(2) of the diving provisions.</w:t>
      </w:r>
    </w:p>
  </w:footnote>
  <w:footnote w:id="95">
    <w:p w14:paraId="08F2B538" w14:textId="234C1970" w:rsidR="00180269" w:rsidRDefault="00180269" w:rsidP="00766B5F">
      <w:pPr>
        <w:pStyle w:val="FootnoteText"/>
        <w:spacing w:before="120" w:line="20" w:lineRule="atLeast"/>
        <w:mirrorIndents/>
      </w:pPr>
      <w:r>
        <w:rPr>
          <w:rStyle w:val="FootnoteReference"/>
        </w:rPr>
        <w:footnoteRef/>
      </w:r>
      <w:r>
        <w:t xml:space="preserve"> See section 169B of the diving provisions.</w:t>
      </w:r>
      <w:r w:rsidR="0037092A">
        <w:t xml:space="preserve"> Note that the licence holder</w:t>
      </w:r>
      <w:r w:rsidR="0018652D">
        <w:t>, as a PCBU,</w:t>
      </w:r>
      <w:r w:rsidR="0037092A">
        <w:t xml:space="preserve"> could also prepare the plan.</w:t>
      </w:r>
    </w:p>
  </w:footnote>
  <w:footnote w:id="96">
    <w:p w14:paraId="40A53BBD" w14:textId="06D91884" w:rsidR="0037092A" w:rsidRDefault="0037092A" w:rsidP="00766B5F">
      <w:pPr>
        <w:pStyle w:val="FootnoteText"/>
        <w:spacing w:before="120" w:line="20" w:lineRule="atLeast"/>
        <w:mirrorIndents/>
      </w:pPr>
      <w:r>
        <w:rPr>
          <w:rStyle w:val="FootnoteReference"/>
        </w:rPr>
        <w:footnoteRef/>
      </w:r>
      <w:r>
        <w:t xml:space="preserve"> See subsection 170A(2) of the diving provisions.</w:t>
      </w:r>
    </w:p>
  </w:footnote>
  <w:footnote w:id="97">
    <w:p w14:paraId="1171E584" w14:textId="22303BA4" w:rsidR="00195931" w:rsidRDefault="00195931" w:rsidP="00766B5F">
      <w:pPr>
        <w:pStyle w:val="FootnoteText"/>
        <w:spacing w:before="120" w:line="20" w:lineRule="atLeast"/>
        <w:mirrorIndents/>
      </w:pPr>
      <w:r>
        <w:rPr>
          <w:rStyle w:val="FootnoteReference"/>
        </w:rPr>
        <w:footnoteRef/>
      </w:r>
      <w:r>
        <w:t xml:space="preserve"> See section 173A of the diving provisions.</w:t>
      </w:r>
    </w:p>
  </w:footnote>
  <w:footnote w:id="98">
    <w:p w14:paraId="048DA77C" w14:textId="727BB96B" w:rsidR="0007273F" w:rsidRDefault="0007273F" w:rsidP="00766B5F">
      <w:pPr>
        <w:pStyle w:val="FootnoteText"/>
        <w:spacing w:before="120" w:line="20" w:lineRule="atLeast"/>
        <w:mirrorIndents/>
      </w:pPr>
      <w:r>
        <w:rPr>
          <w:rStyle w:val="FootnoteReference"/>
        </w:rPr>
        <w:footnoteRef/>
      </w:r>
      <w:r>
        <w:t xml:space="preserve"> See section</w:t>
      </w:r>
      <w:r w:rsidR="00C7119E">
        <w:t>s</w:t>
      </w:r>
      <w:r>
        <w:t xml:space="preserve"> 172B </w:t>
      </w:r>
      <w:r w:rsidR="00C7119E">
        <w:t xml:space="preserve">and 175B </w:t>
      </w:r>
      <w:r>
        <w:t>of the diving provisions.</w:t>
      </w:r>
    </w:p>
  </w:footnote>
  <w:footnote w:id="99">
    <w:p w14:paraId="32DBE327" w14:textId="719A7332" w:rsidR="00195931" w:rsidRDefault="00195931" w:rsidP="00766B5F">
      <w:pPr>
        <w:pStyle w:val="FootnoteText"/>
        <w:spacing w:before="120" w:line="20" w:lineRule="atLeast"/>
        <w:mirrorIndents/>
      </w:pPr>
      <w:r>
        <w:rPr>
          <w:rStyle w:val="FootnoteReference"/>
        </w:rPr>
        <w:footnoteRef/>
      </w:r>
      <w:r>
        <w:t xml:space="preserve"> See subsections 172A(2) and 174A(1) and (2) of the diving provisions.</w:t>
      </w:r>
    </w:p>
  </w:footnote>
  <w:footnote w:id="100">
    <w:p w14:paraId="11A81D0D" w14:textId="4033D718" w:rsidR="0007273F" w:rsidRDefault="0007273F" w:rsidP="00766B5F">
      <w:pPr>
        <w:pStyle w:val="FootnoteText"/>
        <w:spacing w:before="120" w:line="20" w:lineRule="atLeast"/>
        <w:mirrorIndents/>
      </w:pPr>
      <w:r>
        <w:rPr>
          <w:rStyle w:val="FootnoteReference"/>
        </w:rPr>
        <w:footnoteRef/>
      </w:r>
      <w:r>
        <w:t xml:space="preserve"> See subsection 174A(3) and section </w:t>
      </w:r>
      <w:r w:rsidR="00C7119E">
        <w:t xml:space="preserve">174B </w:t>
      </w:r>
      <w:r>
        <w:t>of the diving provisions</w:t>
      </w:r>
      <w:r w:rsidR="00C7119E">
        <w:t>.</w:t>
      </w:r>
    </w:p>
  </w:footnote>
  <w:footnote w:id="101">
    <w:p w14:paraId="7757F31D" w14:textId="5E098FE2" w:rsidR="00C7119E" w:rsidRDefault="00C7119E" w:rsidP="00766B5F">
      <w:pPr>
        <w:pStyle w:val="FootnoteText"/>
        <w:spacing w:before="120" w:line="20" w:lineRule="atLeast"/>
        <w:mirrorIndents/>
      </w:pPr>
      <w:r>
        <w:rPr>
          <w:rStyle w:val="FootnoteReference"/>
        </w:rPr>
        <w:footnoteRef/>
      </w:r>
      <w:r>
        <w:t xml:space="preserve"> See section 175C of the diving provisions.</w:t>
      </w:r>
    </w:p>
  </w:footnote>
  <w:footnote w:id="102">
    <w:p w14:paraId="05D8EF15" w14:textId="264D5A68" w:rsidR="00C731F7" w:rsidRDefault="00C731F7" w:rsidP="00766B5F">
      <w:pPr>
        <w:pStyle w:val="FootnoteText"/>
        <w:spacing w:before="120" w:line="20" w:lineRule="atLeast"/>
        <w:mirrorIndents/>
      </w:pPr>
      <w:r>
        <w:rPr>
          <w:rStyle w:val="FootnoteReference"/>
        </w:rPr>
        <w:footnoteRef/>
      </w:r>
      <w:r>
        <w:t xml:space="preserve"> See items 21 to 34 of the WHS modifications.</w:t>
      </w:r>
    </w:p>
  </w:footnote>
  <w:footnote w:id="103">
    <w:p w14:paraId="37A4B6BB" w14:textId="77777777" w:rsidR="0013064B" w:rsidRDefault="0013064B" w:rsidP="00766B5F">
      <w:pPr>
        <w:pStyle w:val="FootnoteText"/>
        <w:spacing w:before="120" w:line="20" w:lineRule="atLeast"/>
        <w:ind w:left="227" w:hanging="284"/>
        <w:mirrorIndents/>
      </w:pPr>
      <w:r>
        <w:rPr>
          <w:rStyle w:val="FootnoteReference"/>
        </w:rPr>
        <w:footnoteRef/>
      </w:r>
      <w:r>
        <w:t xml:space="preserve"> Such consultation is likely to have been required in any case under section 49 of the WHS Act. Item 11 merely confirms this requirement.</w:t>
      </w:r>
    </w:p>
  </w:footnote>
  <w:footnote w:id="104">
    <w:p w14:paraId="66A742FA" w14:textId="4A50B782" w:rsidR="00943F4B" w:rsidRDefault="00943F4B" w:rsidP="00766B5F">
      <w:pPr>
        <w:pStyle w:val="FootnoteText"/>
        <w:spacing w:before="120" w:line="20" w:lineRule="atLeast"/>
        <w:mirrorIndents/>
      </w:pPr>
      <w:r>
        <w:rPr>
          <w:rStyle w:val="FootnoteReference"/>
        </w:rPr>
        <w:footnoteRef/>
      </w:r>
      <w:r>
        <w:t xml:space="preserve"> See section </w:t>
      </w:r>
      <w:r w:rsidR="00063ED0">
        <w:t>240 of the OEI Act.</w:t>
      </w:r>
    </w:p>
  </w:footnote>
  <w:footnote w:id="105">
    <w:p w14:paraId="3ECAFD72" w14:textId="77777777" w:rsidR="00A62F5A" w:rsidRDefault="00A62F5A" w:rsidP="00766B5F">
      <w:pPr>
        <w:pStyle w:val="FootnoteText"/>
        <w:spacing w:before="120" w:line="20" w:lineRule="atLeast"/>
        <w:ind w:left="284" w:hanging="284"/>
        <w:mirrorIndents/>
      </w:pPr>
      <w:r>
        <w:rPr>
          <w:rStyle w:val="FootnoteReference"/>
        </w:rPr>
        <w:footnoteRef/>
      </w:r>
      <w:r>
        <w:t xml:space="preserve"> For example, the code of practice </w:t>
      </w:r>
      <w:r w:rsidRPr="003C3B3B">
        <w:rPr>
          <w:i/>
          <w:iCs/>
        </w:rPr>
        <w:t>Managing the work environment and facilities</w:t>
      </w:r>
      <w:r>
        <w:t xml:space="preserve"> might be modified to fit the non-standard OEI working environment.</w:t>
      </w:r>
    </w:p>
  </w:footnote>
  <w:footnote w:id="106">
    <w:p w14:paraId="31A8DEBA" w14:textId="77777777" w:rsidR="00A62F5A" w:rsidRDefault="00A62F5A" w:rsidP="00766B5F">
      <w:pPr>
        <w:pStyle w:val="FootnoteText"/>
        <w:spacing w:before="120" w:line="20" w:lineRule="atLeast"/>
        <w:ind w:left="284" w:hanging="284"/>
        <w:mirrorIndents/>
      </w:pPr>
      <w:r>
        <w:rPr>
          <w:rStyle w:val="FootnoteReference"/>
        </w:rPr>
        <w:footnoteRef/>
      </w:r>
      <w:r>
        <w:t xml:space="preserve"> For example, the code of practice </w:t>
      </w:r>
      <w:r w:rsidRPr="00981583">
        <w:rPr>
          <w:i/>
          <w:iCs/>
        </w:rPr>
        <w:t>Health and Safety in Shipboard Work, including Offshore Support Vessels</w:t>
      </w:r>
      <w:r w:rsidRPr="00A36F08">
        <w:t xml:space="preserve">, which is an approved code under the </w:t>
      </w:r>
      <w:r w:rsidRPr="00981583">
        <w:rPr>
          <w:i/>
          <w:iCs/>
        </w:rPr>
        <w:t>Occupational Health and Safety (Maritime Industry) Act 1993</w:t>
      </w:r>
      <w:r>
        <w:t>.</w:t>
      </w:r>
    </w:p>
  </w:footnote>
  <w:footnote w:id="107">
    <w:p w14:paraId="266AA9B1" w14:textId="436F478B" w:rsidR="00241BCB" w:rsidRDefault="00241BCB" w:rsidP="00766B5F">
      <w:pPr>
        <w:pStyle w:val="FootnoteText"/>
        <w:spacing w:before="120" w:line="20" w:lineRule="atLeast"/>
        <w:mirrorIndents/>
      </w:pPr>
      <w:r>
        <w:rPr>
          <w:rStyle w:val="FootnoteReference"/>
        </w:rPr>
        <w:footnoteRef/>
      </w:r>
      <w:r>
        <w:t xml:space="preserve"> See subsections 13</w:t>
      </w:r>
      <w:r w:rsidR="00490FC7">
        <w:t>4</w:t>
      </w:r>
      <w:r>
        <w:t>(1) and (2) of the proposed Regulations.</w:t>
      </w:r>
    </w:p>
  </w:footnote>
  <w:footnote w:id="108">
    <w:p w14:paraId="17DFC08F" w14:textId="0904F4B3" w:rsidR="0078545B" w:rsidRDefault="0078545B" w:rsidP="00766B5F">
      <w:pPr>
        <w:pStyle w:val="FootnoteText"/>
        <w:spacing w:before="120" w:line="20" w:lineRule="atLeast"/>
        <w:ind w:left="284" w:hanging="284"/>
        <w:mirrorIndents/>
      </w:pPr>
      <w:r>
        <w:rPr>
          <w:rStyle w:val="FootnoteReference"/>
        </w:rPr>
        <w:footnoteRef/>
      </w:r>
      <w:r>
        <w:t xml:space="preserve"> The intention of this is to ensure that </w:t>
      </w:r>
      <w:r w:rsidR="001463F1">
        <w:t xml:space="preserve">a WHS entry permit holder who </w:t>
      </w:r>
      <w:r w:rsidR="00E42807">
        <w:t xml:space="preserve">intends to </w:t>
      </w:r>
      <w:r w:rsidR="001463F1">
        <w:t>enter</w:t>
      </w:r>
      <w:r w:rsidR="00E42807">
        <w:t xml:space="preserve"> </w:t>
      </w:r>
      <w:r w:rsidR="001463F1">
        <w:t>a workplace under Part 7 of th</w:t>
      </w:r>
      <w:r w:rsidR="000C3884">
        <w:t xml:space="preserve">e WHS Act </w:t>
      </w:r>
      <w:r w:rsidR="00E42807">
        <w:t xml:space="preserve">is not </w:t>
      </w:r>
      <w:r w:rsidR="00097C6B">
        <w:t xml:space="preserve">prevented </w:t>
      </w:r>
      <w:r w:rsidR="00BC0812">
        <w:t>from doing so by</w:t>
      </w:r>
      <w:r w:rsidR="000C3884">
        <w:t xml:space="preserve"> </w:t>
      </w:r>
      <w:r w:rsidR="00BC0812">
        <w:t>section 127 of the WHS Act.</w:t>
      </w:r>
      <w:r w:rsidR="00BA108F">
        <w:t xml:space="preserve"> (Under the WHS Act as appli</w:t>
      </w:r>
      <w:r w:rsidR="00DE7F57">
        <w:t>ed by the OEI Act, paragraph 127(a) will never apply, meaning that paragraph 127(b) will need to apply in all cases.)</w:t>
      </w:r>
    </w:p>
  </w:footnote>
  <w:footnote w:id="109">
    <w:p w14:paraId="428EECEA" w14:textId="4FC0C536" w:rsidR="001368C8" w:rsidRDefault="001368C8" w:rsidP="00766B5F">
      <w:pPr>
        <w:pStyle w:val="FootnoteText"/>
        <w:spacing w:before="120" w:line="20" w:lineRule="atLeast"/>
        <w:ind w:left="284" w:hanging="284"/>
        <w:mirrorIndents/>
      </w:pPr>
      <w:r>
        <w:rPr>
          <w:rStyle w:val="FootnoteReference"/>
        </w:rPr>
        <w:footnoteRef/>
      </w:r>
      <w:r>
        <w:t xml:space="preserve"> See subsection 13</w:t>
      </w:r>
      <w:r w:rsidR="00490FC7">
        <w:t>4</w:t>
      </w:r>
      <w:r>
        <w:t>(5)</w:t>
      </w:r>
      <w:r w:rsidR="00862C27">
        <w:t xml:space="preserve"> of the proposed Regulations</w:t>
      </w:r>
      <w:r>
        <w:t xml:space="preserve">. </w:t>
      </w:r>
      <w:r w:rsidR="00E45DD3">
        <w:t xml:space="preserve">Note that the obligation in </w:t>
      </w:r>
      <w:r w:rsidR="00CC3AFC">
        <w:t>paragraph</w:t>
      </w:r>
      <w:r w:rsidR="00E45DD3">
        <w:t xml:space="preserve"> 13</w:t>
      </w:r>
      <w:r w:rsidR="00490FC7">
        <w:t>4</w:t>
      </w:r>
      <w:r w:rsidR="00E45DD3">
        <w:t>(3)(b) does not persist</w:t>
      </w:r>
      <w:r w:rsidR="00862C27">
        <w:t xml:space="preserve"> after a licence ceases, since there will no longer be a licence holder in this scenario.</w:t>
      </w:r>
    </w:p>
  </w:footnote>
  <w:footnote w:id="110">
    <w:p w14:paraId="696EF322" w14:textId="478A6DEB" w:rsidR="00D67516" w:rsidRDefault="00D67516" w:rsidP="00766B5F">
      <w:pPr>
        <w:pStyle w:val="FootnoteText"/>
        <w:spacing w:before="120" w:line="20" w:lineRule="atLeast"/>
        <w:mirrorIndents/>
      </w:pPr>
      <w:r>
        <w:rPr>
          <w:rStyle w:val="FootnoteReference"/>
        </w:rPr>
        <w:footnoteRef/>
      </w:r>
      <w:r>
        <w:t xml:space="preserve"> See subsection 13</w:t>
      </w:r>
      <w:r w:rsidR="00490FC7">
        <w:t>4</w:t>
      </w:r>
      <w:r>
        <w:t>(6) of the proposed Regulations.</w:t>
      </w:r>
    </w:p>
  </w:footnote>
  <w:footnote w:id="111">
    <w:p w14:paraId="02EB84DD" w14:textId="7520207B" w:rsidR="007934A0" w:rsidRDefault="007934A0" w:rsidP="00766B5F">
      <w:pPr>
        <w:pStyle w:val="FootnoteText"/>
        <w:spacing w:before="120" w:line="20" w:lineRule="atLeast"/>
        <w:mirrorIndents/>
      </w:pPr>
      <w:r>
        <w:rPr>
          <w:rStyle w:val="FootnoteReference"/>
        </w:rPr>
        <w:footnoteRef/>
      </w:r>
      <w:r>
        <w:t xml:space="preserve"> Note that the final quantum of the fees is likely to increase in all cases.</w:t>
      </w:r>
    </w:p>
  </w:footnote>
  <w:footnote w:id="112">
    <w:p w14:paraId="4DBDF72C" w14:textId="57420D59" w:rsidR="0086357A" w:rsidRDefault="0086357A" w:rsidP="00766B5F">
      <w:pPr>
        <w:pStyle w:val="FootnoteText"/>
        <w:spacing w:before="120"/>
      </w:pPr>
      <w:r>
        <w:rPr>
          <w:rStyle w:val="FootnoteReference"/>
        </w:rPr>
        <w:footnoteRef/>
      </w:r>
      <w:r>
        <w:t xml:space="preserve"> </w:t>
      </w:r>
      <w:r w:rsidR="00EF2425">
        <w:t xml:space="preserve">See section 14 of the </w:t>
      </w:r>
      <w:r w:rsidR="00CB10B8">
        <w:t>proposed Regulations.</w:t>
      </w:r>
    </w:p>
  </w:footnote>
  <w:footnote w:id="113">
    <w:p w14:paraId="086E05CA" w14:textId="1857699E" w:rsidR="00B26E46" w:rsidRDefault="00B26E46" w:rsidP="00766B5F">
      <w:pPr>
        <w:pStyle w:val="FootnoteText"/>
        <w:spacing w:before="120"/>
      </w:pPr>
      <w:r>
        <w:rPr>
          <w:rStyle w:val="FootnoteReference"/>
        </w:rPr>
        <w:footnoteRef/>
      </w:r>
      <w:r>
        <w:t xml:space="preserve"> The merit criteria are set </w:t>
      </w:r>
      <w:r w:rsidR="00682189">
        <w:t>out</w:t>
      </w:r>
      <w:r>
        <w:t xml:space="preserve"> in section 3</w:t>
      </w:r>
      <w:r w:rsidR="004530AC">
        <w:t>4</w:t>
      </w:r>
      <w:r>
        <w:t xml:space="preserve"> of the OEI Act and section 26 of the OEI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18060" w14:textId="623CE1B4" w:rsidR="00B861B4" w:rsidRDefault="00103356">
    <w:pPr>
      <w:pStyle w:val="Header"/>
    </w:pPr>
    <w:r>
      <w:t>Consultation Paper</w:t>
    </w:r>
    <w:r w:rsidR="0070444D">
      <w:br/>
    </w:r>
    <w:r w:rsidR="00F8609E">
      <w:t xml:space="preserve">Regulations under the </w:t>
    </w:r>
    <w:r w:rsidR="00F8609E" w:rsidRPr="00F8609E">
      <w:rPr>
        <w:i/>
        <w:iCs/>
      </w:rPr>
      <w:t>Offshore Electricity Infrastructure Act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2B73" w14:textId="547C1A74" w:rsidR="00B861B4" w:rsidRDefault="00210787">
    <w:pPr>
      <w:pStyle w:val="Header"/>
      <w:jc w:val="left"/>
    </w:pPr>
    <w:r>
      <w:rPr>
        <w:noProof/>
        <w:lang w:val="en-US"/>
      </w:rPr>
      <w:drawing>
        <wp:anchor distT="0" distB="0" distL="114300" distR="114300" simplePos="0" relativeHeight="251657216" behindDoc="1" locked="0" layoutInCell="1" allowOverlap="1" wp14:anchorId="380FC6EE" wp14:editId="36D7D76C">
          <wp:simplePos x="0" y="0"/>
          <wp:positionH relativeFrom="page">
            <wp:align>left</wp:align>
          </wp:positionH>
          <wp:positionV relativeFrom="paragraph">
            <wp:posOffset>-361950</wp:posOffset>
          </wp:positionV>
          <wp:extent cx="7559610" cy="1069319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B1436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738DB"/>
    <w:multiLevelType w:val="hybridMultilevel"/>
    <w:tmpl w:val="6DF60A26"/>
    <w:lvl w:ilvl="0" w:tplc="FE1AD17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34421C"/>
    <w:multiLevelType w:val="hybridMultilevel"/>
    <w:tmpl w:val="4B3CCBD8"/>
    <w:lvl w:ilvl="0" w:tplc="969C8006">
      <w:start w:val="1"/>
      <w:numFmt w:val="decimal"/>
      <w:pStyle w:val="Tablenumberedlist"/>
      <w:lvlText w:val="%1)"/>
      <w:lvlJc w:val="left"/>
      <w:pPr>
        <w:ind w:left="763" w:hanging="360"/>
      </w:pPr>
    </w:lvl>
    <w:lvl w:ilvl="1" w:tplc="0C090019" w:tentative="1">
      <w:start w:val="1"/>
      <w:numFmt w:val="lowerLetter"/>
      <w:lvlText w:val="%2."/>
      <w:lvlJc w:val="left"/>
      <w:pPr>
        <w:ind w:left="1483" w:hanging="360"/>
      </w:pPr>
    </w:lvl>
    <w:lvl w:ilvl="2" w:tplc="0C09001B" w:tentative="1">
      <w:start w:val="1"/>
      <w:numFmt w:val="lowerRoman"/>
      <w:lvlText w:val="%3."/>
      <w:lvlJc w:val="right"/>
      <w:pPr>
        <w:ind w:left="2203" w:hanging="180"/>
      </w:pPr>
    </w:lvl>
    <w:lvl w:ilvl="3" w:tplc="0C09000F" w:tentative="1">
      <w:start w:val="1"/>
      <w:numFmt w:val="decimal"/>
      <w:lvlText w:val="%4."/>
      <w:lvlJc w:val="left"/>
      <w:pPr>
        <w:ind w:left="2923" w:hanging="360"/>
      </w:pPr>
    </w:lvl>
    <w:lvl w:ilvl="4" w:tplc="0C090019" w:tentative="1">
      <w:start w:val="1"/>
      <w:numFmt w:val="lowerLetter"/>
      <w:lvlText w:val="%5."/>
      <w:lvlJc w:val="left"/>
      <w:pPr>
        <w:ind w:left="3643" w:hanging="360"/>
      </w:pPr>
    </w:lvl>
    <w:lvl w:ilvl="5" w:tplc="0C09001B" w:tentative="1">
      <w:start w:val="1"/>
      <w:numFmt w:val="lowerRoman"/>
      <w:lvlText w:val="%6."/>
      <w:lvlJc w:val="right"/>
      <w:pPr>
        <w:ind w:left="4363" w:hanging="180"/>
      </w:pPr>
    </w:lvl>
    <w:lvl w:ilvl="6" w:tplc="0C09000F" w:tentative="1">
      <w:start w:val="1"/>
      <w:numFmt w:val="decimal"/>
      <w:lvlText w:val="%7."/>
      <w:lvlJc w:val="left"/>
      <w:pPr>
        <w:ind w:left="5083" w:hanging="360"/>
      </w:pPr>
    </w:lvl>
    <w:lvl w:ilvl="7" w:tplc="0C090019" w:tentative="1">
      <w:start w:val="1"/>
      <w:numFmt w:val="lowerLetter"/>
      <w:lvlText w:val="%8."/>
      <w:lvlJc w:val="left"/>
      <w:pPr>
        <w:ind w:left="5803" w:hanging="360"/>
      </w:pPr>
    </w:lvl>
    <w:lvl w:ilvl="8" w:tplc="0C09001B" w:tentative="1">
      <w:start w:val="1"/>
      <w:numFmt w:val="lowerRoman"/>
      <w:lvlText w:val="%9."/>
      <w:lvlJc w:val="right"/>
      <w:pPr>
        <w:ind w:left="6523" w:hanging="180"/>
      </w:pPr>
    </w:lvl>
  </w:abstractNum>
  <w:abstractNum w:abstractNumId="3" w15:restartNumberingAfterBreak="0">
    <w:nsid w:val="06826919"/>
    <w:multiLevelType w:val="hybridMultilevel"/>
    <w:tmpl w:val="63320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94669E"/>
    <w:multiLevelType w:val="hybridMultilevel"/>
    <w:tmpl w:val="2326E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1DFE5D1D"/>
    <w:multiLevelType w:val="hybridMultilevel"/>
    <w:tmpl w:val="CCA806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6D613F3"/>
    <w:multiLevelType w:val="hybridMultilevel"/>
    <w:tmpl w:val="0812E4B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 w15:restartNumberingAfterBreak="0">
    <w:nsid w:val="27B512DF"/>
    <w:multiLevelType w:val="hybridMultilevel"/>
    <w:tmpl w:val="6978C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FD2788"/>
    <w:multiLevelType w:val="hybridMultilevel"/>
    <w:tmpl w:val="B0CC1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8D6EEF"/>
    <w:multiLevelType w:val="hybridMultilevel"/>
    <w:tmpl w:val="0B96B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A20E8F"/>
    <w:multiLevelType w:val="hybridMultilevel"/>
    <w:tmpl w:val="6B58A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641807"/>
    <w:multiLevelType w:val="hybridMultilevel"/>
    <w:tmpl w:val="D4C2B11C"/>
    <w:lvl w:ilvl="0" w:tplc="F0CEB2AA">
      <w:start w:val="1"/>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B001E98"/>
    <w:multiLevelType w:val="hybridMultilevel"/>
    <w:tmpl w:val="AD540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12116B"/>
    <w:multiLevelType w:val="hybridMultilevel"/>
    <w:tmpl w:val="F7644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8E42C5"/>
    <w:multiLevelType w:val="hybridMultilevel"/>
    <w:tmpl w:val="83085AE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DF07A0A"/>
    <w:multiLevelType w:val="hybridMultilevel"/>
    <w:tmpl w:val="45AC3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C82E88"/>
    <w:multiLevelType w:val="hybridMultilevel"/>
    <w:tmpl w:val="BA0E2AFA"/>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4" w15:restartNumberingAfterBreak="0">
    <w:nsid w:val="68637DA2"/>
    <w:multiLevelType w:val="hybridMultilevel"/>
    <w:tmpl w:val="55C0318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A0A4F1F"/>
    <w:multiLevelType w:val="hybridMultilevel"/>
    <w:tmpl w:val="A8F449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F0847E1"/>
    <w:multiLevelType w:val="hybridMultilevel"/>
    <w:tmpl w:val="A6EE9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8D30A1"/>
    <w:multiLevelType w:val="hybridMultilevel"/>
    <w:tmpl w:val="B24C7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C2275A"/>
    <w:multiLevelType w:val="hybridMultilevel"/>
    <w:tmpl w:val="D2D6F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6D4328"/>
    <w:multiLevelType w:val="hybridMultilevel"/>
    <w:tmpl w:val="47D2B66C"/>
    <w:lvl w:ilvl="0" w:tplc="40123E2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0247F8"/>
    <w:multiLevelType w:val="hybridMultilevel"/>
    <w:tmpl w:val="9692F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3C6DE4"/>
    <w:multiLevelType w:val="hybridMultilevel"/>
    <w:tmpl w:val="16C6E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1880264">
    <w:abstractNumId w:val="0"/>
  </w:num>
  <w:num w:numId="2" w16cid:durableId="1404451164">
    <w:abstractNumId w:val="18"/>
  </w:num>
  <w:num w:numId="3" w16cid:durableId="1666787524">
    <w:abstractNumId w:val="6"/>
  </w:num>
  <w:num w:numId="4" w16cid:durableId="381057155">
    <w:abstractNumId w:val="20"/>
  </w:num>
  <w:num w:numId="5" w16cid:durableId="1639215797">
    <w:abstractNumId w:val="21"/>
  </w:num>
  <w:num w:numId="6" w16cid:durableId="1643265712">
    <w:abstractNumId w:val="8"/>
  </w:num>
  <w:num w:numId="7" w16cid:durableId="866915021">
    <w:abstractNumId w:val="5"/>
  </w:num>
  <w:num w:numId="8" w16cid:durableId="544484946">
    <w:abstractNumId w:val="19"/>
  </w:num>
  <w:num w:numId="9" w16cid:durableId="1617563044">
    <w:abstractNumId w:val="2"/>
  </w:num>
  <w:num w:numId="10" w16cid:durableId="1523590518">
    <w:abstractNumId w:val="30"/>
  </w:num>
  <w:num w:numId="11" w16cid:durableId="1303071702">
    <w:abstractNumId w:val="22"/>
  </w:num>
  <w:num w:numId="12" w16cid:durableId="1832021494">
    <w:abstractNumId w:val="2"/>
    <w:lvlOverride w:ilvl="0">
      <w:startOverride w:val="1"/>
    </w:lvlOverride>
  </w:num>
  <w:num w:numId="13" w16cid:durableId="1753696865">
    <w:abstractNumId w:val="11"/>
  </w:num>
  <w:num w:numId="14" w16cid:durableId="1386567199">
    <w:abstractNumId w:val="15"/>
  </w:num>
  <w:num w:numId="15" w16cid:durableId="126507988">
    <w:abstractNumId w:val="23"/>
  </w:num>
  <w:num w:numId="16" w16cid:durableId="1161315899">
    <w:abstractNumId w:val="31"/>
  </w:num>
  <w:num w:numId="17" w16cid:durableId="1059136631">
    <w:abstractNumId w:val="13"/>
  </w:num>
  <w:num w:numId="18" w16cid:durableId="1674917721">
    <w:abstractNumId w:val="2"/>
    <w:lvlOverride w:ilvl="0">
      <w:startOverride w:val="1"/>
    </w:lvlOverride>
  </w:num>
  <w:num w:numId="19" w16cid:durableId="1591962411">
    <w:abstractNumId w:val="12"/>
  </w:num>
  <w:num w:numId="20" w16cid:durableId="267199709">
    <w:abstractNumId w:val="1"/>
  </w:num>
  <w:num w:numId="21" w16cid:durableId="597297127">
    <w:abstractNumId w:val="28"/>
  </w:num>
  <w:num w:numId="22" w16cid:durableId="1566843332">
    <w:abstractNumId w:val="29"/>
  </w:num>
  <w:num w:numId="23" w16cid:durableId="298536264">
    <w:abstractNumId w:val="4"/>
  </w:num>
  <w:num w:numId="24" w16cid:durableId="1919051490">
    <w:abstractNumId w:val="14"/>
  </w:num>
  <w:num w:numId="25" w16cid:durableId="447815072">
    <w:abstractNumId w:val="17"/>
  </w:num>
  <w:num w:numId="26" w16cid:durableId="653870879">
    <w:abstractNumId w:val="9"/>
  </w:num>
  <w:num w:numId="27" w16cid:durableId="2000846607">
    <w:abstractNumId w:val="10"/>
  </w:num>
  <w:num w:numId="28" w16cid:durableId="1539004664">
    <w:abstractNumId w:val="27"/>
  </w:num>
  <w:num w:numId="29" w16cid:durableId="1016495570">
    <w:abstractNumId w:val="16"/>
  </w:num>
  <w:num w:numId="30" w16cid:durableId="233857580">
    <w:abstractNumId w:val="26"/>
  </w:num>
  <w:num w:numId="31" w16cid:durableId="1610354761">
    <w:abstractNumId w:val="3"/>
  </w:num>
  <w:num w:numId="32" w16cid:durableId="1044136372">
    <w:abstractNumId w:val="25"/>
  </w:num>
  <w:num w:numId="33" w16cid:durableId="1492674058">
    <w:abstractNumId w:val="7"/>
  </w:num>
  <w:num w:numId="34" w16cid:durableId="1321687937">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DFE"/>
    <w:rsid w:val="0000002C"/>
    <w:rsid w:val="0000006C"/>
    <w:rsid w:val="0000007C"/>
    <w:rsid w:val="00000253"/>
    <w:rsid w:val="000002EB"/>
    <w:rsid w:val="000004C7"/>
    <w:rsid w:val="000005C3"/>
    <w:rsid w:val="0000073F"/>
    <w:rsid w:val="00000825"/>
    <w:rsid w:val="00000BA1"/>
    <w:rsid w:val="00000D57"/>
    <w:rsid w:val="00000E0D"/>
    <w:rsid w:val="00001023"/>
    <w:rsid w:val="000013EA"/>
    <w:rsid w:val="000014A2"/>
    <w:rsid w:val="00001914"/>
    <w:rsid w:val="00001B5D"/>
    <w:rsid w:val="00001C7C"/>
    <w:rsid w:val="00001C9B"/>
    <w:rsid w:val="00001D1C"/>
    <w:rsid w:val="00001DFA"/>
    <w:rsid w:val="00001F68"/>
    <w:rsid w:val="00001F6A"/>
    <w:rsid w:val="00001FE0"/>
    <w:rsid w:val="0000201B"/>
    <w:rsid w:val="000020AB"/>
    <w:rsid w:val="00002195"/>
    <w:rsid w:val="00002292"/>
    <w:rsid w:val="000022AD"/>
    <w:rsid w:val="000024DD"/>
    <w:rsid w:val="000024E6"/>
    <w:rsid w:val="00002981"/>
    <w:rsid w:val="00002A3A"/>
    <w:rsid w:val="00002AC9"/>
    <w:rsid w:val="00002BB6"/>
    <w:rsid w:val="00002BF9"/>
    <w:rsid w:val="00002EA8"/>
    <w:rsid w:val="00002EDA"/>
    <w:rsid w:val="00003077"/>
    <w:rsid w:val="000030A4"/>
    <w:rsid w:val="000030A5"/>
    <w:rsid w:val="000030D6"/>
    <w:rsid w:val="00003206"/>
    <w:rsid w:val="000032AE"/>
    <w:rsid w:val="000032B7"/>
    <w:rsid w:val="000032F4"/>
    <w:rsid w:val="000034F0"/>
    <w:rsid w:val="0000352C"/>
    <w:rsid w:val="00003572"/>
    <w:rsid w:val="000035C2"/>
    <w:rsid w:val="0000362D"/>
    <w:rsid w:val="00003923"/>
    <w:rsid w:val="00003993"/>
    <w:rsid w:val="000039D9"/>
    <w:rsid w:val="00003AEE"/>
    <w:rsid w:val="00003B02"/>
    <w:rsid w:val="00003B2D"/>
    <w:rsid w:val="00003B5B"/>
    <w:rsid w:val="00003C37"/>
    <w:rsid w:val="00003D58"/>
    <w:rsid w:val="00003FCE"/>
    <w:rsid w:val="000041B7"/>
    <w:rsid w:val="00004221"/>
    <w:rsid w:val="0000434B"/>
    <w:rsid w:val="000045CD"/>
    <w:rsid w:val="000045CF"/>
    <w:rsid w:val="000045E6"/>
    <w:rsid w:val="00004710"/>
    <w:rsid w:val="0000472A"/>
    <w:rsid w:val="0000493C"/>
    <w:rsid w:val="000049ED"/>
    <w:rsid w:val="00004A12"/>
    <w:rsid w:val="00004A51"/>
    <w:rsid w:val="00004ADC"/>
    <w:rsid w:val="00004B34"/>
    <w:rsid w:val="00004CE0"/>
    <w:rsid w:val="00004F8E"/>
    <w:rsid w:val="00005393"/>
    <w:rsid w:val="000053FD"/>
    <w:rsid w:val="000055A1"/>
    <w:rsid w:val="00005926"/>
    <w:rsid w:val="00005981"/>
    <w:rsid w:val="000059A1"/>
    <w:rsid w:val="00005A26"/>
    <w:rsid w:val="00005CD7"/>
    <w:rsid w:val="00005D17"/>
    <w:rsid w:val="00005D46"/>
    <w:rsid w:val="00005EBD"/>
    <w:rsid w:val="00005F59"/>
    <w:rsid w:val="000060D9"/>
    <w:rsid w:val="0000617C"/>
    <w:rsid w:val="00006201"/>
    <w:rsid w:val="0000634C"/>
    <w:rsid w:val="000064BB"/>
    <w:rsid w:val="000064CA"/>
    <w:rsid w:val="000065E3"/>
    <w:rsid w:val="000066AE"/>
    <w:rsid w:val="000066D5"/>
    <w:rsid w:val="00006724"/>
    <w:rsid w:val="00006871"/>
    <w:rsid w:val="00006909"/>
    <w:rsid w:val="0000697A"/>
    <w:rsid w:val="000069DF"/>
    <w:rsid w:val="000069E6"/>
    <w:rsid w:val="00006AC8"/>
    <w:rsid w:val="00006D0B"/>
    <w:rsid w:val="00006D28"/>
    <w:rsid w:val="00006E95"/>
    <w:rsid w:val="00006ED1"/>
    <w:rsid w:val="00006F16"/>
    <w:rsid w:val="00006FA0"/>
    <w:rsid w:val="0000710D"/>
    <w:rsid w:val="00007171"/>
    <w:rsid w:val="000071B0"/>
    <w:rsid w:val="000073E8"/>
    <w:rsid w:val="000073F0"/>
    <w:rsid w:val="00007432"/>
    <w:rsid w:val="00007459"/>
    <w:rsid w:val="0000749E"/>
    <w:rsid w:val="00007722"/>
    <w:rsid w:val="000078A5"/>
    <w:rsid w:val="000079C4"/>
    <w:rsid w:val="00007B6D"/>
    <w:rsid w:val="00007C1D"/>
    <w:rsid w:val="00007CC2"/>
    <w:rsid w:val="00007D01"/>
    <w:rsid w:val="00007DCC"/>
    <w:rsid w:val="00007DD1"/>
    <w:rsid w:val="00007DFB"/>
    <w:rsid w:val="00007E49"/>
    <w:rsid w:val="00007F03"/>
    <w:rsid w:val="00007FB6"/>
    <w:rsid w:val="00010018"/>
    <w:rsid w:val="00010029"/>
    <w:rsid w:val="00010077"/>
    <w:rsid w:val="00010092"/>
    <w:rsid w:val="00010163"/>
    <w:rsid w:val="0001022D"/>
    <w:rsid w:val="000102F3"/>
    <w:rsid w:val="000103C2"/>
    <w:rsid w:val="000103CE"/>
    <w:rsid w:val="000106D2"/>
    <w:rsid w:val="000109C5"/>
    <w:rsid w:val="00010A0B"/>
    <w:rsid w:val="00010A98"/>
    <w:rsid w:val="00010AE6"/>
    <w:rsid w:val="00010C26"/>
    <w:rsid w:val="00010C2F"/>
    <w:rsid w:val="00010D20"/>
    <w:rsid w:val="00010D6C"/>
    <w:rsid w:val="00010E38"/>
    <w:rsid w:val="00010F8C"/>
    <w:rsid w:val="000110D4"/>
    <w:rsid w:val="00011376"/>
    <w:rsid w:val="000113FF"/>
    <w:rsid w:val="00011563"/>
    <w:rsid w:val="000115DC"/>
    <w:rsid w:val="000117A6"/>
    <w:rsid w:val="00011820"/>
    <w:rsid w:val="000119FF"/>
    <w:rsid w:val="00011B8E"/>
    <w:rsid w:val="00011CB7"/>
    <w:rsid w:val="00011D19"/>
    <w:rsid w:val="00011E03"/>
    <w:rsid w:val="00011E34"/>
    <w:rsid w:val="00011E5C"/>
    <w:rsid w:val="00011F24"/>
    <w:rsid w:val="00011FAC"/>
    <w:rsid w:val="00011FD1"/>
    <w:rsid w:val="00012198"/>
    <w:rsid w:val="000121B2"/>
    <w:rsid w:val="0001259D"/>
    <w:rsid w:val="00012609"/>
    <w:rsid w:val="00012626"/>
    <w:rsid w:val="00012690"/>
    <w:rsid w:val="000126FF"/>
    <w:rsid w:val="00012715"/>
    <w:rsid w:val="00012754"/>
    <w:rsid w:val="0001286D"/>
    <w:rsid w:val="000128E3"/>
    <w:rsid w:val="0001290B"/>
    <w:rsid w:val="00012999"/>
    <w:rsid w:val="00012A71"/>
    <w:rsid w:val="00012ADF"/>
    <w:rsid w:val="00012C52"/>
    <w:rsid w:val="00012E19"/>
    <w:rsid w:val="00012E21"/>
    <w:rsid w:val="00012E57"/>
    <w:rsid w:val="00012E9D"/>
    <w:rsid w:val="00012F80"/>
    <w:rsid w:val="00012F8F"/>
    <w:rsid w:val="00013333"/>
    <w:rsid w:val="000134C6"/>
    <w:rsid w:val="000137B6"/>
    <w:rsid w:val="000137F0"/>
    <w:rsid w:val="000137F8"/>
    <w:rsid w:val="00013848"/>
    <w:rsid w:val="00013B2F"/>
    <w:rsid w:val="00013B30"/>
    <w:rsid w:val="00013B9A"/>
    <w:rsid w:val="00013BAC"/>
    <w:rsid w:val="00013CDB"/>
    <w:rsid w:val="00013E17"/>
    <w:rsid w:val="00013E91"/>
    <w:rsid w:val="00013ECB"/>
    <w:rsid w:val="00014025"/>
    <w:rsid w:val="00014050"/>
    <w:rsid w:val="000141E9"/>
    <w:rsid w:val="000142AC"/>
    <w:rsid w:val="00014428"/>
    <w:rsid w:val="000144B5"/>
    <w:rsid w:val="00014573"/>
    <w:rsid w:val="00014713"/>
    <w:rsid w:val="0001479C"/>
    <w:rsid w:val="00014A61"/>
    <w:rsid w:val="00014ABD"/>
    <w:rsid w:val="00014AEC"/>
    <w:rsid w:val="00014B7A"/>
    <w:rsid w:val="00014D1D"/>
    <w:rsid w:val="00014D9E"/>
    <w:rsid w:val="00014E88"/>
    <w:rsid w:val="00015068"/>
    <w:rsid w:val="000155C6"/>
    <w:rsid w:val="00015974"/>
    <w:rsid w:val="00015C0C"/>
    <w:rsid w:val="00015C5E"/>
    <w:rsid w:val="00015D20"/>
    <w:rsid w:val="00015DCF"/>
    <w:rsid w:val="00015E86"/>
    <w:rsid w:val="00015FD0"/>
    <w:rsid w:val="000160C7"/>
    <w:rsid w:val="00016212"/>
    <w:rsid w:val="000162D2"/>
    <w:rsid w:val="000162DD"/>
    <w:rsid w:val="00016317"/>
    <w:rsid w:val="00016383"/>
    <w:rsid w:val="0001656B"/>
    <w:rsid w:val="00016649"/>
    <w:rsid w:val="00016666"/>
    <w:rsid w:val="0001684F"/>
    <w:rsid w:val="00016889"/>
    <w:rsid w:val="000168CD"/>
    <w:rsid w:val="0001691F"/>
    <w:rsid w:val="00016B47"/>
    <w:rsid w:val="00016CDA"/>
    <w:rsid w:val="00016CFC"/>
    <w:rsid w:val="00016E05"/>
    <w:rsid w:val="00016E28"/>
    <w:rsid w:val="00016F18"/>
    <w:rsid w:val="00016F29"/>
    <w:rsid w:val="00017133"/>
    <w:rsid w:val="0001727E"/>
    <w:rsid w:val="00017603"/>
    <w:rsid w:val="0001761D"/>
    <w:rsid w:val="00017628"/>
    <w:rsid w:val="00017656"/>
    <w:rsid w:val="0001766A"/>
    <w:rsid w:val="00017825"/>
    <w:rsid w:val="0001790B"/>
    <w:rsid w:val="00017A42"/>
    <w:rsid w:val="00017BCF"/>
    <w:rsid w:val="00017C09"/>
    <w:rsid w:val="00017CD0"/>
    <w:rsid w:val="00017CEA"/>
    <w:rsid w:val="00017DD4"/>
    <w:rsid w:val="00017E8D"/>
    <w:rsid w:val="00017F90"/>
    <w:rsid w:val="00020046"/>
    <w:rsid w:val="000200DC"/>
    <w:rsid w:val="000200E3"/>
    <w:rsid w:val="00020333"/>
    <w:rsid w:val="00020506"/>
    <w:rsid w:val="00020541"/>
    <w:rsid w:val="000205BF"/>
    <w:rsid w:val="00020672"/>
    <w:rsid w:val="000206AF"/>
    <w:rsid w:val="000206FF"/>
    <w:rsid w:val="00020749"/>
    <w:rsid w:val="000207AF"/>
    <w:rsid w:val="000207C6"/>
    <w:rsid w:val="000208A2"/>
    <w:rsid w:val="0002090D"/>
    <w:rsid w:val="000209BA"/>
    <w:rsid w:val="00020AD2"/>
    <w:rsid w:val="00020B07"/>
    <w:rsid w:val="00020B60"/>
    <w:rsid w:val="00020BDD"/>
    <w:rsid w:val="00020E0B"/>
    <w:rsid w:val="00020E15"/>
    <w:rsid w:val="00020E23"/>
    <w:rsid w:val="00020F18"/>
    <w:rsid w:val="00021071"/>
    <w:rsid w:val="000210BF"/>
    <w:rsid w:val="000211F0"/>
    <w:rsid w:val="000212A2"/>
    <w:rsid w:val="00021313"/>
    <w:rsid w:val="0002135C"/>
    <w:rsid w:val="000213E6"/>
    <w:rsid w:val="00021479"/>
    <w:rsid w:val="000214F7"/>
    <w:rsid w:val="0002152C"/>
    <w:rsid w:val="00021741"/>
    <w:rsid w:val="000217A1"/>
    <w:rsid w:val="00021854"/>
    <w:rsid w:val="00021989"/>
    <w:rsid w:val="000219FB"/>
    <w:rsid w:val="00021A21"/>
    <w:rsid w:val="00021AFE"/>
    <w:rsid w:val="00021B59"/>
    <w:rsid w:val="00021B6C"/>
    <w:rsid w:val="00021DBE"/>
    <w:rsid w:val="00021F1E"/>
    <w:rsid w:val="00021FF2"/>
    <w:rsid w:val="00022122"/>
    <w:rsid w:val="00022126"/>
    <w:rsid w:val="00022531"/>
    <w:rsid w:val="00022638"/>
    <w:rsid w:val="0002263A"/>
    <w:rsid w:val="00022673"/>
    <w:rsid w:val="000226A9"/>
    <w:rsid w:val="00022701"/>
    <w:rsid w:val="0002270D"/>
    <w:rsid w:val="0002273D"/>
    <w:rsid w:val="0002299C"/>
    <w:rsid w:val="00022B49"/>
    <w:rsid w:val="00022CAB"/>
    <w:rsid w:val="00022F23"/>
    <w:rsid w:val="00023001"/>
    <w:rsid w:val="000230B6"/>
    <w:rsid w:val="000232BB"/>
    <w:rsid w:val="000232E6"/>
    <w:rsid w:val="00023621"/>
    <w:rsid w:val="00023765"/>
    <w:rsid w:val="000238DC"/>
    <w:rsid w:val="000238F5"/>
    <w:rsid w:val="00023B45"/>
    <w:rsid w:val="00023C00"/>
    <w:rsid w:val="00023D88"/>
    <w:rsid w:val="00023E73"/>
    <w:rsid w:val="00023F19"/>
    <w:rsid w:val="00023FAB"/>
    <w:rsid w:val="00024171"/>
    <w:rsid w:val="000241A7"/>
    <w:rsid w:val="00024283"/>
    <w:rsid w:val="0002489C"/>
    <w:rsid w:val="000249AC"/>
    <w:rsid w:val="000249C2"/>
    <w:rsid w:val="00024A36"/>
    <w:rsid w:val="00024B10"/>
    <w:rsid w:val="00024B69"/>
    <w:rsid w:val="00024C6E"/>
    <w:rsid w:val="00024CA6"/>
    <w:rsid w:val="00024EBC"/>
    <w:rsid w:val="00024EF8"/>
    <w:rsid w:val="00024FFA"/>
    <w:rsid w:val="0002509C"/>
    <w:rsid w:val="000250A1"/>
    <w:rsid w:val="00025151"/>
    <w:rsid w:val="00025327"/>
    <w:rsid w:val="0002536E"/>
    <w:rsid w:val="0002547D"/>
    <w:rsid w:val="000254BD"/>
    <w:rsid w:val="0002561A"/>
    <w:rsid w:val="00025742"/>
    <w:rsid w:val="000258DC"/>
    <w:rsid w:val="0002590C"/>
    <w:rsid w:val="000259C8"/>
    <w:rsid w:val="00025A8D"/>
    <w:rsid w:val="00025AA4"/>
    <w:rsid w:val="00025AB1"/>
    <w:rsid w:val="00025AC6"/>
    <w:rsid w:val="00025B96"/>
    <w:rsid w:val="00025C45"/>
    <w:rsid w:val="00025C72"/>
    <w:rsid w:val="00025D68"/>
    <w:rsid w:val="00025EB8"/>
    <w:rsid w:val="00026074"/>
    <w:rsid w:val="0002629F"/>
    <w:rsid w:val="000264F7"/>
    <w:rsid w:val="00026525"/>
    <w:rsid w:val="000265A4"/>
    <w:rsid w:val="00026663"/>
    <w:rsid w:val="00026691"/>
    <w:rsid w:val="000267DD"/>
    <w:rsid w:val="000267F8"/>
    <w:rsid w:val="000268AA"/>
    <w:rsid w:val="00026C10"/>
    <w:rsid w:val="00026C14"/>
    <w:rsid w:val="00026C28"/>
    <w:rsid w:val="00026EB1"/>
    <w:rsid w:val="000270EB"/>
    <w:rsid w:val="0002715B"/>
    <w:rsid w:val="0002743C"/>
    <w:rsid w:val="000274A6"/>
    <w:rsid w:val="00027502"/>
    <w:rsid w:val="0002765F"/>
    <w:rsid w:val="000277E7"/>
    <w:rsid w:val="0002793A"/>
    <w:rsid w:val="0002797F"/>
    <w:rsid w:val="00027A76"/>
    <w:rsid w:val="00027AC6"/>
    <w:rsid w:val="00027AD2"/>
    <w:rsid w:val="00027ADC"/>
    <w:rsid w:val="00027B18"/>
    <w:rsid w:val="00027BD4"/>
    <w:rsid w:val="00027BE7"/>
    <w:rsid w:val="00027C5E"/>
    <w:rsid w:val="00027C9F"/>
    <w:rsid w:val="00027F45"/>
    <w:rsid w:val="00027F94"/>
    <w:rsid w:val="000303A6"/>
    <w:rsid w:val="00030671"/>
    <w:rsid w:val="000306BD"/>
    <w:rsid w:val="00030710"/>
    <w:rsid w:val="000308FF"/>
    <w:rsid w:val="00030A21"/>
    <w:rsid w:val="00030B1D"/>
    <w:rsid w:val="00030B5D"/>
    <w:rsid w:val="00030BC1"/>
    <w:rsid w:val="00030E12"/>
    <w:rsid w:val="00030E85"/>
    <w:rsid w:val="00030F13"/>
    <w:rsid w:val="00030F81"/>
    <w:rsid w:val="00031001"/>
    <w:rsid w:val="00031262"/>
    <w:rsid w:val="00031334"/>
    <w:rsid w:val="00031477"/>
    <w:rsid w:val="0003147B"/>
    <w:rsid w:val="000315C9"/>
    <w:rsid w:val="00031637"/>
    <w:rsid w:val="00031687"/>
    <w:rsid w:val="00031894"/>
    <w:rsid w:val="00031C45"/>
    <w:rsid w:val="00031D87"/>
    <w:rsid w:val="00031E1F"/>
    <w:rsid w:val="00031E30"/>
    <w:rsid w:val="00032173"/>
    <w:rsid w:val="0003238B"/>
    <w:rsid w:val="000324A9"/>
    <w:rsid w:val="00032505"/>
    <w:rsid w:val="0003266C"/>
    <w:rsid w:val="00032696"/>
    <w:rsid w:val="000326C1"/>
    <w:rsid w:val="00032740"/>
    <w:rsid w:val="00032796"/>
    <w:rsid w:val="000327EB"/>
    <w:rsid w:val="00032B28"/>
    <w:rsid w:val="00032C65"/>
    <w:rsid w:val="00032E17"/>
    <w:rsid w:val="00032E77"/>
    <w:rsid w:val="00033024"/>
    <w:rsid w:val="00033048"/>
    <w:rsid w:val="00033119"/>
    <w:rsid w:val="000332A0"/>
    <w:rsid w:val="00033324"/>
    <w:rsid w:val="00033430"/>
    <w:rsid w:val="00033443"/>
    <w:rsid w:val="000336BD"/>
    <w:rsid w:val="000338A1"/>
    <w:rsid w:val="00033901"/>
    <w:rsid w:val="000339BB"/>
    <w:rsid w:val="000339F6"/>
    <w:rsid w:val="00033A8F"/>
    <w:rsid w:val="00033CDC"/>
    <w:rsid w:val="00033E1B"/>
    <w:rsid w:val="00033E73"/>
    <w:rsid w:val="00033EA2"/>
    <w:rsid w:val="0003409E"/>
    <w:rsid w:val="000341C8"/>
    <w:rsid w:val="000341E0"/>
    <w:rsid w:val="00034213"/>
    <w:rsid w:val="00034320"/>
    <w:rsid w:val="000345CD"/>
    <w:rsid w:val="0003471A"/>
    <w:rsid w:val="000349BA"/>
    <w:rsid w:val="00034A1D"/>
    <w:rsid w:val="00034A7C"/>
    <w:rsid w:val="00034BC6"/>
    <w:rsid w:val="00034BC8"/>
    <w:rsid w:val="00034C3C"/>
    <w:rsid w:val="00034FCB"/>
    <w:rsid w:val="00035021"/>
    <w:rsid w:val="00035231"/>
    <w:rsid w:val="00035372"/>
    <w:rsid w:val="00035390"/>
    <w:rsid w:val="000353A3"/>
    <w:rsid w:val="00035439"/>
    <w:rsid w:val="0003543A"/>
    <w:rsid w:val="00035584"/>
    <w:rsid w:val="000356C3"/>
    <w:rsid w:val="000356CB"/>
    <w:rsid w:val="000356E0"/>
    <w:rsid w:val="000357D5"/>
    <w:rsid w:val="00035967"/>
    <w:rsid w:val="000359B9"/>
    <w:rsid w:val="00035A15"/>
    <w:rsid w:val="00035A22"/>
    <w:rsid w:val="00035BB3"/>
    <w:rsid w:val="00035C2E"/>
    <w:rsid w:val="00035CD0"/>
    <w:rsid w:val="00035DB5"/>
    <w:rsid w:val="00035EC6"/>
    <w:rsid w:val="00036054"/>
    <w:rsid w:val="00036322"/>
    <w:rsid w:val="0003636A"/>
    <w:rsid w:val="00036614"/>
    <w:rsid w:val="000366C3"/>
    <w:rsid w:val="000367DA"/>
    <w:rsid w:val="00036802"/>
    <w:rsid w:val="00036926"/>
    <w:rsid w:val="00036934"/>
    <w:rsid w:val="00036A62"/>
    <w:rsid w:val="00036A70"/>
    <w:rsid w:val="00036AF9"/>
    <w:rsid w:val="00036B17"/>
    <w:rsid w:val="00036BFC"/>
    <w:rsid w:val="00036CBD"/>
    <w:rsid w:val="00036E4B"/>
    <w:rsid w:val="00036F94"/>
    <w:rsid w:val="0003706D"/>
    <w:rsid w:val="0003714F"/>
    <w:rsid w:val="000371E5"/>
    <w:rsid w:val="00037443"/>
    <w:rsid w:val="00037492"/>
    <w:rsid w:val="000374CA"/>
    <w:rsid w:val="00037522"/>
    <w:rsid w:val="00037530"/>
    <w:rsid w:val="0003764F"/>
    <w:rsid w:val="00037664"/>
    <w:rsid w:val="00037795"/>
    <w:rsid w:val="000377A2"/>
    <w:rsid w:val="000377F7"/>
    <w:rsid w:val="00037879"/>
    <w:rsid w:val="000378CB"/>
    <w:rsid w:val="000378CC"/>
    <w:rsid w:val="00037A5D"/>
    <w:rsid w:val="00037AFD"/>
    <w:rsid w:val="00037BF1"/>
    <w:rsid w:val="00037C95"/>
    <w:rsid w:val="00037CB3"/>
    <w:rsid w:val="00037D53"/>
    <w:rsid w:val="00037DB5"/>
    <w:rsid w:val="00037DD3"/>
    <w:rsid w:val="00037E31"/>
    <w:rsid w:val="00037E52"/>
    <w:rsid w:val="00037ED4"/>
    <w:rsid w:val="00037F49"/>
    <w:rsid w:val="0004018C"/>
    <w:rsid w:val="00040530"/>
    <w:rsid w:val="000406B9"/>
    <w:rsid w:val="00040721"/>
    <w:rsid w:val="00040979"/>
    <w:rsid w:val="00040B5B"/>
    <w:rsid w:val="00040CEF"/>
    <w:rsid w:val="00040D45"/>
    <w:rsid w:val="00040E4B"/>
    <w:rsid w:val="00040E59"/>
    <w:rsid w:val="00040FB4"/>
    <w:rsid w:val="000411C9"/>
    <w:rsid w:val="000411D2"/>
    <w:rsid w:val="00041224"/>
    <w:rsid w:val="000414BE"/>
    <w:rsid w:val="0004177C"/>
    <w:rsid w:val="0004182A"/>
    <w:rsid w:val="000418BD"/>
    <w:rsid w:val="00041970"/>
    <w:rsid w:val="00041AF2"/>
    <w:rsid w:val="00041BE6"/>
    <w:rsid w:val="00041C07"/>
    <w:rsid w:val="00041D8F"/>
    <w:rsid w:val="00041DB3"/>
    <w:rsid w:val="00042058"/>
    <w:rsid w:val="00042199"/>
    <w:rsid w:val="000421A1"/>
    <w:rsid w:val="00042514"/>
    <w:rsid w:val="0004260B"/>
    <w:rsid w:val="0004270B"/>
    <w:rsid w:val="00042857"/>
    <w:rsid w:val="0004294D"/>
    <w:rsid w:val="00042957"/>
    <w:rsid w:val="00042A66"/>
    <w:rsid w:val="00042CEC"/>
    <w:rsid w:val="00042D37"/>
    <w:rsid w:val="00042D50"/>
    <w:rsid w:val="000430CE"/>
    <w:rsid w:val="00043496"/>
    <w:rsid w:val="000434B1"/>
    <w:rsid w:val="0004358B"/>
    <w:rsid w:val="0004361B"/>
    <w:rsid w:val="000436C0"/>
    <w:rsid w:val="000438B5"/>
    <w:rsid w:val="00043E7C"/>
    <w:rsid w:val="00043F39"/>
    <w:rsid w:val="00043FBE"/>
    <w:rsid w:val="00044037"/>
    <w:rsid w:val="00044066"/>
    <w:rsid w:val="00044075"/>
    <w:rsid w:val="000440DB"/>
    <w:rsid w:val="000444B1"/>
    <w:rsid w:val="00044543"/>
    <w:rsid w:val="0004459A"/>
    <w:rsid w:val="00044749"/>
    <w:rsid w:val="000447FB"/>
    <w:rsid w:val="000447FD"/>
    <w:rsid w:val="00044946"/>
    <w:rsid w:val="00044CD1"/>
    <w:rsid w:val="00044D7A"/>
    <w:rsid w:val="00044E2E"/>
    <w:rsid w:val="00045108"/>
    <w:rsid w:val="000453B2"/>
    <w:rsid w:val="000453FD"/>
    <w:rsid w:val="0004544C"/>
    <w:rsid w:val="00045599"/>
    <w:rsid w:val="0004564F"/>
    <w:rsid w:val="000456F5"/>
    <w:rsid w:val="000457DC"/>
    <w:rsid w:val="00045948"/>
    <w:rsid w:val="00045BD8"/>
    <w:rsid w:val="00045C41"/>
    <w:rsid w:val="00045CAA"/>
    <w:rsid w:val="00045CB9"/>
    <w:rsid w:val="00045D5C"/>
    <w:rsid w:val="00045D70"/>
    <w:rsid w:val="00045D85"/>
    <w:rsid w:val="00045DC0"/>
    <w:rsid w:val="00045ED6"/>
    <w:rsid w:val="000460C6"/>
    <w:rsid w:val="000460F6"/>
    <w:rsid w:val="00046161"/>
    <w:rsid w:val="000461C7"/>
    <w:rsid w:val="000465F3"/>
    <w:rsid w:val="0004671C"/>
    <w:rsid w:val="00046802"/>
    <w:rsid w:val="0004692A"/>
    <w:rsid w:val="00046993"/>
    <w:rsid w:val="00046A5F"/>
    <w:rsid w:val="00046B54"/>
    <w:rsid w:val="00046C5D"/>
    <w:rsid w:val="00046C96"/>
    <w:rsid w:val="00047110"/>
    <w:rsid w:val="00047127"/>
    <w:rsid w:val="0004714A"/>
    <w:rsid w:val="00047358"/>
    <w:rsid w:val="000474B1"/>
    <w:rsid w:val="000475FE"/>
    <w:rsid w:val="00047743"/>
    <w:rsid w:val="00047951"/>
    <w:rsid w:val="00047C1B"/>
    <w:rsid w:val="00047EFB"/>
    <w:rsid w:val="00050041"/>
    <w:rsid w:val="000500C9"/>
    <w:rsid w:val="000504F6"/>
    <w:rsid w:val="0005054D"/>
    <w:rsid w:val="000506EB"/>
    <w:rsid w:val="00050710"/>
    <w:rsid w:val="00050805"/>
    <w:rsid w:val="0005082A"/>
    <w:rsid w:val="00050890"/>
    <w:rsid w:val="00050AF5"/>
    <w:rsid w:val="00050BF1"/>
    <w:rsid w:val="00050C2B"/>
    <w:rsid w:val="00050CCC"/>
    <w:rsid w:val="00050D40"/>
    <w:rsid w:val="00050DC0"/>
    <w:rsid w:val="00050EDA"/>
    <w:rsid w:val="00050F9D"/>
    <w:rsid w:val="000510AC"/>
    <w:rsid w:val="0005114B"/>
    <w:rsid w:val="00051159"/>
    <w:rsid w:val="00051264"/>
    <w:rsid w:val="00051314"/>
    <w:rsid w:val="000515AF"/>
    <w:rsid w:val="00051894"/>
    <w:rsid w:val="0005194D"/>
    <w:rsid w:val="00051968"/>
    <w:rsid w:val="000519EB"/>
    <w:rsid w:val="00051C3D"/>
    <w:rsid w:val="00051CD1"/>
    <w:rsid w:val="00051CEF"/>
    <w:rsid w:val="00051EDF"/>
    <w:rsid w:val="00051EF5"/>
    <w:rsid w:val="00051F63"/>
    <w:rsid w:val="00051FA6"/>
    <w:rsid w:val="000520F6"/>
    <w:rsid w:val="0005211D"/>
    <w:rsid w:val="00052126"/>
    <w:rsid w:val="000522F2"/>
    <w:rsid w:val="000524D6"/>
    <w:rsid w:val="0005260B"/>
    <w:rsid w:val="000527A2"/>
    <w:rsid w:val="000527F4"/>
    <w:rsid w:val="00052B9D"/>
    <w:rsid w:val="00052BD5"/>
    <w:rsid w:val="00052CEA"/>
    <w:rsid w:val="00052F1C"/>
    <w:rsid w:val="00052FAE"/>
    <w:rsid w:val="00053139"/>
    <w:rsid w:val="000532BC"/>
    <w:rsid w:val="00053315"/>
    <w:rsid w:val="000533AC"/>
    <w:rsid w:val="000535E9"/>
    <w:rsid w:val="000536CF"/>
    <w:rsid w:val="000536E5"/>
    <w:rsid w:val="00053771"/>
    <w:rsid w:val="000537BC"/>
    <w:rsid w:val="000537E7"/>
    <w:rsid w:val="00053814"/>
    <w:rsid w:val="00053827"/>
    <w:rsid w:val="00053922"/>
    <w:rsid w:val="00053AE5"/>
    <w:rsid w:val="00053C99"/>
    <w:rsid w:val="00053CC8"/>
    <w:rsid w:val="00053D74"/>
    <w:rsid w:val="00053E7B"/>
    <w:rsid w:val="00053EAF"/>
    <w:rsid w:val="00054028"/>
    <w:rsid w:val="0005415A"/>
    <w:rsid w:val="00054211"/>
    <w:rsid w:val="0005424B"/>
    <w:rsid w:val="00054495"/>
    <w:rsid w:val="000544AC"/>
    <w:rsid w:val="0005450B"/>
    <w:rsid w:val="000545B0"/>
    <w:rsid w:val="00054674"/>
    <w:rsid w:val="00054717"/>
    <w:rsid w:val="000547B9"/>
    <w:rsid w:val="0005491A"/>
    <w:rsid w:val="00054AB4"/>
    <w:rsid w:val="00054BCD"/>
    <w:rsid w:val="00054BEE"/>
    <w:rsid w:val="00054C2A"/>
    <w:rsid w:val="00054DF9"/>
    <w:rsid w:val="0005574F"/>
    <w:rsid w:val="000558F7"/>
    <w:rsid w:val="00055AFE"/>
    <w:rsid w:val="00055B18"/>
    <w:rsid w:val="00055C27"/>
    <w:rsid w:val="00055C8F"/>
    <w:rsid w:val="00055F71"/>
    <w:rsid w:val="00056094"/>
    <w:rsid w:val="000560EB"/>
    <w:rsid w:val="000561D8"/>
    <w:rsid w:val="000562DB"/>
    <w:rsid w:val="00056380"/>
    <w:rsid w:val="00056458"/>
    <w:rsid w:val="0005664D"/>
    <w:rsid w:val="0005691C"/>
    <w:rsid w:val="00056975"/>
    <w:rsid w:val="000569A8"/>
    <w:rsid w:val="000569D2"/>
    <w:rsid w:val="00056A0E"/>
    <w:rsid w:val="00056BB0"/>
    <w:rsid w:val="00056CC6"/>
    <w:rsid w:val="00056D2A"/>
    <w:rsid w:val="00056F9D"/>
    <w:rsid w:val="000570CE"/>
    <w:rsid w:val="000570DE"/>
    <w:rsid w:val="00057256"/>
    <w:rsid w:val="00057342"/>
    <w:rsid w:val="00057364"/>
    <w:rsid w:val="000574E5"/>
    <w:rsid w:val="00057545"/>
    <w:rsid w:val="00057826"/>
    <w:rsid w:val="00057837"/>
    <w:rsid w:val="000578F4"/>
    <w:rsid w:val="000579B9"/>
    <w:rsid w:val="00057A33"/>
    <w:rsid w:val="00057A4E"/>
    <w:rsid w:val="00057A6A"/>
    <w:rsid w:val="00057BBA"/>
    <w:rsid w:val="00057F9E"/>
    <w:rsid w:val="000600FB"/>
    <w:rsid w:val="00060132"/>
    <w:rsid w:val="0006018D"/>
    <w:rsid w:val="00060227"/>
    <w:rsid w:val="000603EA"/>
    <w:rsid w:val="00060606"/>
    <w:rsid w:val="0006082D"/>
    <w:rsid w:val="00060A32"/>
    <w:rsid w:val="00060A64"/>
    <w:rsid w:val="00060AA7"/>
    <w:rsid w:val="00060C93"/>
    <w:rsid w:val="0006106D"/>
    <w:rsid w:val="00061162"/>
    <w:rsid w:val="00061178"/>
    <w:rsid w:val="00061314"/>
    <w:rsid w:val="00061472"/>
    <w:rsid w:val="000614DF"/>
    <w:rsid w:val="00061650"/>
    <w:rsid w:val="000619A3"/>
    <w:rsid w:val="00061A0D"/>
    <w:rsid w:val="00061C0F"/>
    <w:rsid w:val="00061CB8"/>
    <w:rsid w:val="00061E42"/>
    <w:rsid w:val="00061F29"/>
    <w:rsid w:val="00061F9F"/>
    <w:rsid w:val="00062064"/>
    <w:rsid w:val="00062119"/>
    <w:rsid w:val="00062403"/>
    <w:rsid w:val="000625AB"/>
    <w:rsid w:val="0006264C"/>
    <w:rsid w:val="000627C6"/>
    <w:rsid w:val="00062CAA"/>
    <w:rsid w:val="00062F10"/>
    <w:rsid w:val="00062F29"/>
    <w:rsid w:val="00062F76"/>
    <w:rsid w:val="0006321C"/>
    <w:rsid w:val="00063351"/>
    <w:rsid w:val="000634D1"/>
    <w:rsid w:val="00063536"/>
    <w:rsid w:val="000635C8"/>
    <w:rsid w:val="0006379F"/>
    <w:rsid w:val="00063822"/>
    <w:rsid w:val="00063B20"/>
    <w:rsid w:val="00063BBB"/>
    <w:rsid w:val="00063DB7"/>
    <w:rsid w:val="00063ED0"/>
    <w:rsid w:val="00063F2D"/>
    <w:rsid w:val="00064136"/>
    <w:rsid w:val="000641EB"/>
    <w:rsid w:val="000642B7"/>
    <w:rsid w:val="000642E5"/>
    <w:rsid w:val="000642E9"/>
    <w:rsid w:val="00064566"/>
    <w:rsid w:val="00064644"/>
    <w:rsid w:val="0006466C"/>
    <w:rsid w:val="000649C6"/>
    <w:rsid w:val="00064B09"/>
    <w:rsid w:val="00064B30"/>
    <w:rsid w:val="00064B39"/>
    <w:rsid w:val="00064B7E"/>
    <w:rsid w:val="00064CE5"/>
    <w:rsid w:val="00064D32"/>
    <w:rsid w:val="00064DC9"/>
    <w:rsid w:val="00065006"/>
    <w:rsid w:val="0006518D"/>
    <w:rsid w:val="0006524C"/>
    <w:rsid w:val="0006533C"/>
    <w:rsid w:val="00065372"/>
    <w:rsid w:val="00065401"/>
    <w:rsid w:val="0006552C"/>
    <w:rsid w:val="00065574"/>
    <w:rsid w:val="000655E8"/>
    <w:rsid w:val="00065612"/>
    <w:rsid w:val="0006574B"/>
    <w:rsid w:val="000659FA"/>
    <w:rsid w:val="00065BCB"/>
    <w:rsid w:val="00065CA2"/>
    <w:rsid w:val="00065CAF"/>
    <w:rsid w:val="00065DC8"/>
    <w:rsid w:val="0006602B"/>
    <w:rsid w:val="00066092"/>
    <w:rsid w:val="000660E1"/>
    <w:rsid w:val="0006633F"/>
    <w:rsid w:val="00066385"/>
    <w:rsid w:val="00066455"/>
    <w:rsid w:val="000664AD"/>
    <w:rsid w:val="000664DC"/>
    <w:rsid w:val="00066848"/>
    <w:rsid w:val="000669F9"/>
    <w:rsid w:val="00066A8C"/>
    <w:rsid w:val="00066A8E"/>
    <w:rsid w:val="00066B5B"/>
    <w:rsid w:val="00066BD2"/>
    <w:rsid w:val="00066C1B"/>
    <w:rsid w:val="00066D2E"/>
    <w:rsid w:val="00066D58"/>
    <w:rsid w:val="00066E69"/>
    <w:rsid w:val="00066EC8"/>
    <w:rsid w:val="00066EDF"/>
    <w:rsid w:val="00067042"/>
    <w:rsid w:val="00067125"/>
    <w:rsid w:val="000671AA"/>
    <w:rsid w:val="000671CD"/>
    <w:rsid w:val="00067228"/>
    <w:rsid w:val="00067287"/>
    <w:rsid w:val="00067289"/>
    <w:rsid w:val="000674D5"/>
    <w:rsid w:val="00067553"/>
    <w:rsid w:val="00067596"/>
    <w:rsid w:val="000676CE"/>
    <w:rsid w:val="00067845"/>
    <w:rsid w:val="00067952"/>
    <w:rsid w:val="00067962"/>
    <w:rsid w:val="000679B2"/>
    <w:rsid w:val="00067AE4"/>
    <w:rsid w:val="00067DF9"/>
    <w:rsid w:val="00067E04"/>
    <w:rsid w:val="00067E09"/>
    <w:rsid w:val="00067FC4"/>
    <w:rsid w:val="000700E9"/>
    <w:rsid w:val="000701F6"/>
    <w:rsid w:val="00070251"/>
    <w:rsid w:val="000702DA"/>
    <w:rsid w:val="000702E1"/>
    <w:rsid w:val="0007032E"/>
    <w:rsid w:val="00070337"/>
    <w:rsid w:val="0007034A"/>
    <w:rsid w:val="000703B0"/>
    <w:rsid w:val="000703E2"/>
    <w:rsid w:val="000707E9"/>
    <w:rsid w:val="0007084F"/>
    <w:rsid w:val="000708C9"/>
    <w:rsid w:val="000709AE"/>
    <w:rsid w:val="000709C7"/>
    <w:rsid w:val="00070A03"/>
    <w:rsid w:val="00070A28"/>
    <w:rsid w:val="00070C5F"/>
    <w:rsid w:val="00070C8A"/>
    <w:rsid w:val="00070C90"/>
    <w:rsid w:val="00070E86"/>
    <w:rsid w:val="00070F77"/>
    <w:rsid w:val="00071016"/>
    <w:rsid w:val="000711E3"/>
    <w:rsid w:val="0007128A"/>
    <w:rsid w:val="000712DE"/>
    <w:rsid w:val="000713E3"/>
    <w:rsid w:val="000715FE"/>
    <w:rsid w:val="0007161C"/>
    <w:rsid w:val="00071706"/>
    <w:rsid w:val="0007170C"/>
    <w:rsid w:val="000717F6"/>
    <w:rsid w:val="00071A3D"/>
    <w:rsid w:val="00071AE6"/>
    <w:rsid w:val="00071C31"/>
    <w:rsid w:val="00071CD8"/>
    <w:rsid w:val="00071CFC"/>
    <w:rsid w:val="00071E53"/>
    <w:rsid w:val="00071E6B"/>
    <w:rsid w:val="00071EEB"/>
    <w:rsid w:val="00071F1C"/>
    <w:rsid w:val="00071F8C"/>
    <w:rsid w:val="00071FBC"/>
    <w:rsid w:val="0007210F"/>
    <w:rsid w:val="00072145"/>
    <w:rsid w:val="00072207"/>
    <w:rsid w:val="00072247"/>
    <w:rsid w:val="0007226F"/>
    <w:rsid w:val="000722E3"/>
    <w:rsid w:val="000723BC"/>
    <w:rsid w:val="000723D2"/>
    <w:rsid w:val="00072637"/>
    <w:rsid w:val="00072646"/>
    <w:rsid w:val="000726DC"/>
    <w:rsid w:val="0007273F"/>
    <w:rsid w:val="00072909"/>
    <w:rsid w:val="00072BE4"/>
    <w:rsid w:val="00072C75"/>
    <w:rsid w:val="00072F9F"/>
    <w:rsid w:val="00072FF4"/>
    <w:rsid w:val="000731B1"/>
    <w:rsid w:val="000731F0"/>
    <w:rsid w:val="000732CF"/>
    <w:rsid w:val="0007336E"/>
    <w:rsid w:val="000733F6"/>
    <w:rsid w:val="0007345F"/>
    <w:rsid w:val="00073537"/>
    <w:rsid w:val="000736C4"/>
    <w:rsid w:val="00073ABB"/>
    <w:rsid w:val="00073B06"/>
    <w:rsid w:val="00073D2A"/>
    <w:rsid w:val="00073D9C"/>
    <w:rsid w:val="00073F33"/>
    <w:rsid w:val="00074080"/>
    <w:rsid w:val="0007413D"/>
    <w:rsid w:val="0007427D"/>
    <w:rsid w:val="00074301"/>
    <w:rsid w:val="000744F0"/>
    <w:rsid w:val="00074542"/>
    <w:rsid w:val="00074553"/>
    <w:rsid w:val="0007475E"/>
    <w:rsid w:val="000747CE"/>
    <w:rsid w:val="00074B93"/>
    <w:rsid w:val="00074F4F"/>
    <w:rsid w:val="00074FE6"/>
    <w:rsid w:val="000750D4"/>
    <w:rsid w:val="00075544"/>
    <w:rsid w:val="00075689"/>
    <w:rsid w:val="000756F4"/>
    <w:rsid w:val="00075708"/>
    <w:rsid w:val="000757FA"/>
    <w:rsid w:val="0007587A"/>
    <w:rsid w:val="000758DC"/>
    <w:rsid w:val="00075965"/>
    <w:rsid w:val="00075A34"/>
    <w:rsid w:val="00075B05"/>
    <w:rsid w:val="00075BFA"/>
    <w:rsid w:val="00075CF1"/>
    <w:rsid w:val="00075D83"/>
    <w:rsid w:val="00075DEE"/>
    <w:rsid w:val="00075E8F"/>
    <w:rsid w:val="000762A0"/>
    <w:rsid w:val="00076462"/>
    <w:rsid w:val="0007667A"/>
    <w:rsid w:val="000766A6"/>
    <w:rsid w:val="0007690F"/>
    <w:rsid w:val="00076A31"/>
    <w:rsid w:val="00076A5F"/>
    <w:rsid w:val="00076ACF"/>
    <w:rsid w:val="00076B9B"/>
    <w:rsid w:val="00076BB2"/>
    <w:rsid w:val="00076BC6"/>
    <w:rsid w:val="00076D61"/>
    <w:rsid w:val="00076E00"/>
    <w:rsid w:val="00076E75"/>
    <w:rsid w:val="000770AD"/>
    <w:rsid w:val="000770C4"/>
    <w:rsid w:val="000772FF"/>
    <w:rsid w:val="000773FE"/>
    <w:rsid w:val="000774DB"/>
    <w:rsid w:val="00077583"/>
    <w:rsid w:val="00077684"/>
    <w:rsid w:val="000776E1"/>
    <w:rsid w:val="000777F4"/>
    <w:rsid w:val="00077914"/>
    <w:rsid w:val="00077A0C"/>
    <w:rsid w:val="00077A56"/>
    <w:rsid w:val="00077AE4"/>
    <w:rsid w:val="00077BD5"/>
    <w:rsid w:val="00077BF7"/>
    <w:rsid w:val="00077C67"/>
    <w:rsid w:val="00077D3F"/>
    <w:rsid w:val="00077D8B"/>
    <w:rsid w:val="00077DAB"/>
    <w:rsid w:val="00077FF0"/>
    <w:rsid w:val="00080072"/>
    <w:rsid w:val="00080083"/>
    <w:rsid w:val="00080122"/>
    <w:rsid w:val="00080166"/>
    <w:rsid w:val="000802BF"/>
    <w:rsid w:val="0008049D"/>
    <w:rsid w:val="0008053E"/>
    <w:rsid w:val="00080640"/>
    <w:rsid w:val="000806CA"/>
    <w:rsid w:val="00080703"/>
    <w:rsid w:val="000807AA"/>
    <w:rsid w:val="00080864"/>
    <w:rsid w:val="00080875"/>
    <w:rsid w:val="00080B29"/>
    <w:rsid w:val="00080BF3"/>
    <w:rsid w:val="00080DE8"/>
    <w:rsid w:val="00080DEC"/>
    <w:rsid w:val="00080ED8"/>
    <w:rsid w:val="00080F34"/>
    <w:rsid w:val="00080FBB"/>
    <w:rsid w:val="0008116A"/>
    <w:rsid w:val="000811FC"/>
    <w:rsid w:val="00081208"/>
    <w:rsid w:val="000813F5"/>
    <w:rsid w:val="0008156C"/>
    <w:rsid w:val="000815F1"/>
    <w:rsid w:val="00081617"/>
    <w:rsid w:val="000816EC"/>
    <w:rsid w:val="0008171C"/>
    <w:rsid w:val="0008178B"/>
    <w:rsid w:val="000818BD"/>
    <w:rsid w:val="000818D7"/>
    <w:rsid w:val="00081908"/>
    <w:rsid w:val="00081BFD"/>
    <w:rsid w:val="00081CA0"/>
    <w:rsid w:val="00081D69"/>
    <w:rsid w:val="00081E5C"/>
    <w:rsid w:val="00082173"/>
    <w:rsid w:val="00082354"/>
    <w:rsid w:val="00082364"/>
    <w:rsid w:val="00082391"/>
    <w:rsid w:val="000824A0"/>
    <w:rsid w:val="0008262A"/>
    <w:rsid w:val="00082767"/>
    <w:rsid w:val="00082A7D"/>
    <w:rsid w:val="00082B1C"/>
    <w:rsid w:val="00082B3B"/>
    <w:rsid w:val="00082D37"/>
    <w:rsid w:val="00082DD0"/>
    <w:rsid w:val="00083059"/>
    <w:rsid w:val="00083112"/>
    <w:rsid w:val="000831A4"/>
    <w:rsid w:val="000832B6"/>
    <w:rsid w:val="00083308"/>
    <w:rsid w:val="000833D8"/>
    <w:rsid w:val="000833F2"/>
    <w:rsid w:val="00083448"/>
    <w:rsid w:val="00083511"/>
    <w:rsid w:val="000835DC"/>
    <w:rsid w:val="00083605"/>
    <w:rsid w:val="000837AA"/>
    <w:rsid w:val="00083818"/>
    <w:rsid w:val="00083A45"/>
    <w:rsid w:val="00083AB8"/>
    <w:rsid w:val="00083C64"/>
    <w:rsid w:val="00083CAE"/>
    <w:rsid w:val="00083D72"/>
    <w:rsid w:val="00083DC5"/>
    <w:rsid w:val="00083E81"/>
    <w:rsid w:val="00083EC9"/>
    <w:rsid w:val="00083F11"/>
    <w:rsid w:val="0008434C"/>
    <w:rsid w:val="0008437A"/>
    <w:rsid w:val="000844BD"/>
    <w:rsid w:val="0008458E"/>
    <w:rsid w:val="000846E9"/>
    <w:rsid w:val="00084888"/>
    <w:rsid w:val="00084CA7"/>
    <w:rsid w:val="00084CC8"/>
    <w:rsid w:val="00084D6B"/>
    <w:rsid w:val="00084E4A"/>
    <w:rsid w:val="00084E4C"/>
    <w:rsid w:val="00084E71"/>
    <w:rsid w:val="00084E77"/>
    <w:rsid w:val="00084EA6"/>
    <w:rsid w:val="00084F6E"/>
    <w:rsid w:val="00085177"/>
    <w:rsid w:val="000851E0"/>
    <w:rsid w:val="000852AA"/>
    <w:rsid w:val="000852DF"/>
    <w:rsid w:val="00085390"/>
    <w:rsid w:val="00085523"/>
    <w:rsid w:val="000856EB"/>
    <w:rsid w:val="000857B1"/>
    <w:rsid w:val="00085948"/>
    <w:rsid w:val="00085A16"/>
    <w:rsid w:val="00085A59"/>
    <w:rsid w:val="00085D6E"/>
    <w:rsid w:val="00085DB8"/>
    <w:rsid w:val="0008615B"/>
    <w:rsid w:val="00086181"/>
    <w:rsid w:val="0008663C"/>
    <w:rsid w:val="00086671"/>
    <w:rsid w:val="00086678"/>
    <w:rsid w:val="000866AB"/>
    <w:rsid w:val="00086711"/>
    <w:rsid w:val="0008674D"/>
    <w:rsid w:val="0008678F"/>
    <w:rsid w:val="000867CB"/>
    <w:rsid w:val="00086918"/>
    <w:rsid w:val="000869AB"/>
    <w:rsid w:val="00086C34"/>
    <w:rsid w:val="00086D29"/>
    <w:rsid w:val="00086DFD"/>
    <w:rsid w:val="00086F00"/>
    <w:rsid w:val="00087010"/>
    <w:rsid w:val="0008703D"/>
    <w:rsid w:val="000870B5"/>
    <w:rsid w:val="000873B1"/>
    <w:rsid w:val="00087457"/>
    <w:rsid w:val="00087576"/>
    <w:rsid w:val="0008769C"/>
    <w:rsid w:val="00087845"/>
    <w:rsid w:val="00087920"/>
    <w:rsid w:val="00087BE0"/>
    <w:rsid w:val="00087BF7"/>
    <w:rsid w:val="00087C56"/>
    <w:rsid w:val="00087C93"/>
    <w:rsid w:val="00087DEB"/>
    <w:rsid w:val="00087E57"/>
    <w:rsid w:val="00087E86"/>
    <w:rsid w:val="0009001A"/>
    <w:rsid w:val="00090098"/>
    <w:rsid w:val="000900E7"/>
    <w:rsid w:val="0009015C"/>
    <w:rsid w:val="00090341"/>
    <w:rsid w:val="00090367"/>
    <w:rsid w:val="0009040C"/>
    <w:rsid w:val="00090590"/>
    <w:rsid w:val="0009063F"/>
    <w:rsid w:val="0009076B"/>
    <w:rsid w:val="0009086D"/>
    <w:rsid w:val="00090A87"/>
    <w:rsid w:val="00090ABD"/>
    <w:rsid w:val="00090B2A"/>
    <w:rsid w:val="00090B7B"/>
    <w:rsid w:val="00090D00"/>
    <w:rsid w:val="00090E0D"/>
    <w:rsid w:val="00090E53"/>
    <w:rsid w:val="00091105"/>
    <w:rsid w:val="00091194"/>
    <w:rsid w:val="000912F4"/>
    <w:rsid w:val="000913DD"/>
    <w:rsid w:val="00091456"/>
    <w:rsid w:val="0009145F"/>
    <w:rsid w:val="00091541"/>
    <w:rsid w:val="0009183A"/>
    <w:rsid w:val="00091957"/>
    <w:rsid w:val="00091AD9"/>
    <w:rsid w:val="00091ADF"/>
    <w:rsid w:val="00091C11"/>
    <w:rsid w:val="00091FEB"/>
    <w:rsid w:val="00092110"/>
    <w:rsid w:val="000922B7"/>
    <w:rsid w:val="000923F8"/>
    <w:rsid w:val="0009255D"/>
    <w:rsid w:val="00092811"/>
    <w:rsid w:val="0009285B"/>
    <w:rsid w:val="0009296D"/>
    <w:rsid w:val="000929EC"/>
    <w:rsid w:val="00092A89"/>
    <w:rsid w:val="00092A90"/>
    <w:rsid w:val="00092B37"/>
    <w:rsid w:val="00092B94"/>
    <w:rsid w:val="00092C16"/>
    <w:rsid w:val="00092C6B"/>
    <w:rsid w:val="00092D9F"/>
    <w:rsid w:val="00092FF2"/>
    <w:rsid w:val="0009326C"/>
    <w:rsid w:val="000935C1"/>
    <w:rsid w:val="0009367F"/>
    <w:rsid w:val="0009370E"/>
    <w:rsid w:val="00093712"/>
    <w:rsid w:val="0009373B"/>
    <w:rsid w:val="000937F5"/>
    <w:rsid w:val="00093847"/>
    <w:rsid w:val="00093937"/>
    <w:rsid w:val="00093A18"/>
    <w:rsid w:val="00093B1C"/>
    <w:rsid w:val="00093BA0"/>
    <w:rsid w:val="00093BB1"/>
    <w:rsid w:val="00093C31"/>
    <w:rsid w:val="00093C9B"/>
    <w:rsid w:val="00093CA4"/>
    <w:rsid w:val="00093CFC"/>
    <w:rsid w:val="00093E1C"/>
    <w:rsid w:val="0009401F"/>
    <w:rsid w:val="00094132"/>
    <w:rsid w:val="00094160"/>
    <w:rsid w:val="00094185"/>
    <w:rsid w:val="00094219"/>
    <w:rsid w:val="0009425A"/>
    <w:rsid w:val="0009433D"/>
    <w:rsid w:val="000943AF"/>
    <w:rsid w:val="0009452B"/>
    <w:rsid w:val="000945C0"/>
    <w:rsid w:val="000946D6"/>
    <w:rsid w:val="000947ED"/>
    <w:rsid w:val="000948B2"/>
    <w:rsid w:val="000948DF"/>
    <w:rsid w:val="000948F0"/>
    <w:rsid w:val="00094946"/>
    <w:rsid w:val="00094954"/>
    <w:rsid w:val="000949E3"/>
    <w:rsid w:val="00094AC5"/>
    <w:rsid w:val="00094AD6"/>
    <w:rsid w:val="00094C88"/>
    <w:rsid w:val="00094DE7"/>
    <w:rsid w:val="00094E08"/>
    <w:rsid w:val="00094F6F"/>
    <w:rsid w:val="000950A1"/>
    <w:rsid w:val="000950C3"/>
    <w:rsid w:val="0009517B"/>
    <w:rsid w:val="00095353"/>
    <w:rsid w:val="000954AC"/>
    <w:rsid w:val="0009550C"/>
    <w:rsid w:val="00095703"/>
    <w:rsid w:val="0009570A"/>
    <w:rsid w:val="000957CC"/>
    <w:rsid w:val="000957E0"/>
    <w:rsid w:val="00095A5A"/>
    <w:rsid w:val="00095C46"/>
    <w:rsid w:val="00095C8A"/>
    <w:rsid w:val="00095D04"/>
    <w:rsid w:val="00095D3B"/>
    <w:rsid w:val="00095D61"/>
    <w:rsid w:val="00096305"/>
    <w:rsid w:val="0009632D"/>
    <w:rsid w:val="0009634B"/>
    <w:rsid w:val="000965D1"/>
    <w:rsid w:val="000967D7"/>
    <w:rsid w:val="0009686B"/>
    <w:rsid w:val="0009689D"/>
    <w:rsid w:val="000968B1"/>
    <w:rsid w:val="000968B3"/>
    <w:rsid w:val="000969D3"/>
    <w:rsid w:val="00096A73"/>
    <w:rsid w:val="00096A75"/>
    <w:rsid w:val="00096A99"/>
    <w:rsid w:val="00096BCE"/>
    <w:rsid w:val="00096C3D"/>
    <w:rsid w:val="00096C80"/>
    <w:rsid w:val="00096D29"/>
    <w:rsid w:val="00096DC9"/>
    <w:rsid w:val="00096E3C"/>
    <w:rsid w:val="0009706E"/>
    <w:rsid w:val="00097098"/>
    <w:rsid w:val="00097106"/>
    <w:rsid w:val="00097158"/>
    <w:rsid w:val="00097213"/>
    <w:rsid w:val="00097377"/>
    <w:rsid w:val="00097697"/>
    <w:rsid w:val="000976BE"/>
    <w:rsid w:val="00097978"/>
    <w:rsid w:val="00097C6B"/>
    <w:rsid w:val="00097D1C"/>
    <w:rsid w:val="00097F30"/>
    <w:rsid w:val="00097F92"/>
    <w:rsid w:val="00097FA8"/>
    <w:rsid w:val="000A0109"/>
    <w:rsid w:val="000A0445"/>
    <w:rsid w:val="000A0495"/>
    <w:rsid w:val="000A04F8"/>
    <w:rsid w:val="000A0509"/>
    <w:rsid w:val="000A0554"/>
    <w:rsid w:val="000A0803"/>
    <w:rsid w:val="000A081D"/>
    <w:rsid w:val="000A0823"/>
    <w:rsid w:val="000A08BF"/>
    <w:rsid w:val="000A0931"/>
    <w:rsid w:val="000A0B5B"/>
    <w:rsid w:val="000A0BCD"/>
    <w:rsid w:val="000A0BD2"/>
    <w:rsid w:val="000A0CB2"/>
    <w:rsid w:val="000A0D7D"/>
    <w:rsid w:val="000A0E18"/>
    <w:rsid w:val="000A0EDB"/>
    <w:rsid w:val="000A1053"/>
    <w:rsid w:val="000A1058"/>
    <w:rsid w:val="000A10C9"/>
    <w:rsid w:val="000A127F"/>
    <w:rsid w:val="000A12E1"/>
    <w:rsid w:val="000A14F1"/>
    <w:rsid w:val="000A1501"/>
    <w:rsid w:val="000A1756"/>
    <w:rsid w:val="000A1858"/>
    <w:rsid w:val="000A1937"/>
    <w:rsid w:val="000A1995"/>
    <w:rsid w:val="000A1A14"/>
    <w:rsid w:val="000A1B3C"/>
    <w:rsid w:val="000A1B80"/>
    <w:rsid w:val="000A1B99"/>
    <w:rsid w:val="000A1E22"/>
    <w:rsid w:val="000A1E4B"/>
    <w:rsid w:val="000A1EFA"/>
    <w:rsid w:val="000A1F97"/>
    <w:rsid w:val="000A2134"/>
    <w:rsid w:val="000A2357"/>
    <w:rsid w:val="000A23AF"/>
    <w:rsid w:val="000A24D8"/>
    <w:rsid w:val="000A2558"/>
    <w:rsid w:val="000A25CB"/>
    <w:rsid w:val="000A2987"/>
    <w:rsid w:val="000A29F8"/>
    <w:rsid w:val="000A2A2A"/>
    <w:rsid w:val="000A2B28"/>
    <w:rsid w:val="000A2B48"/>
    <w:rsid w:val="000A2B80"/>
    <w:rsid w:val="000A2B8E"/>
    <w:rsid w:val="000A2CF3"/>
    <w:rsid w:val="000A2CF8"/>
    <w:rsid w:val="000A2E04"/>
    <w:rsid w:val="000A2E9F"/>
    <w:rsid w:val="000A2F5B"/>
    <w:rsid w:val="000A2F8A"/>
    <w:rsid w:val="000A303C"/>
    <w:rsid w:val="000A30E7"/>
    <w:rsid w:val="000A3194"/>
    <w:rsid w:val="000A3233"/>
    <w:rsid w:val="000A3245"/>
    <w:rsid w:val="000A3287"/>
    <w:rsid w:val="000A3314"/>
    <w:rsid w:val="000A3388"/>
    <w:rsid w:val="000A3415"/>
    <w:rsid w:val="000A34BD"/>
    <w:rsid w:val="000A34C4"/>
    <w:rsid w:val="000A38ED"/>
    <w:rsid w:val="000A3C30"/>
    <w:rsid w:val="000A3C38"/>
    <w:rsid w:val="000A3C4A"/>
    <w:rsid w:val="000A3CCD"/>
    <w:rsid w:val="000A3DBA"/>
    <w:rsid w:val="000A40DC"/>
    <w:rsid w:val="000A4245"/>
    <w:rsid w:val="000A42FC"/>
    <w:rsid w:val="000A4318"/>
    <w:rsid w:val="000A4336"/>
    <w:rsid w:val="000A44B1"/>
    <w:rsid w:val="000A44D6"/>
    <w:rsid w:val="000A464C"/>
    <w:rsid w:val="000A466E"/>
    <w:rsid w:val="000A46DB"/>
    <w:rsid w:val="000A4730"/>
    <w:rsid w:val="000A47E8"/>
    <w:rsid w:val="000A491F"/>
    <w:rsid w:val="000A4B63"/>
    <w:rsid w:val="000A4C41"/>
    <w:rsid w:val="000A4C5A"/>
    <w:rsid w:val="000A4EBA"/>
    <w:rsid w:val="000A4ED5"/>
    <w:rsid w:val="000A4F37"/>
    <w:rsid w:val="000A4F70"/>
    <w:rsid w:val="000A505A"/>
    <w:rsid w:val="000A50EB"/>
    <w:rsid w:val="000A52EC"/>
    <w:rsid w:val="000A5610"/>
    <w:rsid w:val="000A56D6"/>
    <w:rsid w:val="000A5B2B"/>
    <w:rsid w:val="000A5C21"/>
    <w:rsid w:val="000A5DBA"/>
    <w:rsid w:val="000A5F84"/>
    <w:rsid w:val="000A60BB"/>
    <w:rsid w:val="000A6156"/>
    <w:rsid w:val="000A6207"/>
    <w:rsid w:val="000A62B1"/>
    <w:rsid w:val="000A6332"/>
    <w:rsid w:val="000A6469"/>
    <w:rsid w:val="000A6550"/>
    <w:rsid w:val="000A65E4"/>
    <w:rsid w:val="000A65F8"/>
    <w:rsid w:val="000A663E"/>
    <w:rsid w:val="000A669C"/>
    <w:rsid w:val="000A68B2"/>
    <w:rsid w:val="000A6C42"/>
    <w:rsid w:val="000A6D05"/>
    <w:rsid w:val="000A6DD4"/>
    <w:rsid w:val="000A70D6"/>
    <w:rsid w:val="000A7138"/>
    <w:rsid w:val="000A7149"/>
    <w:rsid w:val="000A73C1"/>
    <w:rsid w:val="000A7445"/>
    <w:rsid w:val="000A7531"/>
    <w:rsid w:val="000A7544"/>
    <w:rsid w:val="000A7604"/>
    <w:rsid w:val="000A7615"/>
    <w:rsid w:val="000A7821"/>
    <w:rsid w:val="000A7895"/>
    <w:rsid w:val="000A79B8"/>
    <w:rsid w:val="000A79BC"/>
    <w:rsid w:val="000A7A9A"/>
    <w:rsid w:val="000A7AAF"/>
    <w:rsid w:val="000A7AB1"/>
    <w:rsid w:val="000A7B8E"/>
    <w:rsid w:val="000A7CF1"/>
    <w:rsid w:val="000B00BF"/>
    <w:rsid w:val="000B0175"/>
    <w:rsid w:val="000B025F"/>
    <w:rsid w:val="000B02B0"/>
    <w:rsid w:val="000B0450"/>
    <w:rsid w:val="000B04E4"/>
    <w:rsid w:val="000B0510"/>
    <w:rsid w:val="000B05C2"/>
    <w:rsid w:val="000B05CF"/>
    <w:rsid w:val="000B073D"/>
    <w:rsid w:val="000B0741"/>
    <w:rsid w:val="000B078A"/>
    <w:rsid w:val="000B0912"/>
    <w:rsid w:val="000B095B"/>
    <w:rsid w:val="000B0A9C"/>
    <w:rsid w:val="000B0B5E"/>
    <w:rsid w:val="000B0C0C"/>
    <w:rsid w:val="000B0C15"/>
    <w:rsid w:val="000B0D7A"/>
    <w:rsid w:val="000B0DBA"/>
    <w:rsid w:val="000B0E1F"/>
    <w:rsid w:val="000B0FAB"/>
    <w:rsid w:val="000B1032"/>
    <w:rsid w:val="000B10B3"/>
    <w:rsid w:val="000B112D"/>
    <w:rsid w:val="000B11D8"/>
    <w:rsid w:val="000B12AA"/>
    <w:rsid w:val="000B1375"/>
    <w:rsid w:val="000B1456"/>
    <w:rsid w:val="000B15A1"/>
    <w:rsid w:val="000B1814"/>
    <w:rsid w:val="000B1841"/>
    <w:rsid w:val="000B1AAB"/>
    <w:rsid w:val="000B1AD2"/>
    <w:rsid w:val="000B1ADE"/>
    <w:rsid w:val="000B1B2A"/>
    <w:rsid w:val="000B1C8C"/>
    <w:rsid w:val="000B1CCA"/>
    <w:rsid w:val="000B1CEA"/>
    <w:rsid w:val="000B1F79"/>
    <w:rsid w:val="000B2145"/>
    <w:rsid w:val="000B2279"/>
    <w:rsid w:val="000B22B4"/>
    <w:rsid w:val="000B23A6"/>
    <w:rsid w:val="000B23C7"/>
    <w:rsid w:val="000B259B"/>
    <w:rsid w:val="000B27A2"/>
    <w:rsid w:val="000B2D45"/>
    <w:rsid w:val="000B2D52"/>
    <w:rsid w:val="000B304A"/>
    <w:rsid w:val="000B304F"/>
    <w:rsid w:val="000B3153"/>
    <w:rsid w:val="000B31D6"/>
    <w:rsid w:val="000B3279"/>
    <w:rsid w:val="000B32B0"/>
    <w:rsid w:val="000B32B5"/>
    <w:rsid w:val="000B330D"/>
    <w:rsid w:val="000B3384"/>
    <w:rsid w:val="000B3542"/>
    <w:rsid w:val="000B376D"/>
    <w:rsid w:val="000B37E8"/>
    <w:rsid w:val="000B3833"/>
    <w:rsid w:val="000B3969"/>
    <w:rsid w:val="000B3A41"/>
    <w:rsid w:val="000B3BDA"/>
    <w:rsid w:val="000B3DF6"/>
    <w:rsid w:val="000B3EB1"/>
    <w:rsid w:val="000B3F8A"/>
    <w:rsid w:val="000B4068"/>
    <w:rsid w:val="000B43F9"/>
    <w:rsid w:val="000B44B5"/>
    <w:rsid w:val="000B45F3"/>
    <w:rsid w:val="000B47C3"/>
    <w:rsid w:val="000B483F"/>
    <w:rsid w:val="000B4869"/>
    <w:rsid w:val="000B4878"/>
    <w:rsid w:val="000B496E"/>
    <w:rsid w:val="000B4AF1"/>
    <w:rsid w:val="000B4CC6"/>
    <w:rsid w:val="000B4D39"/>
    <w:rsid w:val="000B4DC3"/>
    <w:rsid w:val="000B4ED1"/>
    <w:rsid w:val="000B4FFB"/>
    <w:rsid w:val="000B5111"/>
    <w:rsid w:val="000B565E"/>
    <w:rsid w:val="000B5733"/>
    <w:rsid w:val="000B5780"/>
    <w:rsid w:val="000B5979"/>
    <w:rsid w:val="000B5A07"/>
    <w:rsid w:val="000B5E01"/>
    <w:rsid w:val="000B5E96"/>
    <w:rsid w:val="000B5F8E"/>
    <w:rsid w:val="000B5F9B"/>
    <w:rsid w:val="000B5FFD"/>
    <w:rsid w:val="000B6101"/>
    <w:rsid w:val="000B6103"/>
    <w:rsid w:val="000B6150"/>
    <w:rsid w:val="000B646D"/>
    <w:rsid w:val="000B64E1"/>
    <w:rsid w:val="000B6540"/>
    <w:rsid w:val="000B6569"/>
    <w:rsid w:val="000B6595"/>
    <w:rsid w:val="000B68CA"/>
    <w:rsid w:val="000B690B"/>
    <w:rsid w:val="000B6999"/>
    <w:rsid w:val="000B69B7"/>
    <w:rsid w:val="000B6AB8"/>
    <w:rsid w:val="000B6B84"/>
    <w:rsid w:val="000B6D08"/>
    <w:rsid w:val="000B6D5C"/>
    <w:rsid w:val="000B6DA4"/>
    <w:rsid w:val="000B70E5"/>
    <w:rsid w:val="000B7109"/>
    <w:rsid w:val="000B72E8"/>
    <w:rsid w:val="000B75E0"/>
    <w:rsid w:val="000B76A7"/>
    <w:rsid w:val="000B775C"/>
    <w:rsid w:val="000B7A8F"/>
    <w:rsid w:val="000B7AB5"/>
    <w:rsid w:val="000B7B62"/>
    <w:rsid w:val="000B7B68"/>
    <w:rsid w:val="000B7BA9"/>
    <w:rsid w:val="000B7C63"/>
    <w:rsid w:val="000B7C69"/>
    <w:rsid w:val="000B7DEE"/>
    <w:rsid w:val="000B7F3B"/>
    <w:rsid w:val="000C00B2"/>
    <w:rsid w:val="000C020B"/>
    <w:rsid w:val="000C0229"/>
    <w:rsid w:val="000C0258"/>
    <w:rsid w:val="000C029D"/>
    <w:rsid w:val="000C02F6"/>
    <w:rsid w:val="000C03E0"/>
    <w:rsid w:val="000C0472"/>
    <w:rsid w:val="000C04C7"/>
    <w:rsid w:val="000C05AA"/>
    <w:rsid w:val="000C05AB"/>
    <w:rsid w:val="000C065B"/>
    <w:rsid w:val="000C0660"/>
    <w:rsid w:val="000C0802"/>
    <w:rsid w:val="000C0971"/>
    <w:rsid w:val="000C0A20"/>
    <w:rsid w:val="000C0A33"/>
    <w:rsid w:val="000C0BB9"/>
    <w:rsid w:val="000C0C0A"/>
    <w:rsid w:val="000C0C1C"/>
    <w:rsid w:val="000C0FB7"/>
    <w:rsid w:val="000C1199"/>
    <w:rsid w:val="000C1215"/>
    <w:rsid w:val="000C13AC"/>
    <w:rsid w:val="000C14DE"/>
    <w:rsid w:val="000C14F2"/>
    <w:rsid w:val="000C1601"/>
    <w:rsid w:val="000C1648"/>
    <w:rsid w:val="000C16A9"/>
    <w:rsid w:val="000C16FA"/>
    <w:rsid w:val="000C1876"/>
    <w:rsid w:val="000C1A1F"/>
    <w:rsid w:val="000C1D3C"/>
    <w:rsid w:val="000C1D4C"/>
    <w:rsid w:val="000C1E80"/>
    <w:rsid w:val="000C1EDE"/>
    <w:rsid w:val="000C2086"/>
    <w:rsid w:val="000C20EE"/>
    <w:rsid w:val="000C2198"/>
    <w:rsid w:val="000C21DE"/>
    <w:rsid w:val="000C23F8"/>
    <w:rsid w:val="000C2409"/>
    <w:rsid w:val="000C24F1"/>
    <w:rsid w:val="000C252A"/>
    <w:rsid w:val="000C265D"/>
    <w:rsid w:val="000C282E"/>
    <w:rsid w:val="000C28DF"/>
    <w:rsid w:val="000C297C"/>
    <w:rsid w:val="000C29FA"/>
    <w:rsid w:val="000C2A57"/>
    <w:rsid w:val="000C2AAA"/>
    <w:rsid w:val="000C2B1C"/>
    <w:rsid w:val="000C2B38"/>
    <w:rsid w:val="000C2BBF"/>
    <w:rsid w:val="000C2C48"/>
    <w:rsid w:val="000C2D8E"/>
    <w:rsid w:val="000C2E00"/>
    <w:rsid w:val="000C2EBB"/>
    <w:rsid w:val="000C2F61"/>
    <w:rsid w:val="000C2FE9"/>
    <w:rsid w:val="000C313F"/>
    <w:rsid w:val="000C35DB"/>
    <w:rsid w:val="000C363A"/>
    <w:rsid w:val="000C3696"/>
    <w:rsid w:val="000C36DC"/>
    <w:rsid w:val="000C374F"/>
    <w:rsid w:val="000C37D6"/>
    <w:rsid w:val="000C3884"/>
    <w:rsid w:val="000C38A5"/>
    <w:rsid w:val="000C38C2"/>
    <w:rsid w:val="000C3938"/>
    <w:rsid w:val="000C3948"/>
    <w:rsid w:val="000C39B1"/>
    <w:rsid w:val="000C3AE6"/>
    <w:rsid w:val="000C3B11"/>
    <w:rsid w:val="000C3C54"/>
    <w:rsid w:val="000C3E6A"/>
    <w:rsid w:val="000C4071"/>
    <w:rsid w:val="000C4188"/>
    <w:rsid w:val="000C4358"/>
    <w:rsid w:val="000C457D"/>
    <w:rsid w:val="000C4785"/>
    <w:rsid w:val="000C47FC"/>
    <w:rsid w:val="000C490D"/>
    <w:rsid w:val="000C4962"/>
    <w:rsid w:val="000C49DB"/>
    <w:rsid w:val="000C4B03"/>
    <w:rsid w:val="000C4BCD"/>
    <w:rsid w:val="000C4C59"/>
    <w:rsid w:val="000C4C66"/>
    <w:rsid w:val="000C4E92"/>
    <w:rsid w:val="000C4E98"/>
    <w:rsid w:val="000C4ECC"/>
    <w:rsid w:val="000C507E"/>
    <w:rsid w:val="000C5335"/>
    <w:rsid w:val="000C5390"/>
    <w:rsid w:val="000C54BE"/>
    <w:rsid w:val="000C573A"/>
    <w:rsid w:val="000C5A5A"/>
    <w:rsid w:val="000C5B48"/>
    <w:rsid w:val="000C5B55"/>
    <w:rsid w:val="000C5D94"/>
    <w:rsid w:val="000C5FCA"/>
    <w:rsid w:val="000C6101"/>
    <w:rsid w:val="000C62AE"/>
    <w:rsid w:val="000C6441"/>
    <w:rsid w:val="000C64A5"/>
    <w:rsid w:val="000C667D"/>
    <w:rsid w:val="000C6726"/>
    <w:rsid w:val="000C6BA1"/>
    <w:rsid w:val="000C6EB1"/>
    <w:rsid w:val="000C6F36"/>
    <w:rsid w:val="000C6F5B"/>
    <w:rsid w:val="000C6FB0"/>
    <w:rsid w:val="000C731D"/>
    <w:rsid w:val="000C7507"/>
    <w:rsid w:val="000C771E"/>
    <w:rsid w:val="000C7720"/>
    <w:rsid w:val="000C77F0"/>
    <w:rsid w:val="000C78A0"/>
    <w:rsid w:val="000C7994"/>
    <w:rsid w:val="000C799C"/>
    <w:rsid w:val="000C7A55"/>
    <w:rsid w:val="000C7A62"/>
    <w:rsid w:val="000C7BFE"/>
    <w:rsid w:val="000C7CB4"/>
    <w:rsid w:val="000C7D85"/>
    <w:rsid w:val="000C7E4D"/>
    <w:rsid w:val="000C7F3E"/>
    <w:rsid w:val="000C7F70"/>
    <w:rsid w:val="000D00DD"/>
    <w:rsid w:val="000D01AF"/>
    <w:rsid w:val="000D01ED"/>
    <w:rsid w:val="000D043D"/>
    <w:rsid w:val="000D0508"/>
    <w:rsid w:val="000D05B0"/>
    <w:rsid w:val="000D0845"/>
    <w:rsid w:val="000D08DB"/>
    <w:rsid w:val="000D08DD"/>
    <w:rsid w:val="000D094D"/>
    <w:rsid w:val="000D09A5"/>
    <w:rsid w:val="000D09DC"/>
    <w:rsid w:val="000D09FF"/>
    <w:rsid w:val="000D0C69"/>
    <w:rsid w:val="000D0D33"/>
    <w:rsid w:val="000D0D6F"/>
    <w:rsid w:val="000D0D99"/>
    <w:rsid w:val="000D0EBD"/>
    <w:rsid w:val="000D0EF1"/>
    <w:rsid w:val="000D0F79"/>
    <w:rsid w:val="000D0F96"/>
    <w:rsid w:val="000D1043"/>
    <w:rsid w:val="000D1146"/>
    <w:rsid w:val="000D1147"/>
    <w:rsid w:val="000D1184"/>
    <w:rsid w:val="000D1284"/>
    <w:rsid w:val="000D1288"/>
    <w:rsid w:val="000D12EB"/>
    <w:rsid w:val="000D1306"/>
    <w:rsid w:val="000D1456"/>
    <w:rsid w:val="000D147E"/>
    <w:rsid w:val="000D159F"/>
    <w:rsid w:val="000D18C4"/>
    <w:rsid w:val="000D18DF"/>
    <w:rsid w:val="000D19B9"/>
    <w:rsid w:val="000D1B5E"/>
    <w:rsid w:val="000D1B6B"/>
    <w:rsid w:val="000D1BBF"/>
    <w:rsid w:val="000D1C0E"/>
    <w:rsid w:val="000D1D2E"/>
    <w:rsid w:val="000D2081"/>
    <w:rsid w:val="000D2562"/>
    <w:rsid w:val="000D25C1"/>
    <w:rsid w:val="000D262A"/>
    <w:rsid w:val="000D2AB4"/>
    <w:rsid w:val="000D2C7E"/>
    <w:rsid w:val="000D2CFF"/>
    <w:rsid w:val="000D2E70"/>
    <w:rsid w:val="000D2F04"/>
    <w:rsid w:val="000D2F8B"/>
    <w:rsid w:val="000D304D"/>
    <w:rsid w:val="000D31F2"/>
    <w:rsid w:val="000D3233"/>
    <w:rsid w:val="000D32A5"/>
    <w:rsid w:val="000D344B"/>
    <w:rsid w:val="000D366A"/>
    <w:rsid w:val="000D3737"/>
    <w:rsid w:val="000D3788"/>
    <w:rsid w:val="000D37B9"/>
    <w:rsid w:val="000D37E9"/>
    <w:rsid w:val="000D387C"/>
    <w:rsid w:val="000D3B04"/>
    <w:rsid w:val="000D3B42"/>
    <w:rsid w:val="000D3CBA"/>
    <w:rsid w:val="000D3E00"/>
    <w:rsid w:val="000D40C9"/>
    <w:rsid w:val="000D4180"/>
    <w:rsid w:val="000D421D"/>
    <w:rsid w:val="000D4318"/>
    <w:rsid w:val="000D4504"/>
    <w:rsid w:val="000D4547"/>
    <w:rsid w:val="000D45D6"/>
    <w:rsid w:val="000D45DA"/>
    <w:rsid w:val="000D46BD"/>
    <w:rsid w:val="000D46E0"/>
    <w:rsid w:val="000D49EB"/>
    <w:rsid w:val="000D4A28"/>
    <w:rsid w:val="000D4AB2"/>
    <w:rsid w:val="000D4AB3"/>
    <w:rsid w:val="000D4B9F"/>
    <w:rsid w:val="000D4BAE"/>
    <w:rsid w:val="000D4BD3"/>
    <w:rsid w:val="000D4CC2"/>
    <w:rsid w:val="000D4D27"/>
    <w:rsid w:val="000D4D39"/>
    <w:rsid w:val="000D4D52"/>
    <w:rsid w:val="000D4ECD"/>
    <w:rsid w:val="000D4EE7"/>
    <w:rsid w:val="000D4F08"/>
    <w:rsid w:val="000D5070"/>
    <w:rsid w:val="000D5098"/>
    <w:rsid w:val="000D511E"/>
    <w:rsid w:val="000D512D"/>
    <w:rsid w:val="000D522D"/>
    <w:rsid w:val="000D529B"/>
    <w:rsid w:val="000D543A"/>
    <w:rsid w:val="000D548B"/>
    <w:rsid w:val="000D5535"/>
    <w:rsid w:val="000D554F"/>
    <w:rsid w:val="000D55B9"/>
    <w:rsid w:val="000D55C4"/>
    <w:rsid w:val="000D5635"/>
    <w:rsid w:val="000D57EE"/>
    <w:rsid w:val="000D5A1E"/>
    <w:rsid w:val="000D5ADF"/>
    <w:rsid w:val="000D5BC1"/>
    <w:rsid w:val="000D5BCB"/>
    <w:rsid w:val="000D5C4A"/>
    <w:rsid w:val="000D5E32"/>
    <w:rsid w:val="000D5E3E"/>
    <w:rsid w:val="000D5F14"/>
    <w:rsid w:val="000D5F49"/>
    <w:rsid w:val="000D600B"/>
    <w:rsid w:val="000D603E"/>
    <w:rsid w:val="000D6097"/>
    <w:rsid w:val="000D6130"/>
    <w:rsid w:val="000D6198"/>
    <w:rsid w:val="000D6244"/>
    <w:rsid w:val="000D6352"/>
    <w:rsid w:val="000D6501"/>
    <w:rsid w:val="000D653B"/>
    <w:rsid w:val="000D6594"/>
    <w:rsid w:val="000D6641"/>
    <w:rsid w:val="000D6649"/>
    <w:rsid w:val="000D67D6"/>
    <w:rsid w:val="000D6934"/>
    <w:rsid w:val="000D6AB9"/>
    <w:rsid w:val="000D6B3D"/>
    <w:rsid w:val="000D6C27"/>
    <w:rsid w:val="000D6C75"/>
    <w:rsid w:val="000D6CD9"/>
    <w:rsid w:val="000D6D81"/>
    <w:rsid w:val="000D6DAA"/>
    <w:rsid w:val="000D6DEA"/>
    <w:rsid w:val="000D6DF3"/>
    <w:rsid w:val="000D7117"/>
    <w:rsid w:val="000D71AF"/>
    <w:rsid w:val="000D7249"/>
    <w:rsid w:val="000D7279"/>
    <w:rsid w:val="000D739F"/>
    <w:rsid w:val="000D7438"/>
    <w:rsid w:val="000D7464"/>
    <w:rsid w:val="000D753A"/>
    <w:rsid w:val="000D778B"/>
    <w:rsid w:val="000D77ED"/>
    <w:rsid w:val="000D7909"/>
    <w:rsid w:val="000D7975"/>
    <w:rsid w:val="000D798E"/>
    <w:rsid w:val="000D79C5"/>
    <w:rsid w:val="000D7A77"/>
    <w:rsid w:val="000D7CB6"/>
    <w:rsid w:val="000D7DA7"/>
    <w:rsid w:val="000D7E16"/>
    <w:rsid w:val="000D7E4C"/>
    <w:rsid w:val="000D7F63"/>
    <w:rsid w:val="000E001F"/>
    <w:rsid w:val="000E0050"/>
    <w:rsid w:val="000E00B4"/>
    <w:rsid w:val="000E0119"/>
    <w:rsid w:val="000E0133"/>
    <w:rsid w:val="000E0185"/>
    <w:rsid w:val="000E01EE"/>
    <w:rsid w:val="000E03D9"/>
    <w:rsid w:val="000E040B"/>
    <w:rsid w:val="000E056E"/>
    <w:rsid w:val="000E0577"/>
    <w:rsid w:val="000E060B"/>
    <w:rsid w:val="000E0726"/>
    <w:rsid w:val="000E088B"/>
    <w:rsid w:val="000E096E"/>
    <w:rsid w:val="000E09EF"/>
    <w:rsid w:val="000E0A08"/>
    <w:rsid w:val="000E0A72"/>
    <w:rsid w:val="000E0AAF"/>
    <w:rsid w:val="000E0B47"/>
    <w:rsid w:val="000E0B88"/>
    <w:rsid w:val="000E0C45"/>
    <w:rsid w:val="000E0C5F"/>
    <w:rsid w:val="000E0D1D"/>
    <w:rsid w:val="000E0E27"/>
    <w:rsid w:val="000E164C"/>
    <w:rsid w:val="000E1996"/>
    <w:rsid w:val="000E1A57"/>
    <w:rsid w:val="000E1D67"/>
    <w:rsid w:val="000E1E3C"/>
    <w:rsid w:val="000E1FB1"/>
    <w:rsid w:val="000E2157"/>
    <w:rsid w:val="000E2295"/>
    <w:rsid w:val="000E241F"/>
    <w:rsid w:val="000E2595"/>
    <w:rsid w:val="000E2779"/>
    <w:rsid w:val="000E2AD8"/>
    <w:rsid w:val="000E2B40"/>
    <w:rsid w:val="000E2D5E"/>
    <w:rsid w:val="000E2DBE"/>
    <w:rsid w:val="000E2DC4"/>
    <w:rsid w:val="000E2E77"/>
    <w:rsid w:val="000E2EAF"/>
    <w:rsid w:val="000E2EC7"/>
    <w:rsid w:val="000E30C0"/>
    <w:rsid w:val="000E3294"/>
    <w:rsid w:val="000E32AC"/>
    <w:rsid w:val="000E34C6"/>
    <w:rsid w:val="000E36A2"/>
    <w:rsid w:val="000E388D"/>
    <w:rsid w:val="000E3979"/>
    <w:rsid w:val="000E3AAD"/>
    <w:rsid w:val="000E3AE7"/>
    <w:rsid w:val="000E3B71"/>
    <w:rsid w:val="000E3E0D"/>
    <w:rsid w:val="000E3F9E"/>
    <w:rsid w:val="000E4252"/>
    <w:rsid w:val="000E43C2"/>
    <w:rsid w:val="000E4545"/>
    <w:rsid w:val="000E45DD"/>
    <w:rsid w:val="000E46AD"/>
    <w:rsid w:val="000E47A9"/>
    <w:rsid w:val="000E4800"/>
    <w:rsid w:val="000E4912"/>
    <w:rsid w:val="000E4A10"/>
    <w:rsid w:val="000E4A89"/>
    <w:rsid w:val="000E4C50"/>
    <w:rsid w:val="000E4C98"/>
    <w:rsid w:val="000E4D2F"/>
    <w:rsid w:val="000E4D8A"/>
    <w:rsid w:val="000E4ECA"/>
    <w:rsid w:val="000E4FCF"/>
    <w:rsid w:val="000E5038"/>
    <w:rsid w:val="000E526C"/>
    <w:rsid w:val="000E550D"/>
    <w:rsid w:val="000E55E7"/>
    <w:rsid w:val="000E56BB"/>
    <w:rsid w:val="000E570A"/>
    <w:rsid w:val="000E57CC"/>
    <w:rsid w:val="000E584F"/>
    <w:rsid w:val="000E58C4"/>
    <w:rsid w:val="000E58E2"/>
    <w:rsid w:val="000E5948"/>
    <w:rsid w:val="000E59BB"/>
    <w:rsid w:val="000E5A5F"/>
    <w:rsid w:val="000E5BF1"/>
    <w:rsid w:val="000E5E1A"/>
    <w:rsid w:val="000E5EC6"/>
    <w:rsid w:val="000E5FDB"/>
    <w:rsid w:val="000E6396"/>
    <w:rsid w:val="000E63F7"/>
    <w:rsid w:val="000E65EB"/>
    <w:rsid w:val="000E663C"/>
    <w:rsid w:val="000E6655"/>
    <w:rsid w:val="000E67AD"/>
    <w:rsid w:val="000E67F6"/>
    <w:rsid w:val="000E6901"/>
    <w:rsid w:val="000E6C6B"/>
    <w:rsid w:val="000E6D2D"/>
    <w:rsid w:val="000E6E59"/>
    <w:rsid w:val="000E6E60"/>
    <w:rsid w:val="000E6E8E"/>
    <w:rsid w:val="000E6FD0"/>
    <w:rsid w:val="000E70F6"/>
    <w:rsid w:val="000E71B3"/>
    <w:rsid w:val="000E7201"/>
    <w:rsid w:val="000E7403"/>
    <w:rsid w:val="000E76B7"/>
    <w:rsid w:val="000E7768"/>
    <w:rsid w:val="000E782E"/>
    <w:rsid w:val="000E797C"/>
    <w:rsid w:val="000E79F8"/>
    <w:rsid w:val="000E7A48"/>
    <w:rsid w:val="000E7A85"/>
    <w:rsid w:val="000E7B54"/>
    <w:rsid w:val="000E7BEC"/>
    <w:rsid w:val="000E7C77"/>
    <w:rsid w:val="000E7E70"/>
    <w:rsid w:val="000E7F90"/>
    <w:rsid w:val="000F02F0"/>
    <w:rsid w:val="000F04DC"/>
    <w:rsid w:val="000F06FB"/>
    <w:rsid w:val="000F0CA3"/>
    <w:rsid w:val="000F0DBE"/>
    <w:rsid w:val="000F110A"/>
    <w:rsid w:val="000F1197"/>
    <w:rsid w:val="000F126A"/>
    <w:rsid w:val="000F12DB"/>
    <w:rsid w:val="000F1400"/>
    <w:rsid w:val="000F1441"/>
    <w:rsid w:val="000F14F4"/>
    <w:rsid w:val="000F1668"/>
    <w:rsid w:val="000F170B"/>
    <w:rsid w:val="000F18BF"/>
    <w:rsid w:val="000F19C1"/>
    <w:rsid w:val="000F1BD8"/>
    <w:rsid w:val="000F1BF3"/>
    <w:rsid w:val="000F1C2B"/>
    <w:rsid w:val="000F1C3B"/>
    <w:rsid w:val="000F1C6C"/>
    <w:rsid w:val="000F1C6F"/>
    <w:rsid w:val="000F1C71"/>
    <w:rsid w:val="000F1FCE"/>
    <w:rsid w:val="000F2130"/>
    <w:rsid w:val="000F2194"/>
    <w:rsid w:val="000F249A"/>
    <w:rsid w:val="000F256A"/>
    <w:rsid w:val="000F256E"/>
    <w:rsid w:val="000F259E"/>
    <w:rsid w:val="000F262C"/>
    <w:rsid w:val="000F262F"/>
    <w:rsid w:val="000F277A"/>
    <w:rsid w:val="000F2815"/>
    <w:rsid w:val="000F2A1B"/>
    <w:rsid w:val="000F2ADB"/>
    <w:rsid w:val="000F2B31"/>
    <w:rsid w:val="000F2C01"/>
    <w:rsid w:val="000F2CA7"/>
    <w:rsid w:val="000F2CE9"/>
    <w:rsid w:val="000F3370"/>
    <w:rsid w:val="000F3493"/>
    <w:rsid w:val="000F34DE"/>
    <w:rsid w:val="000F367A"/>
    <w:rsid w:val="000F38C4"/>
    <w:rsid w:val="000F38F6"/>
    <w:rsid w:val="000F39F2"/>
    <w:rsid w:val="000F3AFD"/>
    <w:rsid w:val="000F3DF2"/>
    <w:rsid w:val="000F3DF5"/>
    <w:rsid w:val="000F400D"/>
    <w:rsid w:val="000F4266"/>
    <w:rsid w:val="000F43B7"/>
    <w:rsid w:val="000F44E1"/>
    <w:rsid w:val="000F474A"/>
    <w:rsid w:val="000F47C5"/>
    <w:rsid w:val="000F47CD"/>
    <w:rsid w:val="000F4888"/>
    <w:rsid w:val="000F4E93"/>
    <w:rsid w:val="000F4F0D"/>
    <w:rsid w:val="000F4F19"/>
    <w:rsid w:val="000F4F50"/>
    <w:rsid w:val="000F4FA4"/>
    <w:rsid w:val="000F4FED"/>
    <w:rsid w:val="000F5021"/>
    <w:rsid w:val="000F50D6"/>
    <w:rsid w:val="000F5348"/>
    <w:rsid w:val="000F5350"/>
    <w:rsid w:val="000F537F"/>
    <w:rsid w:val="000F5396"/>
    <w:rsid w:val="000F545D"/>
    <w:rsid w:val="000F54CC"/>
    <w:rsid w:val="000F54F2"/>
    <w:rsid w:val="000F5636"/>
    <w:rsid w:val="000F56DE"/>
    <w:rsid w:val="000F58E4"/>
    <w:rsid w:val="000F5A24"/>
    <w:rsid w:val="000F5A35"/>
    <w:rsid w:val="000F5A83"/>
    <w:rsid w:val="000F5B47"/>
    <w:rsid w:val="000F5C8D"/>
    <w:rsid w:val="000F5DC8"/>
    <w:rsid w:val="000F5F0A"/>
    <w:rsid w:val="000F5F14"/>
    <w:rsid w:val="000F5F21"/>
    <w:rsid w:val="000F5FFF"/>
    <w:rsid w:val="000F60AB"/>
    <w:rsid w:val="000F60FC"/>
    <w:rsid w:val="000F61E6"/>
    <w:rsid w:val="000F6238"/>
    <w:rsid w:val="000F628A"/>
    <w:rsid w:val="000F62AD"/>
    <w:rsid w:val="000F66B9"/>
    <w:rsid w:val="000F675F"/>
    <w:rsid w:val="000F67F9"/>
    <w:rsid w:val="000F6806"/>
    <w:rsid w:val="000F687B"/>
    <w:rsid w:val="000F6931"/>
    <w:rsid w:val="000F6AA2"/>
    <w:rsid w:val="000F6D31"/>
    <w:rsid w:val="000F6D9D"/>
    <w:rsid w:val="000F6E31"/>
    <w:rsid w:val="000F7199"/>
    <w:rsid w:val="000F719C"/>
    <w:rsid w:val="000F720D"/>
    <w:rsid w:val="000F73CF"/>
    <w:rsid w:val="000F73E2"/>
    <w:rsid w:val="000F7550"/>
    <w:rsid w:val="000F7551"/>
    <w:rsid w:val="000F7564"/>
    <w:rsid w:val="000F7620"/>
    <w:rsid w:val="000F76BA"/>
    <w:rsid w:val="000F777F"/>
    <w:rsid w:val="000F77FA"/>
    <w:rsid w:val="000F7AF3"/>
    <w:rsid w:val="000F7CF4"/>
    <w:rsid w:val="00100022"/>
    <w:rsid w:val="0010010D"/>
    <w:rsid w:val="0010021D"/>
    <w:rsid w:val="00100235"/>
    <w:rsid w:val="00100372"/>
    <w:rsid w:val="00100549"/>
    <w:rsid w:val="001006C2"/>
    <w:rsid w:val="001006EE"/>
    <w:rsid w:val="00100719"/>
    <w:rsid w:val="00100802"/>
    <w:rsid w:val="00100822"/>
    <w:rsid w:val="001008FE"/>
    <w:rsid w:val="00100951"/>
    <w:rsid w:val="00100B8F"/>
    <w:rsid w:val="00100D00"/>
    <w:rsid w:val="00100F15"/>
    <w:rsid w:val="00100F5F"/>
    <w:rsid w:val="0010100D"/>
    <w:rsid w:val="001010EA"/>
    <w:rsid w:val="001010FA"/>
    <w:rsid w:val="001012F7"/>
    <w:rsid w:val="00101427"/>
    <w:rsid w:val="0010145E"/>
    <w:rsid w:val="001015AC"/>
    <w:rsid w:val="001015D5"/>
    <w:rsid w:val="001016C6"/>
    <w:rsid w:val="00101B24"/>
    <w:rsid w:val="00101BCE"/>
    <w:rsid w:val="00101D5B"/>
    <w:rsid w:val="00101D70"/>
    <w:rsid w:val="0010208E"/>
    <w:rsid w:val="00102107"/>
    <w:rsid w:val="00102177"/>
    <w:rsid w:val="001021A6"/>
    <w:rsid w:val="00102240"/>
    <w:rsid w:val="00102254"/>
    <w:rsid w:val="0010253E"/>
    <w:rsid w:val="0010261C"/>
    <w:rsid w:val="0010271F"/>
    <w:rsid w:val="00102786"/>
    <w:rsid w:val="00102A5F"/>
    <w:rsid w:val="00102AAF"/>
    <w:rsid w:val="00102AC0"/>
    <w:rsid w:val="00102BBC"/>
    <w:rsid w:val="00102C11"/>
    <w:rsid w:val="00102CC8"/>
    <w:rsid w:val="00102E0C"/>
    <w:rsid w:val="00102E4B"/>
    <w:rsid w:val="00102E4C"/>
    <w:rsid w:val="00102FAB"/>
    <w:rsid w:val="0010306B"/>
    <w:rsid w:val="00103123"/>
    <w:rsid w:val="0010321E"/>
    <w:rsid w:val="0010325A"/>
    <w:rsid w:val="001032E0"/>
    <w:rsid w:val="001032EB"/>
    <w:rsid w:val="00103356"/>
    <w:rsid w:val="0010337E"/>
    <w:rsid w:val="00103803"/>
    <w:rsid w:val="0010384D"/>
    <w:rsid w:val="00103891"/>
    <w:rsid w:val="001038C3"/>
    <w:rsid w:val="00103926"/>
    <w:rsid w:val="001039A4"/>
    <w:rsid w:val="00103AB6"/>
    <w:rsid w:val="00103B69"/>
    <w:rsid w:val="00103B9B"/>
    <w:rsid w:val="00103DEC"/>
    <w:rsid w:val="00103E67"/>
    <w:rsid w:val="00103F7A"/>
    <w:rsid w:val="00103FCB"/>
    <w:rsid w:val="001040A5"/>
    <w:rsid w:val="00104321"/>
    <w:rsid w:val="001043AA"/>
    <w:rsid w:val="001043B9"/>
    <w:rsid w:val="00104529"/>
    <w:rsid w:val="00104623"/>
    <w:rsid w:val="00104849"/>
    <w:rsid w:val="001049C9"/>
    <w:rsid w:val="00104A1B"/>
    <w:rsid w:val="00104BAF"/>
    <w:rsid w:val="00104BDA"/>
    <w:rsid w:val="00104E17"/>
    <w:rsid w:val="00104E27"/>
    <w:rsid w:val="00104E4C"/>
    <w:rsid w:val="00104F94"/>
    <w:rsid w:val="00105045"/>
    <w:rsid w:val="001053C7"/>
    <w:rsid w:val="00105487"/>
    <w:rsid w:val="001054B3"/>
    <w:rsid w:val="00105521"/>
    <w:rsid w:val="00105694"/>
    <w:rsid w:val="0010571F"/>
    <w:rsid w:val="001057BA"/>
    <w:rsid w:val="001058C1"/>
    <w:rsid w:val="001059CD"/>
    <w:rsid w:val="001059E6"/>
    <w:rsid w:val="001059F6"/>
    <w:rsid w:val="00105A00"/>
    <w:rsid w:val="00105AC4"/>
    <w:rsid w:val="00105B7E"/>
    <w:rsid w:val="00105C9F"/>
    <w:rsid w:val="00105EBB"/>
    <w:rsid w:val="00105F2E"/>
    <w:rsid w:val="001060BC"/>
    <w:rsid w:val="001060EB"/>
    <w:rsid w:val="00106187"/>
    <w:rsid w:val="00106377"/>
    <w:rsid w:val="00106387"/>
    <w:rsid w:val="0010642C"/>
    <w:rsid w:val="00106442"/>
    <w:rsid w:val="001066DB"/>
    <w:rsid w:val="001067AD"/>
    <w:rsid w:val="00106881"/>
    <w:rsid w:val="001069CA"/>
    <w:rsid w:val="00106A75"/>
    <w:rsid w:val="00106AFE"/>
    <w:rsid w:val="00106C08"/>
    <w:rsid w:val="00106E95"/>
    <w:rsid w:val="00106FD5"/>
    <w:rsid w:val="001070DD"/>
    <w:rsid w:val="00107240"/>
    <w:rsid w:val="001072AD"/>
    <w:rsid w:val="00107364"/>
    <w:rsid w:val="001074B4"/>
    <w:rsid w:val="00107508"/>
    <w:rsid w:val="00107522"/>
    <w:rsid w:val="00107633"/>
    <w:rsid w:val="0010782E"/>
    <w:rsid w:val="0010782F"/>
    <w:rsid w:val="0010789D"/>
    <w:rsid w:val="00107931"/>
    <w:rsid w:val="00107B44"/>
    <w:rsid w:val="00107B6D"/>
    <w:rsid w:val="00107CC0"/>
    <w:rsid w:val="00107FEA"/>
    <w:rsid w:val="00110065"/>
    <w:rsid w:val="00110271"/>
    <w:rsid w:val="00110331"/>
    <w:rsid w:val="00110380"/>
    <w:rsid w:val="001104D8"/>
    <w:rsid w:val="001104E9"/>
    <w:rsid w:val="00110F16"/>
    <w:rsid w:val="00110F17"/>
    <w:rsid w:val="00110F4E"/>
    <w:rsid w:val="0011110A"/>
    <w:rsid w:val="001111B7"/>
    <w:rsid w:val="0011124A"/>
    <w:rsid w:val="0011129A"/>
    <w:rsid w:val="00111377"/>
    <w:rsid w:val="001114F2"/>
    <w:rsid w:val="00111549"/>
    <w:rsid w:val="001117F1"/>
    <w:rsid w:val="00111907"/>
    <w:rsid w:val="00111AB2"/>
    <w:rsid w:val="00111B05"/>
    <w:rsid w:val="00111C53"/>
    <w:rsid w:val="00111CE9"/>
    <w:rsid w:val="00111E99"/>
    <w:rsid w:val="00111F46"/>
    <w:rsid w:val="00111F93"/>
    <w:rsid w:val="001120CF"/>
    <w:rsid w:val="00112161"/>
    <w:rsid w:val="001122B1"/>
    <w:rsid w:val="001122E3"/>
    <w:rsid w:val="001123D5"/>
    <w:rsid w:val="00112444"/>
    <w:rsid w:val="001124BE"/>
    <w:rsid w:val="001124E4"/>
    <w:rsid w:val="00112537"/>
    <w:rsid w:val="0011254E"/>
    <w:rsid w:val="00112838"/>
    <w:rsid w:val="00112861"/>
    <w:rsid w:val="0011287B"/>
    <w:rsid w:val="00112B02"/>
    <w:rsid w:val="00112CEF"/>
    <w:rsid w:val="00112E25"/>
    <w:rsid w:val="00112FE1"/>
    <w:rsid w:val="00113156"/>
    <w:rsid w:val="001131D2"/>
    <w:rsid w:val="00113252"/>
    <w:rsid w:val="001132BE"/>
    <w:rsid w:val="00113333"/>
    <w:rsid w:val="0011342A"/>
    <w:rsid w:val="00113492"/>
    <w:rsid w:val="00113506"/>
    <w:rsid w:val="001135D9"/>
    <w:rsid w:val="001139A5"/>
    <w:rsid w:val="00113B08"/>
    <w:rsid w:val="00113E07"/>
    <w:rsid w:val="00113F4C"/>
    <w:rsid w:val="00114185"/>
    <w:rsid w:val="00114306"/>
    <w:rsid w:val="00114522"/>
    <w:rsid w:val="00114544"/>
    <w:rsid w:val="00114594"/>
    <w:rsid w:val="00114781"/>
    <w:rsid w:val="00114811"/>
    <w:rsid w:val="0011486D"/>
    <w:rsid w:val="00114A57"/>
    <w:rsid w:val="00114C3D"/>
    <w:rsid w:val="00114D90"/>
    <w:rsid w:val="00114DA6"/>
    <w:rsid w:val="00114E24"/>
    <w:rsid w:val="001151D3"/>
    <w:rsid w:val="001151D8"/>
    <w:rsid w:val="0011532C"/>
    <w:rsid w:val="00115496"/>
    <w:rsid w:val="001154F6"/>
    <w:rsid w:val="00115571"/>
    <w:rsid w:val="0011565E"/>
    <w:rsid w:val="001156C0"/>
    <w:rsid w:val="001156F2"/>
    <w:rsid w:val="0011594B"/>
    <w:rsid w:val="0011594F"/>
    <w:rsid w:val="00115A2B"/>
    <w:rsid w:val="00115B5D"/>
    <w:rsid w:val="00115CCD"/>
    <w:rsid w:val="00115E21"/>
    <w:rsid w:val="00115F69"/>
    <w:rsid w:val="0011613C"/>
    <w:rsid w:val="00116224"/>
    <w:rsid w:val="0011623A"/>
    <w:rsid w:val="001162EF"/>
    <w:rsid w:val="00116314"/>
    <w:rsid w:val="00116644"/>
    <w:rsid w:val="00116871"/>
    <w:rsid w:val="001168BE"/>
    <w:rsid w:val="0011699E"/>
    <w:rsid w:val="00116A4A"/>
    <w:rsid w:val="00116C58"/>
    <w:rsid w:val="00116D1D"/>
    <w:rsid w:val="00116EF1"/>
    <w:rsid w:val="00116EF4"/>
    <w:rsid w:val="0011701D"/>
    <w:rsid w:val="00117180"/>
    <w:rsid w:val="001171DB"/>
    <w:rsid w:val="001171E9"/>
    <w:rsid w:val="001171EB"/>
    <w:rsid w:val="00117310"/>
    <w:rsid w:val="00117395"/>
    <w:rsid w:val="0011748E"/>
    <w:rsid w:val="0011761B"/>
    <w:rsid w:val="00117727"/>
    <w:rsid w:val="001178E6"/>
    <w:rsid w:val="001179C8"/>
    <w:rsid w:val="00117A20"/>
    <w:rsid w:val="00117AC6"/>
    <w:rsid w:val="00117B32"/>
    <w:rsid w:val="00117BE8"/>
    <w:rsid w:val="00117C79"/>
    <w:rsid w:val="00117CD0"/>
    <w:rsid w:val="00117FF8"/>
    <w:rsid w:val="00120002"/>
    <w:rsid w:val="001200C7"/>
    <w:rsid w:val="00120110"/>
    <w:rsid w:val="00120252"/>
    <w:rsid w:val="0012047A"/>
    <w:rsid w:val="001204F7"/>
    <w:rsid w:val="00120531"/>
    <w:rsid w:val="00120589"/>
    <w:rsid w:val="0012061F"/>
    <w:rsid w:val="00120691"/>
    <w:rsid w:val="001207AE"/>
    <w:rsid w:val="001208AF"/>
    <w:rsid w:val="00120A07"/>
    <w:rsid w:val="00120A8B"/>
    <w:rsid w:val="00120ADF"/>
    <w:rsid w:val="00120BD4"/>
    <w:rsid w:val="00120C9D"/>
    <w:rsid w:val="00120CCC"/>
    <w:rsid w:val="00120D35"/>
    <w:rsid w:val="001212DA"/>
    <w:rsid w:val="0012145D"/>
    <w:rsid w:val="001214C3"/>
    <w:rsid w:val="00121593"/>
    <w:rsid w:val="00121D58"/>
    <w:rsid w:val="00121E10"/>
    <w:rsid w:val="00121EA8"/>
    <w:rsid w:val="00122024"/>
    <w:rsid w:val="00122073"/>
    <w:rsid w:val="001220E5"/>
    <w:rsid w:val="00122144"/>
    <w:rsid w:val="001221C1"/>
    <w:rsid w:val="00122347"/>
    <w:rsid w:val="00122489"/>
    <w:rsid w:val="001224AA"/>
    <w:rsid w:val="001224DF"/>
    <w:rsid w:val="00122504"/>
    <w:rsid w:val="00122573"/>
    <w:rsid w:val="001227B1"/>
    <w:rsid w:val="001227D5"/>
    <w:rsid w:val="001227DF"/>
    <w:rsid w:val="00122937"/>
    <w:rsid w:val="00122952"/>
    <w:rsid w:val="00122A9F"/>
    <w:rsid w:val="00122AB4"/>
    <w:rsid w:val="00122B02"/>
    <w:rsid w:val="00122E90"/>
    <w:rsid w:val="00122F2B"/>
    <w:rsid w:val="00122FE2"/>
    <w:rsid w:val="0012302C"/>
    <w:rsid w:val="00123033"/>
    <w:rsid w:val="00123080"/>
    <w:rsid w:val="001231AA"/>
    <w:rsid w:val="001231BA"/>
    <w:rsid w:val="00123577"/>
    <w:rsid w:val="00123626"/>
    <w:rsid w:val="0012370E"/>
    <w:rsid w:val="001237C2"/>
    <w:rsid w:val="00123808"/>
    <w:rsid w:val="001239B6"/>
    <w:rsid w:val="00123A4D"/>
    <w:rsid w:val="00123A52"/>
    <w:rsid w:val="00123AB8"/>
    <w:rsid w:val="00123C89"/>
    <w:rsid w:val="00123D90"/>
    <w:rsid w:val="00123E6E"/>
    <w:rsid w:val="0012402C"/>
    <w:rsid w:val="00124100"/>
    <w:rsid w:val="00124104"/>
    <w:rsid w:val="0012412A"/>
    <w:rsid w:val="001243F9"/>
    <w:rsid w:val="00124481"/>
    <w:rsid w:val="0012462E"/>
    <w:rsid w:val="00124839"/>
    <w:rsid w:val="0012487C"/>
    <w:rsid w:val="001249DB"/>
    <w:rsid w:val="00124B14"/>
    <w:rsid w:val="00124CF5"/>
    <w:rsid w:val="00124DC7"/>
    <w:rsid w:val="00124E7E"/>
    <w:rsid w:val="001253C8"/>
    <w:rsid w:val="001253CC"/>
    <w:rsid w:val="00125419"/>
    <w:rsid w:val="0012550B"/>
    <w:rsid w:val="00125700"/>
    <w:rsid w:val="0012573E"/>
    <w:rsid w:val="00125766"/>
    <w:rsid w:val="0012577F"/>
    <w:rsid w:val="001257DD"/>
    <w:rsid w:val="001259F1"/>
    <w:rsid w:val="00125E7B"/>
    <w:rsid w:val="00125ED2"/>
    <w:rsid w:val="00125F06"/>
    <w:rsid w:val="00126026"/>
    <w:rsid w:val="00126040"/>
    <w:rsid w:val="0012604F"/>
    <w:rsid w:val="00126080"/>
    <w:rsid w:val="001261D4"/>
    <w:rsid w:val="00126369"/>
    <w:rsid w:val="001264CA"/>
    <w:rsid w:val="001265CB"/>
    <w:rsid w:val="00126713"/>
    <w:rsid w:val="001267B5"/>
    <w:rsid w:val="00126855"/>
    <w:rsid w:val="001269B1"/>
    <w:rsid w:val="00126C41"/>
    <w:rsid w:val="00126C96"/>
    <w:rsid w:val="00126EE1"/>
    <w:rsid w:val="00127139"/>
    <w:rsid w:val="0012713E"/>
    <w:rsid w:val="00127164"/>
    <w:rsid w:val="001272C1"/>
    <w:rsid w:val="001272F2"/>
    <w:rsid w:val="0012735B"/>
    <w:rsid w:val="0012754F"/>
    <w:rsid w:val="00127611"/>
    <w:rsid w:val="0012761E"/>
    <w:rsid w:val="0012769D"/>
    <w:rsid w:val="0012777B"/>
    <w:rsid w:val="0012789D"/>
    <w:rsid w:val="001278E3"/>
    <w:rsid w:val="00127B1D"/>
    <w:rsid w:val="00127E1F"/>
    <w:rsid w:val="00127EC7"/>
    <w:rsid w:val="00127EFE"/>
    <w:rsid w:val="00127F2F"/>
    <w:rsid w:val="00127F70"/>
    <w:rsid w:val="00127FD9"/>
    <w:rsid w:val="00130036"/>
    <w:rsid w:val="00130190"/>
    <w:rsid w:val="001302B7"/>
    <w:rsid w:val="0013045F"/>
    <w:rsid w:val="00130499"/>
    <w:rsid w:val="00130591"/>
    <w:rsid w:val="001305F9"/>
    <w:rsid w:val="0013064B"/>
    <w:rsid w:val="0013064E"/>
    <w:rsid w:val="00130844"/>
    <w:rsid w:val="00130880"/>
    <w:rsid w:val="00130965"/>
    <w:rsid w:val="00130B50"/>
    <w:rsid w:val="00130B70"/>
    <w:rsid w:val="00130BBB"/>
    <w:rsid w:val="00130C08"/>
    <w:rsid w:val="00130C4C"/>
    <w:rsid w:val="00130CBD"/>
    <w:rsid w:val="00130D49"/>
    <w:rsid w:val="00130D76"/>
    <w:rsid w:val="00130ECF"/>
    <w:rsid w:val="00130F0B"/>
    <w:rsid w:val="00130F63"/>
    <w:rsid w:val="00131143"/>
    <w:rsid w:val="00131195"/>
    <w:rsid w:val="001312B4"/>
    <w:rsid w:val="00131422"/>
    <w:rsid w:val="00131428"/>
    <w:rsid w:val="001314DC"/>
    <w:rsid w:val="00131710"/>
    <w:rsid w:val="00131716"/>
    <w:rsid w:val="001317FA"/>
    <w:rsid w:val="0013182B"/>
    <w:rsid w:val="001318E6"/>
    <w:rsid w:val="0013191E"/>
    <w:rsid w:val="00131965"/>
    <w:rsid w:val="00131A45"/>
    <w:rsid w:val="00131A87"/>
    <w:rsid w:val="00131B67"/>
    <w:rsid w:val="00131B72"/>
    <w:rsid w:val="00131CC7"/>
    <w:rsid w:val="00131E2B"/>
    <w:rsid w:val="00131E78"/>
    <w:rsid w:val="0013202F"/>
    <w:rsid w:val="00132070"/>
    <w:rsid w:val="001320FB"/>
    <w:rsid w:val="0013224C"/>
    <w:rsid w:val="001323E3"/>
    <w:rsid w:val="001323F0"/>
    <w:rsid w:val="0013243B"/>
    <w:rsid w:val="001329D7"/>
    <w:rsid w:val="00132ACD"/>
    <w:rsid w:val="00132C04"/>
    <w:rsid w:val="00132C5B"/>
    <w:rsid w:val="00132C79"/>
    <w:rsid w:val="00132D13"/>
    <w:rsid w:val="00132D52"/>
    <w:rsid w:val="00132E66"/>
    <w:rsid w:val="00132E78"/>
    <w:rsid w:val="0013300B"/>
    <w:rsid w:val="001331C7"/>
    <w:rsid w:val="001331FE"/>
    <w:rsid w:val="001332E9"/>
    <w:rsid w:val="0013348F"/>
    <w:rsid w:val="001335D1"/>
    <w:rsid w:val="00133893"/>
    <w:rsid w:val="001338A2"/>
    <w:rsid w:val="00133A9D"/>
    <w:rsid w:val="00133B54"/>
    <w:rsid w:val="00133E49"/>
    <w:rsid w:val="00133E96"/>
    <w:rsid w:val="00133F18"/>
    <w:rsid w:val="00133FDB"/>
    <w:rsid w:val="00134263"/>
    <w:rsid w:val="0013464D"/>
    <w:rsid w:val="00134672"/>
    <w:rsid w:val="00134675"/>
    <w:rsid w:val="001346AD"/>
    <w:rsid w:val="0013497B"/>
    <w:rsid w:val="00134A0C"/>
    <w:rsid w:val="00134A31"/>
    <w:rsid w:val="00134BBF"/>
    <w:rsid w:val="00134CB0"/>
    <w:rsid w:val="00134D30"/>
    <w:rsid w:val="00134E67"/>
    <w:rsid w:val="00134F3F"/>
    <w:rsid w:val="001351CA"/>
    <w:rsid w:val="00135406"/>
    <w:rsid w:val="00135468"/>
    <w:rsid w:val="001357EC"/>
    <w:rsid w:val="00135904"/>
    <w:rsid w:val="00135924"/>
    <w:rsid w:val="00135951"/>
    <w:rsid w:val="00135B6C"/>
    <w:rsid w:val="00135C1A"/>
    <w:rsid w:val="00136032"/>
    <w:rsid w:val="0013603F"/>
    <w:rsid w:val="001361A4"/>
    <w:rsid w:val="001361EB"/>
    <w:rsid w:val="00136399"/>
    <w:rsid w:val="00136741"/>
    <w:rsid w:val="001368A3"/>
    <w:rsid w:val="001368C8"/>
    <w:rsid w:val="0013698E"/>
    <w:rsid w:val="00136AAA"/>
    <w:rsid w:val="00136C4E"/>
    <w:rsid w:val="00136C76"/>
    <w:rsid w:val="00136D1D"/>
    <w:rsid w:val="00136D57"/>
    <w:rsid w:val="00136D64"/>
    <w:rsid w:val="00136F98"/>
    <w:rsid w:val="00137194"/>
    <w:rsid w:val="001372AB"/>
    <w:rsid w:val="001374C3"/>
    <w:rsid w:val="00137706"/>
    <w:rsid w:val="0013771A"/>
    <w:rsid w:val="00137750"/>
    <w:rsid w:val="00137917"/>
    <w:rsid w:val="001379D5"/>
    <w:rsid w:val="00137A63"/>
    <w:rsid w:val="00137CE5"/>
    <w:rsid w:val="00137D6C"/>
    <w:rsid w:val="00137DB7"/>
    <w:rsid w:val="00137DCE"/>
    <w:rsid w:val="0014006F"/>
    <w:rsid w:val="001400B0"/>
    <w:rsid w:val="00140259"/>
    <w:rsid w:val="001402B3"/>
    <w:rsid w:val="001404A7"/>
    <w:rsid w:val="0014063F"/>
    <w:rsid w:val="001406FA"/>
    <w:rsid w:val="00140936"/>
    <w:rsid w:val="0014096B"/>
    <w:rsid w:val="00140AB1"/>
    <w:rsid w:val="00140BD8"/>
    <w:rsid w:val="00140BFD"/>
    <w:rsid w:val="00140C6B"/>
    <w:rsid w:val="00140DD4"/>
    <w:rsid w:val="00140E60"/>
    <w:rsid w:val="00140F1B"/>
    <w:rsid w:val="00140F41"/>
    <w:rsid w:val="00140F67"/>
    <w:rsid w:val="00141004"/>
    <w:rsid w:val="00141150"/>
    <w:rsid w:val="001411CD"/>
    <w:rsid w:val="00141243"/>
    <w:rsid w:val="001412F8"/>
    <w:rsid w:val="00141338"/>
    <w:rsid w:val="00141362"/>
    <w:rsid w:val="00141386"/>
    <w:rsid w:val="00141463"/>
    <w:rsid w:val="00141490"/>
    <w:rsid w:val="00141562"/>
    <w:rsid w:val="0014157A"/>
    <w:rsid w:val="00141656"/>
    <w:rsid w:val="00141670"/>
    <w:rsid w:val="00141723"/>
    <w:rsid w:val="00141833"/>
    <w:rsid w:val="00141D8A"/>
    <w:rsid w:val="00141DE0"/>
    <w:rsid w:val="00141EB2"/>
    <w:rsid w:val="00141F11"/>
    <w:rsid w:val="00141F60"/>
    <w:rsid w:val="00142025"/>
    <w:rsid w:val="0014214F"/>
    <w:rsid w:val="0014222D"/>
    <w:rsid w:val="001425C4"/>
    <w:rsid w:val="001425D5"/>
    <w:rsid w:val="001427B7"/>
    <w:rsid w:val="00142903"/>
    <w:rsid w:val="00142A12"/>
    <w:rsid w:val="00142B21"/>
    <w:rsid w:val="00142C12"/>
    <w:rsid w:val="00142C6B"/>
    <w:rsid w:val="00142D3D"/>
    <w:rsid w:val="001430DB"/>
    <w:rsid w:val="0014319C"/>
    <w:rsid w:val="00143292"/>
    <w:rsid w:val="001432E6"/>
    <w:rsid w:val="001434E2"/>
    <w:rsid w:val="001436E6"/>
    <w:rsid w:val="001437B5"/>
    <w:rsid w:val="00143924"/>
    <w:rsid w:val="00143A3A"/>
    <w:rsid w:val="00143B57"/>
    <w:rsid w:val="00143BD4"/>
    <w:rsid w:val="00143C1A"/>
    <w:rsid w:val="00143D34"/>
    <w:rsid w:val="00143D53"/>
    <w:rsid w:val="00143E5D"/>
    <w:rsid w:val="00143F96"/>
    <w:rsid w:val="00143FB9"/>
    <w:rsid w:val="0014405E"/>
    <w:rsid w:val="0014415E"/>
    <w:rsid w:val="00144391"/>
    <w:rsid w:val="0014462B"/>
    <w:rsid w:val="00144740"/>
    <w:rsid w:val="0014474D"/>
    <w:rsid w:val="001447A0"/>
    <w:rsid w:val="00144856"/>
    <w:rsid w:val="00144886"/>
    <w:rsid w:val="00144950"/>
    <w:rsid w:val="00144A66"/>
    <w:rsid w:val="00144AB0"/>
    <w:rsid w:val="00144B02"/>
    <w:rsid w:val="00144C3B"/>
    <w:rsid w:val="00144C4C"/>
    <w:rsid w:val="00144C70"/>
    <w:rsid w:val="00144E85"/>
    <w:rsid w:val="001450DC"/>
    <w:rsid w:val="0014516D"/>
    <w:rsid w:val="001451A7"/>
    <w:rsid w:val="001455AC"/>
    <w:rsid w:val="001456A7"/>
    <w:rsid w:val="001456BC"/>
    <w:rsid w:val="00145735"/>
    <w:rsid w:val="0014575D"/>
    <w:rsid w:val="00145821"/>
    <w:rsid w:val="001458C8"/>
    <w:rsid w:val="001459FB"/>
    <w:rsid w:val="00145A35"/>
    <w:rsid w:val="00145BF4"/>
    <w:rsid w:val="00145D13"/>
    <w:rsid w:val="00145F54"/>
    <w:rsid w:val="0014600B"/>
    <w:rsid w:val="001460C1"/>
    <w:rsid w:val="00146270"/>
    <w:rsid w:val="001463B9"/>
    <w:rsid w:val="001463F1"/>
    <w:rsid w:val="00146491"/>
    <w:rsid w:val="001466E7"/>
    <w:rsid w:val="0014674F"/>
    <w:rsid w:val="001467C3"/>
    <w:rsid w:val="00146802"/>
    <w:rsid w:val="0014692A"/>
    <w:rsid w:val="00146C86"/>
    <w:rsid w:val="00146CD0"/>
    <w:rsid w:val="00146D32"/>
    <w:rsid w:val="00146DA6"/>
    <w:rsid w:val="00146F09"/>
    <w:rsid w:val="00146FAC"/>
    <w:rsid w:val="00147023"/>
    <w:rsid w:val="00147262"/>
    <w:rsid w:val="0014727A"/>
    <w:rsid w:val="0014738F"/>
    <w:rsid w:val="001473E7"/>
    <w:rsid w:val="00147595"/>
    <w:rsid w:val="0014759E"/>
    <w:rsid w:val="0014784E"/>
    <w:rsid w:val="0014788F"/>
    <w:rsid w:val="0014793D"/>
    <w:rsid w:val="0014799B"/>
    <w:rsid w:val="00147B2E"/>
    <w:rsid w:val="00147CCE"/>
    <w:rsid w:val="00147D68"/>
    <w:rsid w:val="00147E83"/>
    <w:rsid w:val="00147EE5"/>
    <w:rsid w:val="001501D9"/>
    <w:rsid w:val="0015038D"/>
    <w:rsid w:val="001504AC"/>
    <w:rsid w:val="001505C3"/>
    <w:rsid w:val="0015076A"/>
    <w:rsid w:val="00150790"/>
    <w:rsid w:val="001507B8"/>
    <w:rsid w:val="00150C5A"/>
    <w:rsid w:val="00150D03"/>
    <w:rsid w:val="00150DA0"/>
    <w:rsid w:val="00151433"/>
    <w:rsid w:val="00151443"/>
    <w:rsid w:val="0015156F"/>
    <w:rsid w:val="00151588"/>
    <w:rsid w:val="00151679"/>
    <w:rsid w:val="001516C2"/>
    <w:rsid w:val="001517BD"/>
    <w:rsid w:val="00151871"/>
    <w:rsid w:val="0015190C"/>
    <w:rsid w:val="00151959"/>
    <w:rsid w:val="00151B26"/>
    <w:rsid w:val="00151C86"/>
    <w:rsid w:val="00151EA2"/>
    <w:rsid w:val="00151FBA"/>
    <w:rsid w:val="0015201F"/>
    <w:rsid w:val="001521C2"/>
    <w:rsid w:val="001525E4"/>
    <w:rsid w:val="0015270A"/>
    <w:rsid w:val="0015283B"/>
    <w:rsid w:val="00152896"/>
    <w:rsid w:val="00152918"/>
    <w:rsid w:val="00152C3A"/>
    <w:rsid w:val="00152EC2"/>
    <w:rsid w:val="00152F6E"/>
    <w:rsid w:val="00153130"/>
    <w:rsid w:val="0015321F"/>
    <w:rsid w:val="00153251"/>
    <w:rsid w:val="001533B9"/>
    <w:rsid w:val="001533F7"/>
    <w:rsid w:val="00153465"/>
    <w:rsid w:val="0015349C"/>
    <w:rsid w:val="00153583"/>
    <w:rsid w:val="0015374C"/>
    <w:rsid w:val="0015384F"/>
    <w:rsid w:val="001538F6"/>
    <w:rsid w:val="00153924"/>
    <w:rsid w:val="00153B17"/>
    <w:rsid w:val="00153B2D"/>
    <w:rsid w:val="00153E7F"/>
    <w:rsid w:val="0015414E"/>
    <w:rsid w:val="001541A5"/>
    <w:rsid w:val="001541E6"/>
    <w:rsid w:val="0015432E"/>
    <w:rsid w:val="0015444A"/>
    <w:rsid w:val="001544D6"/>
    <w:rsid w:val="00154516"/>
    <w:rsid w:val="00154596"/>
    <w:rsid w:val="0015469F"/>
    <w:rsid w:val="00154820"/>
    <w:rsid w:val="00154832"/>
    <w:rsid w:val="00154AAE"/>
    <w:rsid w:val="00154AAF"/>
    <w:rsid w:val="00154C62"/>
    <w:rsid w:val="00154CD2"/>
    <w:rsid w:val="00154D73"/>
    <w:rsid w:val="00154E78"/>
    <w:rsid w:val="00154ECF"/>
    <w:rsid w:val="00154F40"/>
    <w:rsid w:val="00154F89"/>
    <w:rsid w:val="0015502A"/>
    <w:rsid w:val="001550E9"/>
    <w:rsid w:val="001551B3"/>
    <w:rsid w:val="001551E0"/>
    <w:rsid w:val="001552B8"/>
    <w:rsid w:val="00155341"/>
    <w:rsid w:val="00155395"/>
    <w:rsid w:val="0015539E"/>
    <w:rsid w:val="001553D0"/>
    <w:rsid w:val="00155521"/>
    <w:rsid w:val="001555A4"/>
    <w:rsid w:val="001556AD"/>
    <w:rsid w:val="00155828"/>
    <w:rsid w:val="00155890"/>
    <w:rsid w:val="001558EF"/>
    <w:rsid w:val="00155A60"/>
    <w:rsid w:val="00155B7A"/>
    <w:rsid w:val="00155EDC"/>
    <w:rsid w:val="00155F1F"/>
    <w:rsid w:val="00156149"/>
    <w:rsid w:val="001561CB"/>
    <w:rsid w:val="001561E9"/>
    <w:rsid w:val="00156546"/>
    <w:rsid w:val="001565F7"/>
    <w:rsid w:val="001566FA"/>
    <w:rsid w:val="00156769"/>
    <w:rsid w:val="00156846"/>
    <w:rsid w:val="00156BF1"/>
    <w:rsid w:val="00156C2B"/>
    <w:rsid w:val="00156C63"/>
    <w:rsid w:val="00156CFB"/>
    <w:rsid w:val="0015724D"/>
    <w:rsid w:val="0015730D"/>
    <w:rsid w:val="00157374"/>
    <w:rsid w:val="00157522"/>
    <w:rsid w:val="0015754F"/>
    <w:rsid w:val="00157691"/>
    <w:rsid w:val="00157820"/>
    <w:rsid w:val="001578D7"/>
    <w:rsid w:val="0015793B"/>
    <w:rsid w:val="00157ADC"/>
    <w:rsid w:val="00157B7F"/>
    <w:rsid w:val="00157D4C"/>
    <w:rsid w:val="00157E78"/>
    <w:rsid w:val="00157FE7"/>
    <w:rsid w:val="001600FA"/>
    <w:rsid w:val="00160214"/>
    <w:rsid w:val="00160275"/>
    <w:rsid w:val="00160369"/>
    <w:rsid w:val="00160405"/>
    <w:rsid w:val="00160453"/>
    <w:rsid w:val="001604CD"/>
    <w:rsid w:val="001606CB"/>
    <w:rsid w:val="00160789"/>
    <w:rsid w:val="001607B0"/>
    <w:rsid w:val="001608E4"/>
    <w:rsid w:val="001608EF"/>
    <w:rsid w:val="00160986"/>
    <w:rsid w:val="00160BA0"/>
    <w:rsid w:val="00160BE1"/>
    <w:rsid w:val="00160D13"/>
    <w:rsid w:val="00160D33"/>
    <w:rsid w:val="00160D5B"/>
    <w:rsid w:val="00160EB3"/>
    <w:rsid w:val="001610BD"/>
    <w:rsid w:val="00161162"/>
    <w:rsid w:val="001611B3"/>
    <w:rsid w:val="0016135D"/>
    <w:rsid w:val="0016137F"/>
    <w:rsid w:val="0016186A"/>
    <w:rsid w:val="001619E1"/>
    <w:rsid w:val="00161A20"/>
    <w:rsid w:val="00161B07"/>
    <w:rsid w:val="00161B76"/>
    <w:rsid w:val="00161CC2"/>
    <w:rsid w:val="00161E35"/>
    <w:rsid w:val="00161E5C"/>
    <w:rsid w:val="00161F9E"/>
    <w:rsid w:val="00162052"/>
    <w:rsid w:val="0016241F"/>
    <w:rsid w:val="00162900"/>
    <w:rsid w:val="001629E4"/>
    <w:rsid w:val="00162A31"/>
    <w:rsid w:val="00162CD3"/>
    <w:rsid w:val="00162F6B"/>
    <w:rsid w:val="0016325A"/>
    <w:rsid w:val="001632A0"/>
    <w:rsid w:val="0016339B"/>
    <w:rsid w:val="00163708"/>
    <w:rsid w:val="00163720"/>
    <w:rsid w:val="001637CA"/>
    <w:rsid w:val="00163890"/>
    <w:rsid w:val="001639C5"/>
    <w:rsid w:val="00163A01"/>
    <w:rsid w:val="00163B33"/>
    <w:rsid w:val="00163B65"/>
    <w:rsid w:val="00163C8D"/>
    <w:rsid w:val="00163CA2"/>
    <w:rsid w:val="00163CB8"/>
    <w:rsid w:val="00163DDF"/>
    <w:rsid w:val="00163DFB"/>
    <w:rsid w:val="00163F9B"/>
    <w:rsid w:val="0016410B"/>
    <w:rsid w:val="00164168"/>
    <w:rsid w:val="0016425E"/>
    <w:rsid w:val="00164342"/>
    <w:rsid w:val="00164403"/>
    <w:rsid w:val="00164436"/>
    <w:rsid w:val="00164673"/>
    <w:rsid w:val="00164824"/>
    <w:rsid w:val="0016489E"/>
    <w:rsid w:val="00164967"/>
    <w:rsid w:val="001649B2"/>
    <w:rsid w:val="00164AB2"/>
    <w:rsid w:val="00164B3D"/>
    <w:rsid w:val="00164C05"/>
    <w:rsid w:val="00164CCE"/>
    <w:rsid w:val="00164F20"/>
    <w:rsid w:val="00164F21"/>
    <w:rsid w:val="0016507B"/>
    <w:rsid w:val="00165330"/>
    <w:rsid w:val="001655D7"/>
    <w:rsid w:val="001658BE"/>
    <w:rsid w:val="001658C1"/>
    <w:rsid w:val="00165ACB"/>
    <w:rsid w:val="00165E0A"/>
    <w:rsid w:val="00165FDE"/>
    <w:rsid w:val="0016639A"/>
    <w:rsid w:val="001667FC"/>
    <w:rsid w:val="00166840"/>
    <w:rsid w:val="001668B7"/>
    <w:rsid w:val="001668BC"/>
    <w:rsid w:val="00166B5B"/>
    <w:rsid w:val="00166CC5"/>
    <w:rsid w:val="00166CE0"/>
    <w:rsid w:val="00166EB1"/>
    <w:rsid w:val="00166ED4"/>
    <w:rsid w:val="00166EE6"/>
    <w:rsid w:val="00166F95"/>
    <w:rsid w:val="0016722F"/>
    <w:rsid w:val="001672C6"/>
    <w:rsid w:val="001673CA"/>
    <w:rsid w:val="001673DA"/>
    <w:rsid w:val="00167418"/>
    <w:rsid w:val="0016757B"/>
    <w:rsid w:val="001677C7"/>
    <w:rsid w:val="0016798D"/>
    <w:rsid w:val="00167A0B"/>
    <w:rsid w:val="00167A1E"/>
    <w:rsid w:val="00167AB3"/>
    <w:rsid w:val="00167B42"/>
    <w:rsid w:val="00167BDB"/>
    <w:rsid w:val="00167CD9"/>
    <w:rsid w:val="00167CF0"/>
    <w:rsid w:val="00167D6D"/>
    <w:rsid w:val="00167F82"/>
    <w:rsid w:val="0017006B"/>
    <w:rsid w:val="001701A6"/>
    <w:rsid w:val="001701E5"/>
    <w:rsid w:val="0017023D"/>
    <w:rsid w:val="001702F5"/>
    <w:rsid w:val="001703BE"/>
    <w:rsid w:val="0017051D"/>
    <w:rsid w:val="00170579"/>
    <w:rsid w:val="00170734"/>
    <w:rsid w:val="0017077E"/>
    <w:rsid w:val="001708FF"/>
    <w:rsid w:val="00170A16"/>
    <w:rsid w:val="00170A8C"/>
    <w:rsid w:val="00170B28"/>
    <w:rsid w:val="00170DF7"/>
    <w:rsid w:val="00170E23"/>
    <w:rsid w:val="00170F8B"/>
    <w:rsid w:val="0017103A"/>
    <w:rsid w:val="0017108D"/>
    <w:rsid w:val="00171185"/>
    <w:rsid w:val="00171307"/>
    <w:rsid w:val="0017130D"/>
    <w:rsid w:val="00171337"/>
    <w:rsid w:val="00171351"/>
    <w:rsid w:val="001713AF"/>
    <w:rsid w:val="001713FE"/>
    <w:rsid w:val="001714D2"/>
    <w:rsid w:val="00171554"/>
    <w:rsid w:val="0017177C"/>
    <w:rsid w:val="00171804"/>
    <w:rsid w:val="001718A1"/>
    <w:rsid w:val="00171911"/>
    <w:rsid w:val="0017192D"/>
    <w:rsid w:val="00171942"/>
    <w:rsid w:val="00171975"/>
    <w:rsid w:val="001719CD"/>
    <w:rsid w:val="00171A14"/>
    <w:rsid w:val="00171A15"/>
    <w:rsid w:val="00171A84"/>
    <w:rsid w:val="00171A90"/>
    <w:rsid w:val="00171AE9"/>
    <w:rsid w:val="00171B0A"/>
    <w:rsid w:val="00171C89"/>
    <w:rsid w:val="00171D2F"/>
    <w:rsid w:val="00171E9A"/>
    <w:rsid w:val="0017212A"/>
    <w:rsid w:val="0017229D"/>
    <w:rsid w:val="001724E9"/>
    <w:rsid w:val="0017271C"/>
    <w:rsid w:val="00172821"/>
    <w:rsid w:val="0017284C"/>
    <w:rsid w:val="00172ABB"/>
    <w:rsid w:val="00172BDC"/>
    <w:rsid w:val="00172D01"/>
    <w:rsid w:val="00172D64"/>
    <w:rsid w:val="00172D80"/>
    <w:rsid w:val="00172E9B"/>
    <w:rsid w:val="00172FCD"/>
    <w:rsid w:val="001730F1"/>
    <w:rsid w:val="0017315F"/>
    <w:rsid w:val="0017326A"/>
    <w:rsid w:val="001734D9"/>
    <w:rsid w:val="001736E2"/>
    <w:rsid w:val="0017371E"/>
    <w:rsid w:val="001738A1"/>
    <w:rsid w:val="0017395D"/>
    <w:rsid w:val="001739AB"/>
    <w:rsid w:val="00173A59"/>
    <w:rsid w:val="00173B89"/>
    <w:rsid w:val="00173BCE"/>
    <w:rsid w:val="00173F0E"/>
    <w:rsid w:val="00173FE7"/>
    <w:rsid w:val="001740B2"/>
    <w:rsid w:val="0017422E"/>
    <w:rsid w:val="00174388"/>
    <w:rsid w:val="001744EF"/>
    <w:rsid w:val="001745D0"/>
    <w:rsid w:val="001747B1"/>
    <w:rsid w:val="001747EE"/>
    <w:rsid w:val="00174949"/>
    <w:rsid w:val="00174AB9"/>
    <w:rsid w:val="00174AD8"/>
    <w:rsid w:val="00174B04"/>
    <w:rsid w:val="00174B3D"/>
    <w:rsid w:val="00174B43"/>
    <w:rsid w:val="00174B5A"/>
    <w:rsid w:val="00174D8B"/>
    <w:rsid w:val="00174DB5"/>
    <w:rsid w:val="00174DF2"/>
    <w:rsid w:val="001750E0"/>
    <w:rsid w:val="00175168"/>
    <w:rsid w:val="00175280"/>
    <w:rsid w:val="00175492"/>
    <w:rsid w:val="00175501"/>
    <w:rsid w:val="00175687"/>
    <w:rsid w:val="00175754"/>
    <w:rsid w:val="00175845"/>
    <w:rsid w:val="00175868"/>
    <w:rsid w:val="00175974"/>
    <w:rsid w:val="00175ACF"/>
    <w:rsid w:val="00175B0E"/>
    <w:rsid w:val="00175E10"/>
    <w:rsid w:val="00175E6D"/>
    <w:rsid w:val="00175EB9"/>
    <w:rsid w:val="00175F08"/>
    <w:rsid w:val="00176041"/>
    <w:rsid w:val="00176095"/>
    <w:rsid w:val="001760E4"/>
    <w:rsid w:val="00176127"/>
    <w:rsid w:val="001761CF"/>
    <w:rsid w:val="00176214"/>
    <w:rsid w:val="00176254"/>
    <w:rsid w:val="001763B6"/>
    <w:rsid w:val="001763D2"/>
    <w:rsid w:val="00176467"/>
    <w:rsid w:val="001764C0"/>
    <w:rsid w:val="00176582"/>
    <w:rsid w:val="00176594"/>
    <w:rsid w:val="0017661D"/>
    <w:rsid w:val="001766DB"/>
    <w:rsid w:val="00176992"/>
    <w:rsid w:val="0017699C"/>
    <w:rsid w:val="00176A67"/>
    <w:rsid w:val="00176AD7"/>
    <w:rsid w:val="00176AF6"/>
    <w:rsid w:val="00176B03"/>
    <w:rsid w:val="00176B32"/>
    <w:rsid w:val="00176B69"/>
    <w:rsid w:val="00176C70"/>
    <w:rsid w:val="00176F14"/>
    <w:rsid w:val="001770D5"/>
    <w:rsid w:val="0017714E"/>
    <w:rsid w:val="00177310"/>
    <w:rsid w:val="00177381"/>
    <w:rsid w:val="001773DC"/>
    <w:rsid w:val="001774B6"/>
    <w:rsid w:val="00177526"/>
    <w:rsid w:val="00177575"/>
    <w:rsid w:val="001775E5"/>
    <w:rsid w:val="001776D2"/>
    <w:rsid w:val="00177826"/>
    <w:rsid w:val="001778AB"/>
    <w:rsid w:val="00177ADE"/>
    <w:rsid w:val="00177AE6"/>
    <w:rsid w:val="00177C60"/>
    <w:rsid w:val="00177D68"/>
    <w:rsid w:val="00177D93"/>
    <w:rsid w:val="00177EC9"/>
    <w:rsid w:val="001800AB"/>
    <w:rsid w:val="001801B1"/>
    <w:rsid w:val="00180221"/>
    <w:rsid w:val="00180245"/>
    <w:rsid w:val="00180269"/>
    <w:rsid w:val="001807AA"/>
    <w:rsid w:val="00180976"/>
    <w:rsid w:val="00180AF2"/>
    <w:rsid w:val="00180BBF"/>
    <w:rsid w:val="00180BE4"/>
    <w:rsid w:val="00180EDD"/>
    <w:rsid w:val="00180F4C"/>
    <w:rsid w:val="0018102E"/>
    <w:rsid w:val="00181191"/>
    <w:rsid w:val="00181201"/>
    <w:rsid w:val="001812DB"/>
    <w:rsid w:val="0018153D"/>
    <w:rsid w:val="00181662"/>
    <w:rsid w:val="00181776"/>
    <w:rsid w:val="00181941"/>
    <w:rsid w:val="00181C54"/>
    <w:rsid w:val="00181C84"/>
    <w:rsid w:val="00181E6F"/>
    <w:rsid w:val="00181EFB"/>
    <w:rsid w:val="00181FB0"/>
    <w:rsid w:val="0018204B"/>
    <w:rsid w:val="00182309"/>
    <w:rsid w:val="001823E3"/>
    <w:rsid w:val="001827DB"/>
    <w:rsid w:val="001827F8"/>
    <w:rsid w:val="00182964"/>
    <w:rsid w:val="00182AA2"/>
    <w:rsid w:val="00182B04"/>
    <w:rsid w:val="00182B3A"/>
    <w:rsid w:val="00182C5F"/>
    <w:rsid w:val="001830D5"/>
    <w:rsid w:val="00183385"/>
    <w:rsid w:val="001833DA"/>
    <w:rsid w:val="00183410"/>
    <w:rsid w:val="0018347C"/>
    <w:rsid w:val="001834FD"/>
    <w:rsid w:val="00183583"/>
    <w:rsid w:val="00183698"/>
    <w:rsid w:val="001839B1"/>
    <w:rsid w:val="00183B30"/>
    <w:rsid w:val="00183D65"/>
    <w:rsid w:val="00184019"/>
    <w:rsid w:val="0018412A"/>
    <w:rsid w:val="001841BC"/>
    <w:rsid w:val="001843D4"/>
    <w:rsid w:val="001844B5"/>
    <w:rsid w:val="001845B3"/>
    <w:rsid w:val="00184851"/>
    <w:rsid w:val="00184B6B"/>
    <w:rsid w:val="00184B84"/>
    <w:rsid w:val="00184B87"/>
    <w:rsid w:val="00184B93"/>
    <w:rsid w:val="00184C1B"/>
    <w:rsid w:val="00184C2D"/>
    <w:rsid w:val="00184C4B"/>
    <w:rsid w:val="00184CF3"/>
    <w:rsid w:val="00184F6F"/>
    <w:rsid w:val="00184FF6"/>
    <w:rsid w:val="00185096"/>
    <w:rsid w:val="00185198"/>
    <w:rsid w:val="001852F0"/>
    <w:rsid w:val="001855CA"/>
    <w:rsid w:val="00185824"/>
    <w:rsid w:val="001858B8"/>
    <w:rsid w:val="00185929"/>
    <w:rsid w:val="001859FB"/>
    <w:rsid w:val="00185A80"/>
    <w:rsid w:val="00185BB0"/>
    <w:rsid w:val="00185CF4"/>
    <w:rsid w:val="00185E95"/>
    <w:rsid w:val="00185FDA"/>
    <w:rsid w:val="0018606F"/>
    <w:rsid w:val="001860BD"/>
    <w:rsid w:val="0018613D"/>
    <w:rsid w:val="001861F1"/>
    <w:rsid w:val="001861FC"/>
    <w:rsid w:val="001862A2"/>
    <w:rsid w:val="001862F7"/>
    <w:rsid w:val="00186366"/>
    <w:rsid w:val="0018652D"/>
    <w:rsid w:val="00186609"/>
    <w:rsid w:val="0018662F"/>
    <w:rsid w:val="00186682"/>
    <w:rsid w:val="0018681E"/>
    <w:rsid w:val="0018683C"/>
    <w:rsid w:val="00186976"/>
    <w:rsid w:val="001869E6"/>
    <w:rsid w:val="00186A1A"/>
    <w:rsid w:val="00186A23"/>
    <w:rsid w:val="00186A4B"/>
    <w:rsid w:val="00186A8F"/>
    <w:rsid w:val="00186EC6"/>
    <w:rsid w:val="00186F3F"/>
    <w:rsid w:val="00186FFA"/>
    <w:rsid w:val="0018703D"/>
    <w:rsid w:val="00187048"/>
    <w:rsid w:val="00187080"/>
    <w:rsid w:val="001871BA"/>
    <w:rsid w:val="0018733C"/>
    <w:rsid w:val="00187539"/>
    <w:rsid w:val="00187706"/>
    <w:rsid w:val="00187771"/>
    <w:rsid w:val="00187A61"/>
    <w:rsid w:val="00187AF8"/>
    <w:rsid w:val="00187DCC"/>
    <w:rsid w:val="00187EAD"/>
    <w:rsid w:val="001900FC"/>
    <w:rsid w:val="00190105"/>
    <w:rsid w:val="0019029E"/>
    <w:rsid w:val="001902EA"/>
    <w:rsid w:val="00190356"/>
    <w:rsid w:val="0019048F"/>
    <w:rsid w:val="0019058E"/>
    <w:rsid w:val="001906B3"/>
    <w:rsid w:val="001906DD"/>
    <w:rsid w:val="00190739"/>
    <w:rsid w:val="001908B7"/>
    <w:rsid w:val="001908EE"/>
    <w:rsid w:val="0019093C"/>
    <w:rsid w:val="00190957"/>
    <w:rsid w:val="001909E5"/>
    <w:rsid w:val="00190A6D"/>
    <w:rsid w:val="00190AA1"/>
    <w:rsid w:val="00190B44"/>
    <w:rsid w:val="00190B84"/>
    <w:rsid w:val="00190BF1"/>
    <w:rsid w:val="00190C21"/>
    <w:rsid w:val="00190D9E"/>
    <w:rsid w:val="00190DD5"/>
    <w:rsid w:val="00191104"/>
    <w:rsid w:val="00191307"/>
    <w:rsid w:val="001915DC"/>
    <w:rsid w:val="0019164E"/>
    <w:rsid w:val="0019170B"/>
    <w:rsid w:val="001918B7"/>
    <w:rsid w:val="00191905"/>
    <w:rsid w:val="001919AF"/>
    <w:rsid w:val="00191A30"/>
    <w:rsid w:val="00191AFF"/>
    <w:rsid w:val="00191C7D"/>
    <w:rsid w:val="00191CBD"/>
    <w:rsid w:val="00191D59"/>
    <w:rsid w:val="00191E68"/>
    <w:rsid w:val="00191EB0"/>
    <w:rsid w:val="00192258"/>
    <w:rsid w:val="00192332"/>
    <w:rsid w:val="00192838"/>
    <w:rsid w:val="00192984"/>
    <w:rsid w:val="00192BB7"/>
    <w:rsid w:val="00192CA6"/>
    <w:rsid w:val="00192D0F"/>
    <w:rsid w:val="00193075"/>
    <w:rsid w:val="001930DA"/>
    <w:rsid w:val="00193102"/>
    <w:rsid w:val="00193194"/>
    <w:rsid w:val="00193313"/>
    <w:rsid w:val="00193461"/>
    <w:rsid w:val="001934DE"/>
    <w:rsid w:val="00193546"/>
    <w:rsid w:val="001935CA"/>
    <w:rsid w:val="00193811"/>
    <w:rsid w:val="00193853"/>
    <w:rsid w:val="00193A70"/>
    <w:rsid w:val="00193A7A"/>
    <w:rsid w:val="00193B00"/>
    <w:rsid w:val="00193B55"/>
    <w:rsid w:val="00193C1A"/>
    <w:rsid w:val="00193E57"/>
    <w:rsid w:val="00193EBA"/>
    <w:rsid w:val="00193F4F"/>
    <w:rsid w:val="00193FBF"/>
    <w:rsid w:val="00193FC9"/>
    <w:rsid w:val="001941CF"/>
    <w:rsid w:val="001946A4"/>
    <w:rsid w:val="00194825"/>
    <w:rsid w:val="00194832"/>
    <w:rsid w:val="00194B19"/>
    <w:rsid w:val="00194BDD"/>
    <w:rsid w:val="00194E13"/>
    <w:rsid w:val="00194FB1"/>
    <w:rsid w:val="00195093"/>
    <w:rsid w:val="001950BC"/>
    <w:rsid w:val="001951C4"/>
    <w:rsid w:val="00195223"/>
    <w:rsid w:val="00195273"/>
    <w:rsid w:val="001952AF"/>
    <w:rsid w:val="00195510"/>
    <w:rsid w:val="001955FB"/>
    <w:rsid w:val="001957DC"/>
    <w:rsid w:val="00195931"/>
    <w:rsid w:val="00195978"/>
    <w:rsid w:val="00195A13"/>
    <w:rsid w:val="00195B61"/>
    <w:rsid w:val="00195C0C"/>
    <w:rsid w:val="00195D93"/>
    <w:rsid w:val="00195E03"/>
    <w:rsid w:val="00195F89"/>
    <w:rsid w:val="00196064"/>
    <w:rsid w:val="001962EA"/>
    <w:rsid w:val="001962F7"/>
    <w:rsid w:val="001964CA"/>
    <w:rsid w:val="001964D7"/>
    <w:rsid w:val="001966AB"/>
    <w:rsid w:val="00196705"/>
    <w:rsid w:val="00196781"/>
    <w:rsid w:val="00196973"/>
    <w:rsid w:val="001969D0"/>
    <w:rsid w:val="00196A7D"/>
    <w:rsid w:val="00196B6F"/>
    <w:rsid w:val="00196ECE"/>
    <w:rsid w:val="00196F3F"/>
    <w:rsid w:val="00196F9C"/>
    <w:rsid w:val="00196FC6"/>
    <w:rsid w:val="0019711A"/>
    <w:rsid w:val="0019713D"/>
    <w:rsid w:val="00197264"/>
    <w:rsid w:val="00197548"/>
    <w:rsid w:val="001975EE"/>
    <w:rsid w:val="001976C1"/>
    <w:rsid w:val="0019770D"/>
    <w:rsid w:val="0019778F"/>
    <w:rsid w:val="001977BF"/>
    <w:rsid w:val="001978CB"/>
    <w:rsid w:val="00197963"/>
    <w:rsid w:val="00197A16"/>
    <w:rsid w:val="00197A46"/>
    <w:rsid w:val="00197A91"/>
    <w:rsid w:val="00197AB1"/>
    <w:rsid w:val="00197B7F"/>
    <w:rsid w:val="00197B86"/>
    <w:rsid w:val="00197B8B"/>
    <w:rsid w:val="00197C43"/>
    <w:rsid w:val="00197CDC"/>
    <w:rsid w:val="00197FCB"/>
    <w:rsid w:val="001A0229"/>
    <w:rsid w:val="001A0264"/>
    <w:rsid w:val="001A0386"/>
    <w:rsid w:val="001A0425"/>
    <w:rsid w:val="001A0546"/>
    <w:rsid w:val="001A057E"/>
    <w:rsid w:val="001A0679"/>
    <w:rsid w:val="001A0A0E"/>
    <w:rsid w:val="001A0B57"/>
    <w:rsid w:val="001A0B87"/>
    <w:rsid w:val="001A0C5C"/>
    <w:rsid w:val="001A0C8F"/>
    <w:rsid w:val="001A10F9"/>
    <w:rsid w:val="001A12D3"/>
    <w:rsid w:val="001A132E"/>
    <w:rsid w:val="001A1340"/>
    <w:rsid w:val="001A13C1"/>
    <w:rsid w:val="001A1594"/>
    <w:rsid w:val="001A166C"/>
    <w:rsid w:val="001A173A"/>
    <w:rsid w:val="001A18B3"/>
    <w:rsid w:val="001A19C4"/>
    <w:rsid w:val="001A19ED"/>
    <w:rsid w:val="001A1A90"/>
    <w:rsid w:val="001A1C72"/>
    <w:rsid w:val="001A1D7E"/>
    <w:rsid w:val="001A1F24"/>
    <w:rsid w:val="001A1FAB"/>
    <w:rsid w:val="001A2032"/>
    <w:rsid w:val="001A21E8"/>
    <w:rsid w:val="001A2266"/>
    <w:rsid w:val="001A230F"/>
    <w:rsid w:val="001A2514"/>
    <w:rsid w:val="001A254C"/>
    <w:rsid w:val="001A256E"/>
    <w:rsid w:val="001A2771"/>
    <w:rsid w:val="001A2795"/>
    <w:rsid w:val="001A27C0"/>
    <w:rsid w:val="001A2834"/>
    <w:rsid w:val="001A2947"/>
    <w:rsid w:val="001A29B2"/>
    <w:rsid w:val="001A2A6C"/>
    <w:rsid w:val="001A2A80"/>
    <w:rsid w:val="001A2BCA"/>
    <w:rsid w:val="001A2C4B"/>
    <w:rsid w:val="001A2D1D"/>
    <w:rsid w:val="001A2D4F"/>
    <w:rsid w:val="001A2DFC"/>
    <w:rsid w:val="001A2F3A"/>
    <w:rsid w:val="001A3203"/>
    <w:rsid w:val="001A3265"/>
    <w:rsid w:val="001A32BC"/>
    <w:rsid w:val="001A3303"/>
    <w:rsid w:val="001A3417"/>
    <w:rsid w:val="001A344F"/>
    <w:rsid w:val="001A3572"/>
    <w:rsid w:val="001A36D2"/>
    <w:rsid w:val="001A380B"/>
    <w:rsid w:val="001A3946"/>
    <w:rsid w:val="001A39AA"/>
    <w:rsid w:val="001A3B15"/>
    <w:rsid w:val="001A3E26"/>
    <w:rsid w:val="001A3FC4"/>
    <w:rsid w:val="001A4044"/>
    <w:rsid w:val="001A4063"/>
    <w:rsid w:val="001A40D3"/>
    <w:rsid w:val="001A446F"/>
    <w:rsid w:val="001A466C"/>
    <w:rsid w:val="001A46CF"/>
    <w:rsid w:val="001A4818"/>
    <w:rsid w:val="001A4B64"/>
    <w:rsid w:val="001A4BF6"/>
    <w:rsid w:val="001A4C5E"/>
    <w:rsid w:val="001A4C5F"/>
    <w:rsid w:val="001A4C7A"/>
    <w:rsid w:val="001A4E23"/>
    <w:rsid w:val="001A4F34"/>
    <w:rsid w:val="001A4F60"/>
    <w:rsid w:val="001A4F63"/>
    <w:rsid w:val="001A565E"/>
    <w:rsid w:val="001A56B9"/>
    <w:rsid w:val="001A5705"/>
    <w:rsid w:val="001A577F"/>
    <w:rsid w:val="001A5804"/>
    <w:rsid w:val="001A583D"/>
    <w:rsid w:val="001A58FE"/>
    <w:rsid w:val="001A5A2C"/>
    <w:rsid w:val="001A5D50"/>
    <w:rsid w:val="001A6063"/>
    <w:rsid w:val="001A62B9"/>
    <w:rsid w:val="001A6348"/>
    <w:rsid w:val="001A6415"/>
    <w:rsid w:val="001A6525"/>
    <w:rsid w:val="001A6718"/>
    <w:rsid w:val="001A6794"/>
    <w:rsid w:val="001A67CE"/>
    <w:rsid w:val="001A681E"/>
    <w:rsid w:val="001A6865"/>
    <w:rsid w:val="001A68B7"/>
    <w:rsid w:val="001A6A03"/>
    <w:rsid w:val="001A6B68"/>
    <w:rsid w:val="001A6D12"/>
    <w:rsid w:val="001A6D4E"/>
    <w:rsid w:val="001A6D99"/>
    <w:rsid w:val="001A6DEB"/>
    <w:rsid w:val="001A6E19"/>
    <w:rsid w:val="001A6EC8"/>
    <w:rsid w:val="001A6F37"/>
    <w:rsid w:val="001A7019"/>
    <w:rsid w:val="001A70BD"/>
    <w:rsid w:val="001A7107"/>
    <w:rsid w:val="001A71E4"/>
    <w:rsid w:val="001A721D"/>
    <w:rsid w:val="001A723F"/>
    <w:rsid w:val="001A7259"/>
    <w:rsid w:val="001A72DF"/>
    <w:rsid w:val="001A7695"/>
    <w:rsid w:val="001A776B"/>
    <w:rsid w:val="001A77F3"/>
    <w:rsid w:val="001A7936"/>
    <w:rsid w:val="001A7953"/>
    <w:rsid w:val="001A799D"/>
    <w:rsid w:val="001A7A37"/>
    <w:rsid w:val="001A7AF8"/>
    <w:rsid w:val="001A7B34"/>
    <w:rsid w:val="001A7B59"/>
    <w:rsid w:val="001A7E82"/>
    <w:rsid w:val="001A7F55"/>
    <w:rsid w:val="001A7F7D"/>
    <w:rsid w:val="001B011C"/>
    <w:rsid w:val="001B011D"/>
    <w:rsid w:val="001B0301"/>
    <w:rsid w:val="001B03E8"/>
    <w:rsid w:val="001B042A"/>
    <w:rsid w:val="001B0551"/>
    <w:rsid w:val="001B0687"/>
    <w:rsid w:val="001B077F"/>
    <w:rsid w:val="001B081A"/>
    <w:rsid w:val="001B0987"/>
    <w:rsid w:val="001B0AC3"/>
    <w:rsid w:val="001B0B2D"/>
    <w:rsid w:val="001B0D1A"/>
    <w:rsid w:val="001B0E4A"/>
    <w:rsid w:val="001B0FC7"/>
    <w:rsid w:val="001B10A5"/>
    <w:rsid w:val="001B111A"/>
    <w:rsid w:val="001B12C5"/>
    <w:rsid w:val="001B13F4"/>
    <w:rsid w:val="001B141F"/>
    <w:rsid w:val="001B1443"/>
    <w:rsid w:val="001B1575"/>
    <w:rsid w:val="001B15B1"/>
    <w:rsid w:val="001B166C"/>
    <w:rsid w:val="001B182F"/>
    <w:rsid w:val="001B18FC"/>
    <w:rsid w:val="001B1A24"/>
    <w:rsid w:val="001B1A5F"/>
    <w:rsid w:val="001B1B39"/>
    <w:rsid w:val="001B1B70"/>
    <w:rsid w:val="001B1B86"/>
    <w:rsid w:val="001B1D01"/>
    <w:rsid w:val="001B1F12"/>
    <w:rsid w:val="001B1F7A"/>
    <w:rsid w:val="001B1FE0"/>
    <w:rsid w:val="001B2149"/>
    <w:rsid w:val="001B22B9"/>
    <w:rsid w:val="001B2320"/>
    <w:rsid w:val="001B258B"/>
    <w:rsid w:val="001B264A"/>
    <w:rsid w:val="001B2672"/>
    <w:rsid w:val="001B26E7"/>
    <w:rsid w:val="001B2845"/>
    <w:rsid w:val="001B288C"/>
    <w:rsid w:val="001B28BF"/>
    <w:rsid w:val="001B2917"/>
    <w:rsid w:val="001B29AD"/>
    <w:rsid w:val="001B2D61"/>
    <w:rsid w:val="001B2DB5"/>
    <w:rsid w:val="001B2DFA"/>
    <w:rsid w:val="001B306F"/>
    <w:rsid w:val="001B3171"/>
    <w:rsid w:val="001B34BD"/>
    <w:rsid w:val="001B353D"/>
    <w:rsid w:val="001B35C3"/>
    <w:rsid w:val="001B3642"/>
    <w:rsid w:val="001B368B"/>
    <w:rsid w:val="001B37C6"/>
    <w:rsid w:val="001B3AAD"/>
    <w:rsid w:val="001B3ACD"/>
    <w:rsid w:val="001B3C18"/>
    <w:rsid w:val="001B3C4C"/>
    <w:rsid w:val="001B3E00"/>
    <w:rsid w:val="001B4163"/>
    <w:rsid w:val="001B41ED"/>
    <w:rsid w:val="001B4228"/>
    <w:rsid w:val="001B4286"/>
    <w:rsid w:val="001B43F2"/>
    <w:rsid w:val="001B4517"/>
    <w:rsid w:val="001B452C"/>
    <w:rsid w:val="001B4742"/>
    <w:rsid w:val="001B4909"/>
    <w:rsid w:val="001B4ADD"/>
    <w:rsid w:val="001B4AF4"/>
    <w:rsid w:val="001B4B48"/>
    <w:rsid w:val="001B4B67"/>
    <w:rsid w:val="001B4E02"/>
    <w:rsid w:val="001B4EA7"/>
    <w:rsid w:val="001B4F85"/>
    <w:rsid w:val="001B4FB5"/>
    <w:rsid w:val="001B4FBF"/>
    <w:rsid w:val="001B505B"/>
    <w:rsid w:val="001B515F"/>
    <w:rsid w:val="001B51C3"/>
    <w:rsid w:val="001B53FD"/>
    <w:rsid w:val="001B5483"/>
    <w:rsid w:val="001B5528"/>
    <w:rsid w:val="001B56BF"/>
    <w:rsid w:val="001B58CC"/>
    <w:rsid w:val="001B58F9"/>
    <w:rsid w:val="001B5908"/>
    <w:rsid w:val="001B5916"/>
    <w:rsid w:val="001B5B84"/>
    <w:rsid w:val="001B5BD4"/>
    <w:rsid w:val="001B5C46"/>
    <w:rsid w:val="001B6019"/>
    <w:rsid w:val="001B6020"/>
    <w:rsid w:val="001B6046"/>
    <w:rsid w:val="001B6089"/>
    <w:rsid w:val="001B615E"/>
    <w:rsid w:val="001B62AA"/>
    <w:rsid w:val="001B637B"/>
    <w:rsid w:val="001B63F0"/>
    <w:rsid w:val="001B6418"/>
    <w:rsid w:val="001B641F"/>
    <w:rsid w:val="001B64D2"/>
    <w:rsid w:val="001B657C"/>
    <w:rsid w:val="001B65B9"/>
    <w:rsid w:val="001B6608"/>
    <w:rsid w:val="001B6651"/>
    <w:rsid w:val="001B668D"/>
    <w:rsid w:val="001B6691"/>
    <w:rsid w:val="001B6722"/>
    <w:rsid w:val="001B68CC"/>
    <w:rsid w:val="001B6A22"/>
    <w:rsid w:val="001B6B5F"/>
    <w:rsid w:val="001B6BC5"/>
    <w:rsid w:val="001B6C7C"/>
    <w:rsid w:val="001B6C9F"/>
    <w:rsid w:val="001B6EA2"/>
    <w:rsid w:val="001B6F35"/>
    <w:rsid w:val="001B7392"/>
    <w:rsid w:val="001B754E"/>
    <w:rsid w:val="001B75B2"/>
    <w:rsid w:val="001B78BD"/>
    <w:rsid w:val="001B797E"/>
    <w:rsid w:val="001B7B15"/>
    <w:rsid w:val="001B7B76"/>
    <w:rsid w:val="001B7C0E"/>
    <w:rsid w:val="001B7C16"/>
    <w:rsid w:val="001B7C52"/>
    <w:rsid w:val="001B7D21"/>
    <w:rsid w:val="001B7DD0"/>
    <w:rsid w:val="001B7E6D"/>
    <w:rsid w:val="001B7F21"/>
    <w:rsid w:val="001B7FD3"/>
    <w:rsid w:val="001C011C"/>
    <w:rsid w:val="001C0296"/>
    <w:rsid w:val="001C02D7"/>
    <w:rsid w:val="001C038B"/>
    <w:rsid w:val="001C0443"/>
    <w:rsid w:val="001C0707"/>
    <w:rsid w:val="001C084D"/>
    <w:rsid w:val="001C094B"/>
    <w:rsid w:val="001C0A9D"/>
    <w:rsid w:val="001C0AA5"/>
    <w:rsid w:val="001C0B6D"/>
    <w:rsid w:val="001C0C1F"/>
    <w:rsid w:val="001C0CF0"/>
    <w:rsid w:val="001C0DD6"/>
    <w:rsid w:val="001C0F0D"/>
    <w:rsid w:val="001C0F9E"/>
    <w:rsid w:val="001C0FBA"/>
    <w:rsid w:val="001C100D"/>
    <w:rsid w:val="001C1123"/>
    <w:rsid w:val="001C12A3"/>
    <w:rsid w:val="001C13B1"/>
    <w:rsid w:val="001C1479"/>
    <w:rsid w:val="001C14D3"/>
    <w:rsid w:val="001C14EF"/>
    <w:rsid w:val="001C15D2"/>
    <w:rsid w:val="001C15EE"/>
    <w:rsid w:val="001C1630"/>
    <w:rsid w:val="001C1691"/>
    <w:rsid w:val="001C19E3"/>
    <w:rsid w:val="001C1A11"/>
    <w:rsid w:val="001C1C5D"/>
    <w:rsid w:val="001C1FC1"/>
    <w:rsid w:val="001C1FC2"/>
    <w:rsid w:val="001C1FF1"/>
    <w:rsid w:val="001C208F"/>
    <w:rsid w:val="001C20D4"/>
    <w:rsid w:val="001C2297"/>
    <w:rsid w:val="001C2430"/>
    <w:rsid w:val="001C2462"/>
    <w:rsid w:val="001C24D8"/>
    <w:rsid w:val="001C2561"/>
    <w:rsid w:val="001C2602"/>
    <w:rsid w:val="001C2961"/>
    <w:rsid w:val="001C29EF"/>
    <w:rsid w:val="001C2AE6"/>
    <w:rsid w:val="001C2B01"/>
    <w:rsid w:val="001C2F0D"/>
    <w:rsid w:val="001C2F7D"/>
    <w:rsid w:val="001C3009"/>
    <w:rsid w:val="001C31C1"/>
    <w:rsid w:val="001C336F"/>
    <w:rsid w:val="001C33E7"/>
    <w:rsid w:val="001C3435"/>
    <w:rsid w:val="001C34D5"/>
    <w:rsid w:val="001C3549"/>
    <w:rsid w:val="001C39E1"/>
    <w:rsid w:val="001C3A8B"/>
    <w:rsid w:val="001C3B65"/>
    <w:rsid w:val="001C3B7C"/>
    <w:rsid w:val="001C3C12"/>
    <w:rsid w:val="001C3DD4"/>
    <w:rsid w:val="001C402B"/>
    <w:rsid w:val="001C41B7"/>
    <w:rsid w:val="001C4270"/>
    <w:rsid w:val="001C44B0"/>
    <w:rsid w:val="001C46CD"/>
    <w:rsid w:val="001C4768"/>
    <w:rsid w:val="001C4900"/>
    <w:rsid w:val="001C4AB1"/>
    <w:rsid w:val="001C4C36"/>
    <w:rsid w:val="001C4CF4"/>
    <w:rsid w:val="001C4DCE"/>
    <w:rsid w:val="001C4F53"/>
    <w:rsid w:val="001C4FAD"/>
    <w:rsid w:val="001C506F"/>
    <w:rsid w:val="001C51EF"/>
    <w:rsid w:val="001C5214"/>
    <w:rsid w:val="001C5217"/>
    <w:rsid w:val="001C53E8"/>
    <w:rsid w:val="001C5564"/>
    <w:rsid w:val="001C557F"/>
    <w:rsid w:val="001C57BF"/>
    <w:rsid w:val="001C596E"/>
    <w:rsid w:val="001C5A9C"/>
    <w:rsid w:val="001C5ABC"/>
    <w:rsid w:val="001C5B46"/>
    <w:rsid w:val="001C5B77"/>
    <w:rsid w:val="001C5C03"/>
    <w:rsid w:val="001C5CB0"/>
    <w:rsid w:val="001C5CEB"/>
    <w:rsid w:val="001C5D5E"/>
    <w:rsid w:val="001C5EAE"/>
    <w:rsid w:val="001C60AA"/>
    <w:rsid w:val="001C6100"/>
    <w:rsid w:val="001C616B"/>
    <w:rsid w:val="001C6312"/>
    <w:rsid w:val="001C64BC"/>
    <w:rsid w:val="001C669B"/>
    <w:rsid w:val="001C66B4"/>
    <w:rsid w:val="001C67C3"/>
    <w:rsid w:val="001C6886"/>
    <w:rsid w:val="001C6A6C"/>
    <w:rsid w:val="001C6C47"/>
    <w:rsid w:val="001C6D7F"/>
    <w:rsid w:val="001C6E2D"/>
    <w:rsid w:val="001C6ECC"/>
    <w:rsid w:val="001C6EF8"/>
    <w:rsid w:val="001C6F6E"/>
    <w:rsid w:val="001C7117"/>
    <w:rsid w:val="001C718C"/>
    <w:rsid w:val="001C7303"/>
    <w:rsid w:val="001C730A"/>
    <w:rsid w:val="001C737F"/>
    <w:rsid w:val="001C73D1"/>
    <w:rsid w:val="001C74E0"/>
    <w:rsid w:val="001C75BF"/>
    <w:rsid w:val="001C773B"/>
    <w:rsid w:val="001C7770"/>
    <w:rsid w:val="001C77C3"/>
    <w:rsid w:val="001C78C9"/>
    <w:rsid w:val="001C7977"/>
    <w:rsid w:val="001C7989"/>
    <w:rsid w:val="001C7BD2"/>
    <w:rsid w:val="001C7BFA"/>
    <w:rsid w:val="001C7CF8"/>
    <w:rsid w:val="001C7E4C"/>
    <w:rsid w:val="001C7EB4"/>
    <w:rsid w:val="001C7F8A"/>
    <w:rsid w:val="001D0086"/>
    <w:rsid w:val="001D00AC"/>
    <w:rsid w:val="001D00D6"/>
    <w:rsid w:val="001D01CC"/>
    <w:rsid w:val="001D04A1"/>
    <w:rsid w:val="001D04EF"/>
    <w:rsid w:val="001D050D"/>
    <w:rsid w:val="001D0588"/>
    <w:rsid w:val="001D06BF"/>
    <w:rsid w:val="001D07EE"/>
    <w:rsid w:val="001D0839"/>
    <w:rsid w:val="001D08A7"/>
    <w:rsid w:val="001D08E7"/>
    <w:rsid w:val="001D0A1B"/>
    <w:rsid w:val="001D0A42"/>
    <w:rsid w:val="001D0BAF"/>
    <w:rsid w:val="001D0CD2"/>
    <w:rsid w:val="001D0DBE"/>
    <w:rsid w:val="001D0DCF"/>
    <w:rsid w:val="001D0E33"/>
    <w:rsid w:val="001D0F21"/>
    <w:rsid w:val="001D0F6F"/>
    <w:rsid w:val="001D1100"/>
    <w:rsid w:val="001D12A8"/>
    <w:rsid w:val="001D12CA"/>
    <w:rsid w:val="001D12CE"/>
    <w:rsid w:val="001D1326"/>
    <w:rsid w:val="001D133C"/>
    <w:rsid w:val="001D13B1"/>
    <w:rsid w:val="001D13E9"/>
    <w:rsid w:val="001D14C2"/>
    <w:rsid w:val="001D159C"/>
    <w:rsid w:val="001D15CF"/>
    <w:rsid w:val="001D1638"/>
    <w:rsid w:val="001D169B"/>
    <w:rsid w:val="001D1A4E"/>
    <w:rsid w:val="001D1A7D"/>
    <w:rsid w:val="001D1A9F"/>
    <w:rsid w:val="001D1B9D"/>
    <w:rsid w:val="001D2102"/>
    <w:rsid w:val="001D21E6"/>
    <w:rsid w:val="001D2249"/>
    <w:rsid w:val="001D22FA"/>
    <w:rsid w:val="001D2425"/>
    <w:rsid w:val="001D2473"/>
    <w:rsid w:val="001D253A"/>
    <w:rsid w:val="001D25AE"/>
    <w:rsid w:val="001D2611"/>
    <w:rsid w:val="001D26E5"/>
    <w:rsid w:val="001D274D"/>
    <w:rsid w:val="001D283C"/>
    <w:rsid w:val="001D2886"/>
    <w:rsid w:val="001D2B1E"/>
    <w:rsid w:val="001D2B3F"/>
    <w:rsid w:val="001D2B5F"/>
    <w:rsid w:val="001D2BDA"/>
    <w:rsid w:val="001D2CBE"/>
    <w:rsid w:val="001D2D90"/>
    <w:rsid w:val="001D2DF6"/>
    <w:rsid w:val="001D2E71"/>
    <w:rsid w:val="001D2E96"/>
    <w:rsid w:val="001D3041"/>
    <w:rsid w:val="001D3193"/>
    <w:rsid w:val="001D3280"/>
    <w:rsid w:val="001D3318"/>
    <w:rsid w:val="001D336D"/>
    <w:rsid w:val="001D36D6"/>
    <w:rsid w:val="001D371D"/>
    <w:rsid w:val="001D392A"/>
    <w:rsid w:val="001D3A00"/>
    <w:rsid w:val="001D3A6E"/>
    <w:rsid w:val="001D3AD5"/>
    <w:rsid w:val="001D3BA2"/>
    <w:rsid w:val="001D4145"/>
    <w:rsid w:val="001D4200"/>
    <w:rsid w:val="001D4380"/>
    <w:rsid w:val="001D4383"/>
    <w:rsid w:val="001D4391"/>
    <w:rsid w:val="001D4396"/>
    <w:rsid w:val="001D44A7"/>
    <w:rsid w:val="001D4770"/>
    <w:rsid w:val="001D4782"/>
    <w:rsid w:val="001D4823"/>
    <w:rsid w:val="001D4929"/>
    <w:rsid w:val="001D4AD4"/>
    <w:rsid w:val="001D4AEC"/>
    <w:rsid w:val="001D4C6E"/>
    <w:rsid w:val="001D4C74"/>
    <w:rsid w:val="001D4CF5"/>
    <w:rsid w:val="001D4DBD"/>
    <w:rsid w:val="001D4E11"/>
    <w:rsid w:val="001D4F47"/>
    <w:rsid w:val="001D4FD9"/>
    <w:rsid w:val="001D4FFF"/>
    <w:rsid w:val="001D5281"/>
    <w:rsid w:val="001D53CD"/>
    <w:rsid w:val="001D53EB"/>
    <w:rsid w:val="001D565E"/>
    <w:rsid w:val="001D5664"/>
    <w:rsid w:val="001D580C"/>
    <w:rsid w:val="001D581A"/>
    <w:rsid w:val="001D59BC"/>
    <w:rsid w:val="001D5A14"/>
    <w:rsid w:val="001D5A7A"/>
    <w:rsid w:val="001D5BB3"/>
    <w:rsid w:val="001D5BC8"/>
    <w:rsid w:val="001D5BE6"/>
    <w:rsid w:val="001D5C7C"/>
    <w:rsid w:val="001D5C82"/>
    <w:rsid w:val="001D5CBC"/>
    <w:rsid w:val="001D5F05"/>
    <w:rsid w:val="001D5F0F"/>
    <w:rsid w:val="001D5F10"/>
    <w:rsid w:val="001D6042"/>
    <w:rsid w:val="001D609D"/>
    <w:rsid w:val="001D6493"/>
    <w:rsid w:val="001D651E"/>
    <w:rsid w:val="001D65C6"/>
    <w:rsid w:val="001D65FC"/>
    <w:rsid w:val="001D6743"/>
    <w:rsid w:val="001D699A"/>
    <w:rsid w:val="001D69DD"/>
    <w:rsid w:val="001D6C25"/>
    <w:rsid w:val="001D6C6C"/>
    <w:rsid w:val="001D6E06"/>
    <w:rsid w:val="001D6ECD"/>
    <w:rsid w:val="001D6F70"/>
    <w:rsid w:val="001D6F71"/>
    <w:rsid w:val="001D6F7C"/>
    <w:rsid w:val="001D6FC8"/>
    <w:rsid w:val="001D6FE4"/>
    <w:rsid w:val="001D7177"/>
    <w:rsid w:val="001D7686"/>
    <w:rsid w:val="001D76CD"/>
    <w:rsid w:val="001D793A"/>
    <w:rsid w:val="001D79CC"/>
    <w:rsid w:val="001D7D0E"/>
    <w:rsid w:val="001D7E17"/>
    <w:rsid w:val="001D7E63"/>
    <w:rsid w:val="001D7F30"/>
    <w:rsid w:val="001D7FC0"/>
    <w:rsid w:val="001E010E"/>
    <w:rsid w:val="001E0297"/>
    <w:rsid w:val="001E02DC"/>
    <w:rsid w:val="001E0373"/>
    <w:rsid w:val="001E0378"/>
    <w:rsid w:val="001E0427"/>
    <w:rsid w:val="001E04D0"/>
    <w:rsid w:val="001E0596"/>
    <w:rsid w:val="001E05FA"/>
    <w:rsid w:val="001E063F"/>
    <w:rsid w:val="001E06F3"/>
    <w:rsid w:val="001E07E1"/>
    <w:rsid w:val="001E083B"/>
    <w:rsid w:val="001E0998"/>
    <w:rsid w:val="001E0A91"/>
    <w:rsid w:val="001E0B29"/>
    <w:rsid w:val="001E0BA5"/>
    <w:rsid w:val="001E0BE9"/>
    <w:rsid w:val="001E0BFB"/>
    <w:rsid w:val="001E0C5E"/>
    <w:rsid w:val="001E0CC7"/>
    <w:rsid w:val="001E0D36"/>
    <w:rsid w:val="001E0D5E"/>
    <w:rsid w:val="001E0DC3"/>
    <w:rsid w:val="001E0EBD"/>
    <w:rsid w:val="001E0EC6"/>
    <w:rsid w:val="001E137A"/>
    <w:rsid w:val="001E148C"/>
    <w:rsid w:val="001E1564"/>
    <w:rsid w:val="001E1604"/>
    <w:rsid w:val="001E1925"/>
    <w:rsid w:val="001E1A1C"/>
    <w:rsid w:val="001E1B08"/>
    <w:rsid w:val="001E1C9A"/>
    <w:rsid w:val="001E1D06"/>
    <w:rsid w:val="001E1ED6"/>
    <w:rsid w:val="001E1F05"/>
    <w:rsid w:val="001E2052"/>
    <w:rsid w:val="001E20A8"/>
    <w:rsid w:val="001E2276"/>
    <w:rsid w:val="001E23DB"/>
    <w:rsid w:val="001E251F"/>
    <w:rsid w:val="001E2569"/>
    <w:rsid w:val="001E2679"/>
    <w:rsid w:val="001E268A"/>
    <w:rsid w:val="001E2930"/>
    <w:rsid w:val="001E2B8F"/>
    <w:rsid w:val="001E2BA2"/>
    <w:rsid w:val="001E3038"/>
    <w:rsid w:val="001E30A0"/>
    <w:rsid w:val="001E30CF"/>
    <w:rsid w:val="001E313D"/>
    <w:rsid w:val="001E3150"/>
    <w:rsid w:val="001E3183"/>
    <w:rsid w:val="001E323F"/>
    <w:rsid w:val="001E3267"/>
    <w:rsid w:val="001E3371"/>
    <w:rsid w:val="001E338D"/>
    <w:rsid w:val="001E343A"/>
    <w:rsid w:val="001E3665"/>
    <w:rsid w:val="001E37BB"/>
    <w:rsid w:val="001E38DE"/>
    <w:rsid w:val="001E3C14"/>
    <w:rsid w:val="001E3DA8"/>
    <w:rsid w:val="001E3DAA"/>
    <w:rsid w:val="001E3E21"/>
    <w:rsid w:val="001E3E62"/>
    <w:rsid w:val="001E3EF1"/>
    <w:rsid w:val="001E3F1B"/>
    <w:rsid w:val="001E40ED"/>
    <w:rsid w:val="001E4522"/>
    <w:rsid w:val="001E45EE"/>
    <w:rsid w:val="001E45F8"/>
    <w:rsid w:val="001E4684"/>
    <w:rsid w:val="001E4716"/>
    <w:rsid w:val="001E4860"/>
    <w:rsid w:val="001E4880"/>
    <w:rsid w:val="001E4C0E"/>
    <w:rsid w:val="001E4C9B"/>
    <w:rsid w:val="001E4E76"/>
    <w:rsid w:val="001E4FEC"/>
    <w:rsid w:val="001E5174"/>
    <w:rsid w:val="001E5181"/>
    <w:rsid w:val="001E5198"/>
    <w:rsid w:val="001E5393"/>
    <w:rsid w:val="001E542F"/>
    <w:rsid w:val="001E54DA"/>
    <w:rsid w:val="001E54DD"/>
    <w:rsid w:val="001E554F"/>
    <w:rsid w:val="001E5550"/>
    <w:rsid w:val="001E56CC"/>
    <w:rsid w:val="001E571C"/>
    <w:rsid w:val="001E5939"/>
    <w:rsid w:val="001E5A58"/>
    <w:rsid w:val="001E5B2D"/>
    <w:rsid w:val="001E5B75"/>
    <w:rsid w:val="001E5DBF"/>
    <w:rsid w:val="001E5E87"/>
    <w:rsid w:val="001E5EBB"/>
    <w:rsid w:val="001E5FED"/>
    <w:rsid w:val="001E612C"/>
    <w:rsid w:val="001E6262"/>
    <w:rsid w:val="001E6371"/>
    <w:rsid w:val="001E63AA"/>
    <w:rsid w:val="001E63B5"/>
    <w:rsid w:val="001E64DE"/>
    <w:rsid w:val="001E650D"/>
    <w:rsid w:val="001E651A"/>
    <w:rsid w:val="001E652D"/>
    <w:rsid w:val="001E663E"/>
    <w:rsid w:val="001E6745"/>
    <w:rsid w:val="001E686D"/>
    <w:rsid w:val="001E68AD"/>
    <w:rsid w:val="001E69A0"/>
    <w:rsid w:val="001E6C42"/>
    <w:rsid w:val="001E6C77"/>
    <w:rsid w:val="001E6CF5"/>
    <w:rsid w:val="001E6D8E"/>
    <w:rsid w:val="001E6DE5"/>
    <w:rsid w:val="001E6F62"/>
    <w:rsid w:val="001E7168"/>
    <w:rsid w:val="001E73B2"/>
    <w:rsid w:val="001E73F9"/>
    <w:rsid w:val="001E7493"/>
    <w:rsid w:val="001E7597"/>
    <w:rsid w:val="001E75CE"/>
    <w:rsid w:val="001E7603"/>
    <w:rsid w:val="001E76C7"/>
    <w:rsid w:val="001E77BC"/>
    <w:rsid w:val="001E787F"/>
    <w:rsid w:val="001E78A5"/>
    <w:rsid w:val="001E79A9"/>
    <w:rsid w:val="001E7F90"/>
    <w:rsid w:val="001E7FCB"/>
    <w:rsid w:val="001F00A1"/>
    <w:rsid w:val="001F0235"/>
    <w:rsid w:val="001F029A"/>
    <w:rsid w:val="001F0302"/>
    <w:rsid w:val="001F0491"/>
    <w:rsid w:val="001F05F1"/>
    <w:rsid w:val="001F0767"/>
    <w:rsid w:val="001F0963"/>
    <w:rsid w:val="001F0B82"/>
    <w:rsid w:val="001F0BCB"/>
    <w:rsid w:val="001F0CC5"/>
    <w:rsid w:val="001F0E52"/>
    <w:rsid w:val="001F0EEC"/>
    <w:rsid w:val="001F0F23"/>
    <w:rsid w:val="001F0FBE"/>
    <w:rsid w:val="001F11EE"/>
    <w:rsid w:val="001F12D7"/>
    <w:rsid w:val="001F14A9"/>
    <w:rsid w:val="001F15EC"/>
    <w:rsid w:val="001F1637"/>
    <w:rsid w:val="001F1721"/>
    <w:rsid w:val="001F194D"/>
    <w:rsid w:val="001F1990"/>
    <w:rsid w:val="001F1A20"/>
    <w:rsid w:val="001F1A48"/>
    <w:rsid w:val="001F1B2C"/>
    <w:rsid w:val="001F1B7C"/>
    <w:rsid w:val="001F1BEF"/>
    <w:rsid w:val="001F1CFA"/>
    <w:rsid w:val="001F1EE6"/>
    <w:rsid w:val="001F1F6C"/>
    <w:rsid w:val="001F21C8"/>
    <w:rsid w:val="001F221A"/>
    <w:rsid w:val="001F2304"/>
    <w:rsid w:val="001F23BD"/>
    <w:rsid w:val="001F25CC"/>
    <w:rsid w:val="001F27BE"/>
    <w:rsid w:val="001F29EF"/>
    <w:rsid w:val="001F2A7B"/>
    <w:rsid w:val="001F2B4A"/>
    <w:rsid w:val="001F2B7B"/>
    <w:rsid w:val="001F2D1A"/>
    <w:rsid w:val="001F2E0E"/>
    <w:rsid w:val="001F2E8E"/>
    <w:rsid w:val="001F2EE2"/>
    <w:rsid w:val="001F2F83"/>
    <w:rsid w:val="001F309C"/>
    <w:rsid w:val="001F30FA"/>
    <w:rsid w:val="001F310B"/>
    <w:rsid w:val="001F327D"/>
    <w:rsid w:val="001F333F"/>
    <w:rsid w:val="001F344B"/>
    <w:rsid w:val="001F3474"/>
    <w:rsid w:val="001F385A"/>
    <w:rsid w:val="001F3A1D"/>
    <w:rsid w:val="001F3A49"/>
    <w:rsid w:val="001F3ACD"/>
    <w:rsid w:val="001F3AFB"/>
    <w:rsid w:val="001F3F32"/>
    <w:rsid w:val="001F4078"/>
    <w:rsid w:val="001F40F2"/>
    <w:rsid w:val="001F40FA"/>
    <w:rsid w:val="001F4311"/>
    <w:rsid w:val="001F448A"/>
    <w:rsid w:val="001F44C7"/>
    <w:rsid w:val="001F452C"/>
    <w:rsid w:val="001F487F"/>
    <w:rsid w:val="001F48FC"/>
    <w:rsid w:val="001F4AE2"/>
    <w:rsid w:val="001F4CB8"/>
    <w:rsid w:val="001F4FE2"/>
    <w:rsid w:val="001F4FE4"/>
    <w:rsid w:val="001F5138"/>
    <w:rsid w:val="001F5358"/>
    <w:rsid w:val="001F560B"/>
    <w:rsid w:val="001F567B"/>
    <w:rsid w:val="001F5788"/>
    <w:rsid w:val="001F57D1"/>
    <w:rsid w:val="001F5896"/>
    <w:rsid w:val="001F5A8D"/>
    <w:rsid w:val="001F5D41"/>
    <w:rsid w:val="001F5D52"/>
    <w:rsid w:val="001F5DB7"/>
    <w:rsid w:val="001F5E5D"/>
    <w:rsid w:val="001F5F79"/>
    <w:rsid w:val="001F5FBD"/>
    <w:rsid w:val="001F6022"/>
    <w:rsid w:val="001F6117"/>
    <w:rsid w:val="001F618C"/>
    <w:rsid w:val="001F6261"/>
    <w:rsid w:val="001F63E5"/>
    <w:rsid w:val="001F666F"/>
    <w:rsid w:val="001F67AB"/>
    <w:rsid w:val="001F68BE"/>
    <w:rsid w:val="001F68F8"/>
    <w:rsid w:val="001F6922"/>
    <w:rsid w:val="001F6929"/>
    <w:rsid w:val="001F697E"/>
    <w:rsid w:val="001F6A37"/>
    <w:rsid w:val="001F6ACE"/>
    <w:rsid w:val="001F6D5E"/>
    <w:rsid w:val="001F6E5F"/>
    <w:rsid w:val="001F6E75"/>
    <w:rsid w:val="001F6FD7"/>
    <w:rsid w:val="001F70D5"/>
    <w:rsid w:val="001F72BF"/>
    <w:rsid w:val="001F73A5"/>
    <w:rsid w:val="001F756B"/>
    <w:rsid w:val="001F7624"/>
    <w:rsid w:val="001F7767"/>
    <w:rsid w:val="001F77D3"/>
    <w:rsid w:val="001F7916"/>
    <w:rsid w:val="001F79B9"/>
    <w:rsid w:val="001F7A9A"/>
    <w:rsid w:val="001F7B86"/>
    <w:rsid w:val="001F7C3A"/>
    <w:rsid w:val="001F7E2C"/>
    <w:rsid w:val="001F7ECC"/>
    <w:rsid w:val="001F7EE2"/>
    <w:rsid w:val="001F7F18"/>
    <w:rsid w:val="001F7F70"/>
    <w:rsid w:val="001F7F8D"/>
    <w:rsid w:val="001F7FED"/>
    <w:rsid w:val="0020014A"/>
    <w:rsid w:val="0020014F"/>
    <w:rsid w:val="0020023B"/>
    <w:rsid w:val="0020024B"/>
    <w:rsid w:val="00200278"/>
    <w:rsid w:val="0020031A"/>
    <w:rsid w:val="00200371"/>
    <w:rsid w:val="0020037D"/>
    <w:rsid w:val="0020041D"/>
    <w:rsid w:val="002005C0"/>
    <w:rsid w:val="002007FC"/>
    <w:rsid w:val="002008C6"/>
    <w:rsid w:val="00200962"/>
    <w:rsid w:val="002009C8"/>
    <w:rsid w:val="002009E4"/>
    <w:rsid w:val="00200A7E"/>
    <w:rsid w:val="00200BE6"/>
    <w:rsid w:val="00200D94"/>
    <w:rsid w:val="00200DD2"/>
    <w:rsid w:val="00200EB5"/>
    <w:rsid w:val="00200F5F"/>
    <w:rsid w:val="00200F9A"/>
    <w:rsid w:val="0020105B"/>
    <w:rsid w:val="002010AE"/>
    <w:rsid w:val="00201246"/>
    <w:rsid w:val="002013D6"/>
    <w:rsid w:val="0020146B"/>
    <w:rsid w:val="0020155B"/>
    <w:rsid w:val="002016D5"/>
    <w:rsid w:val="002018BA"/>
    <w:rsid w:val="00201AFA"/>
    <w:rsid w:val="00201D0C"/>
    <w:rsid w:val="00201D8C"/>
    <w:rsid w:val="00201ECB"/>
    <w:rsid w:val="00201EE3"/>
    <w:rsid w:val="00201F73"/>
    <w:rsid w:val="00201FB6"/>
    <w:rsid w:val="00201FED"/>
    <w:rsid w:val="0020213B"/>
    <w:rsid w:val="0020217B"/>
    <w:rsid w:val="002021C2"/>
    <w:rsid w:val="002021C4"/>
    <w:rsid w:val="0020257E"/>
    <w:rsid w:val="00202663"/>
    <w:rsid w:val="0020274B"/>
    <w:rsid w:val="0020279C"/>
    <w:rsid w:val="002027F3"/>
    <w:rsid w:val="0020284B"/>
    <w:rsid w:val="00202882"/>
    <w:rsid w:val="00202A58"/>
    <w:rsid w:val="00202A5B"/>
    <w:rsid w:val="00202AE9"/>
    <w:rsid w:val="00202B8B"/>
    <w:rsid w:val="00202BFC"/>
    <w:rsid w:val="00202CE7"/>
    <w:rsid w:val="0020306A"/>
    <w:rsid w:val="0020337E"/>
    <w:rsid w:val="00203451"/>
    <w:rsid w:val="00203535"/>
    <w:rsid w:val="00203536"/>
    <w:rsid w:val="0020368E"/>
    <w:rsid w:val="0020369D"/>
    <w:rsid w:val="0020373F"/>
    <w:rsid w:val="00203884"/>
    <w:rsid w:val="00203885"/>
    <w:rsid w:val="00203BC7"/>
    <w:rsid w:val="00203C2E"/>
    <w:rsid w:val="00203C3D"/>
    <w:rsid w:val="00203D05"/>
    <w:rsid w:val="00203F06"/>
    <w:rsid w:val="00203F83"/>
    <w:rsid w:val="0020407E"/>
    <w:rsid w:val="002040CF"/>
    <w:rsid w:val="00204210"/>
    <w:rsid w:val="002042A5"/>
    <w:rsid w:val="00204326"/>
    <w:rsid w:val="002043CC"/>
    <w:rsid w:val="00204414"/>
    <w:rsid w:val="002046DA"/>
    <w:rsid w:val="002046ED"/>
    <w:rsid w:val="0020499F"/>
    <w:rsid w:val="002049C3"/>
    <w:rsid w:val="00204AB6"/>
    <w:rsid w:val="00204BBB"/>
    <w:rsid w:val="00204C2E"/>
    <w:rsid w:val="00204C56"/>
    <w:rsid w:val="00204E15"/>
    <w:rsid w:val="00204E99"/>
    <w:rsid w:val="00204FE4"/>
    <w:rsid w:val="0020528B"/>
    <w:rsid w:val="00205471"/>
    <w:rsid w:val="00205491"/>
    <w:rsid w:val="00205502"/>
    <w:rsid w:val="002055AC"/>
    <w:rsid w:val="00205666"/>
    <w:rsid w:val="00205933"/>
    <w:rsid w:val="00205950"/>
    <w:rsid w:val="00205AA6"/>
    <w:rsid w:val="00205B9B"/>
    <w:rsid w:val="00205C1F"/>
    <w:rsid w:val="00205DC0"/>
    <w:rsid w:val="00205DE0"/>
    <w:rsid w:val="00205DF1"/>
    <w:rsid w:val="00205F6D"/>
    <w:rsid w:val="00205F88"/>
    <w:rsid w:val="00205F8A"/>
    <w:rsid w:val="00206124"/>
    <w:rsid w:val="002063DE"/>
    <w:rsid w:val="0020641E"/>
    <w:rsid w:val="00206468"/>
    <w:rsid w:val="0020655B"/>
    <w:rsid w:val="0020655C"/>
    <w:rsid w:val="002066D2"/>
    <w:rsid w:val="00206806"/>
    <w:rsid w:val="00206891"/>
    <w:rsid w:val="0020691B"/>
    <w:rsid w:val="00206B19"/>
    <w:rsid w:val="00206D05"/>
    <w:rsid w:val="00206DA8"/>
    <w:rsid w:val="00206E0A"/>
    <w:rsid w:val="00207061"/>
    <w:rsid w:val="00207071"/>
    <w:rsid w:val="002070BF"/>
    <w:rsid w:val="002070DC"/>
    <w:rsid w:val="002072FE"/>
    <w:rsid w:val="00207646"/>
    <w:rsid w:val="002077C7"/>
    <w:rsid w:val="002078C2"/>
    <w:rsid w:val="00207AAE"/>
    <w:rsid w:val="00207BB7"/>
    <w:rsid w:val="00207E01"/>
    <w:rsid w:val="00207F3F"/>
    <w:rsid w:val="00207F82"/>
    <w:rsid w:val="00210150"/>
    <w:rsid w:val="002102BE"/>
    <w:rsid w:val="00210418"/>
    <w:rsid w:val="00210434"/>
    <w:rsid w:val="0021043D"/>
    <w:rsid w:val="00210481"/>
    <w:rsid w:val="00210787"/>
    <w:rsid w:val="00210835"/>
    <w:rsid w:val="0021093D"/>
    <w:rsid w:val="00210A7E"/>
    <w:rsid w:val="00210CF7"/>
    <w:rsid w:val="00210DA3"/>
    <w:rsid w:val="00210E8A"/>
    <w:rsid w:val="00211556"/>
    <w:rsid w:val="00211583"/>
    <w:rsid w:val="002115A7"/>
    <w:rsid w:val="0021186E"/>
    <w:rsid w:val="00211880"/>
    <w:rsid w:val="0021192F"/>
    <w:rsid w:val="00211AB6"/>
    <w:rsid w:val="00211AEF"/>
    <w:rsid w:val="00211B58"/>
    <w:rsid w:val="00211B91"/>
    <w:rsid w:val="00211C79"/>
    <w:rsid w:val="00211E95"/>
    <w:rsid w:val="00211EDB"/>
    <w:rsid w:val="00211F4D"/>
    <w:rsid w:val="00211FBB"/>
    <w:rsid w:val="00212153"/>
    <w:rsid w:val="002121C8"/>
    <w:rsid w:val="002121F5"/>
    <w:rsid w:val="002122E4"/>
    <w:rsid w:val="00212359"/>
    <w:rsid w:val="002123EB"/>
    <w:rsid w:val="002123FE"/>
    <w:rsid w:val="00212761"/>
    <w:rsid w:val="00212763"/>
    <w:rsid w:val="002127A6"/>
    <w:rsid w:val="002127B7"/>
    <w:rsid w:val="00212809"/>
    <w:rsid w:val="00212984"/>
    <w:rsid w:val="00212AC4"/>
    <w:rsid w:val="00212AC8"/>
    <w:rsid w:val="00212C14"/>
    <w:rsid w:val="00212D96"/>
    <w:rsid w:val="00212FD1"/>
    <w:rsid w:val="00213008"/>
    <w:rsid w:val="0021308A"/>
    <w:rsid w:val="002132F9"/>
    <w:rsid w:val="0021337B"/>
    <w:rsid w:val="00213445"/>
    <w:rsid w:val="0021350D"/>
    <w:rsid w:val="0021375F"/>
    <w:rsid w:val="0021376E"/>
    <w:rsid w:val="002138A9"/>
    <w:rsid w:val="002138D0"/>
    <w:rsid w:val="002138F4"/>
    <w:rsid w:val="002139AC"/>
    <w:rsid w:val="002139C7"/>
    <w:rsid w:val="002139C9"/>
    <w:rsid w:val="00213AA2"/>
    <w:rsid w:val="00213DDE"/>
    <w:rsid w:val="0021402A"/>
    <w:rsid w:val="00214414"/>
    <w:rsid w:val="002144A0"/>
    <w:rsid w:val="002144DB"/>
    <w:rsid w:val="0021491D"/>
    <w:rsid w:val="00214D1D"/>
    <w:rsid w:val="00214D2E"/>
    <w:rsid w:val="00214E45"/>
    <w:rsid w:val="00214E88"/>
    <w:rsid w:val="00215000"/>
    <w:rsid w:val="00215005"/>
    <w:rsid w:val="00215069"/>
    <w:rsid w:val="002151D7"/>
    <w:rsid w:val="002152BF"/>
    <w:rsid w:val="0021530A"/>
    <w:rsid w:val="002153CC"/>
    <w:rsid w:val="0021576E"/>
    <w:rsid w:val="00215CB0"/>
    <w:rsid w:val="00215CD3"/>
    <w:rsid w:val="00215D07"/>
    <w:rsid w:val="00215DE5"/>
    <w:rsid w:val="00215F2E"/>
    <w:rsid w:val="002160B2"/>
    <w:rsid w:val="0021622B"/>
    <w:rsid w:val="00216303"/>
    <w:rsid w:val="00216336"/>
    <w:rsid w:val="0021633B"/>
    <w:rsid w:val="00216493"/>
    <w:rsid w:val="00216495"/>
    <w:rsid w:val="002165A8"/>
    <w:rsid w:val="00216747"/>
    <w:rsid w:val="00216776"/>
    <w:rsid w:val="002167E9"/>
    <w:rsid w:val="00216826"/>
    <w:rsid w:val="00216834"/>
    <w:rsid w:val="002169F8"/>
    <w:rsid w:val="00216AC0"/>
    <w:rsid w:val="00216BC8"/>
    <w:rsid w:val="00216C6B"/>
    <w:rsid w:val="00216CA8"/>
    <w:rsid w:val="00216ED9"/>
    <w:rsid w:val="00217119"/>
    <w:rsid w:val="00217333"/>
    <w:rsid w:val="002173ED"/>
    <w:rsid w:val="002175EF"/>
    <w:rsid w:val="00217720"/>
    <w:rsid w:val="0021779E"/>
    <w:rsid w:val="002177FA"/>
    <w:rsid w:val="0021785A"/>
    <w:rsid w:val="00217B3D"/>
    <w:rsid w:val="00217C2E"/>
    <w:rsid w:val="00217C43"/>
    <w:rsid w:val="00217E18"/>
    <w:rsid w:val="00217E94"/>
    <w:rsid w:val="00217EB0"/>
    <w:rsid w:val="00217EF3"/>
    <w:rsid w:val="00217F9D"/>
    <w:rsid w:val="0022020A"/>
    <w:rsid w:val="002203A7"/>
    <w:rsid w:val="0022042C"/>
    <w:rsid w:val="002204D0"/>
    <w:rsid w:val="002204D8"/>
    <w:rsid w:val="00220530"/>
    <w:rsid w:val="00220610"/>
    <w:rsid w:val="0022071A"/>
    <w:rsid w:val="00220907"/>
    <w:rsid w:val="0022094A"/>
    <w:rsid w:val="0022096B"/>
    <w:rsid w:val="00220AC6"/>
    <w:rsid w:val="00220C06"/>
    <w:rsid w:val="00220CE8"/>
    <w:rsid w:val="00220D6E"/>
    <w:rsid w:val="00220DCA"/>
    <w:rsid w:val="00220E7B"/>
    <w:rsid w:val="00220F9C"/>
    <w:rsid w:val="00220FEE"/>
    <w:rsid w:val="0022100F"/>
    <w:rsid w:val="00221091"/>
    <w:rsid w:val="00221129"/>
    <w:rsid w:val="0022117E"/>
    <w:rsid w:val="002211A0"/>
    <w:rsid w:val="002211F3"/>
    <w:rsid w:val="0022128E"/>
    <w:rsid w:val="0022129D"/>
    <w:rsid w:val="002213BB"/>
    <w:rsid w:val="002213F0"/>
    <w:rsid w:val="00221428"/>
    <w:rsid w:val="002215EC"/>
    <w:rsid w:val="00221633"/>
    <w:rsid w:val="00221698"/>
    <w:rsid w:val="002216C7"/>
    <w:rsid w:val="00221760"/>
    <w:rsid w:val="002218D6"/>
    <w:rsid w:val="002218EB"/>
    <w:rsid w:val="00221930"/>
    <w:rsid w:val="00221992"/>
    <w:rsid w:val="002219C6"/>
    <w:rsid w:val="00221AAD"/>
    <w:rsid w:val="00221D67"/>
    <w:rsid w:val="00221D73"/>
    <w:rsid w:val="00221E2A"/>
    <w:rsid w:val="00221E71"/>
    <w:rsid w:val="00221F62"/>
    <w:rsid w:val="00221FFB"/>
    <w:rsid w:val="00222017"/>
    <w:rsid w:val="00222137"/>
    <w:rsid w:val="002221DA"/>
    <w:rsid w:val="002221E6"/>
    <w:rsid w:val="00222216"/>
    <w:rsid w:val="002223FD"/>
    <w:rsid w:val="00222478"/>
    <w:rsid w:val="002224AC"/>
    <w:rsid w:val="0022256A"/>
    <w:rsid w:val="002227CF"/>
    <w:rsid w:val="002228F9"/>
    <w:rsid w:val="00222949"/>
    <w:rsid w:val="0022295D"/>
    <w:rsid w:val="00222A7A"/>
    <w:rsid w:val="00222A95"/>
    <w:rsid w:val="00222B4C"/>
    <w:rsid w:val="00222B56"/>
    <w:rsid w:val="00222D7F"/>
    <w:rsid w:val="00222DE1"/>
    <w:rsid w:val="00222F95"/>
    <w:rsid w:val="00223171"/>
    <w:rsid w:val="00223320"/>
    <w:rsid w:val="00223352"/>
    <w:rsid w:val="00223579"/>
    <w:rsid w:val="00223681"/>
    <w:rsid w:val="002236E4"/>
    <w:rsid w:val="0022370C"/>
    <w:rsid w:val="0022379F"/>
    <w:rsid w:val="002238D0"/>
    <w:rsid w:val="002238EE"/>
    <w:rsid w:val="0022396F"/>
    <w:rsid w:val="00223B9E"/>
    <w:rsid w:val="00223C01"/>
    <w:rsid w:val="00223D45"/>
    <w:rsid w:val="00223E43"/>
    <w:rsid w:val="00223E95"/>
    <w:rsid w:val="00223ED4"/>
    <w:rsid w:val="00223F9D"/>
    <w:rsid w:val="0022418B"/>
    <w:rsid w:val="00224290"/>
    <w:rsid w:val="002242EB"/>
    <w:rsid w:val="00224306"/>
    <w:rsid w:val="00224380"/>
    <w:rsid w:val="00224583"/>
    <w:rsid w:val="0022468A"/>
    <w:rsid w:val="00224696"/>
    <w:rsid w:val="00224704"/>
    <w:rsid w:val="00224888"/>
    <w:rsid w:val="00224AEA"/>
    <w:rsid w:val="00224B11"/>
    <w:rsid w:val="00224BFF"/>
    <w:rsid w:val="00224DF5"/>
    <w:rsid w:val="00225003"/>
    <w:rsid w:val="00225034"/>
    <w:rsid w:val="00225153"/>
    <w:rsid w:val="0022518E"/>
    <w:rsid w:val="002251E1"/>
    <w:rsid w:val="0022520B"/>
    <w:rsid w:val="002253E4"/>
    <w:rsid w:val="00225604"/>
    <w:rsid w:val="00225677"/>
    <w:rsid w:val="00225810"/>
    <w:rsid w:val="00225896"/>
    <w:rsid w:val="002259CD"/>
    <w:rsid w:val="00225C23"/>
    <w:rsid w:val="00225F31"/>
    <w:rsid w:val="0022602B"/>
    <w:rsid w:val="00226197"/>
    <w:rsid w:val="00226330"/>
    <w:rsid w:val="00226331"/>
    <w:rsid w:val="0022638F"/>
    <w:rsid w:val="0022641C"/>
    <w:rsid w:val="00226504"/>
    <w:rsid w:val="002265B6"/>
    <w:rsid w:val="002266B1"/>
    <w:rsid w:val="00226720"/>
    <w:rsid w:val="002267C3"/>
    <w:rsid w:val="00226BFD"/>
    <w:rsid w:val="00226C66"/>
    <w:rsid w:val="00226F74"/>
    <w:rsid w:val="00227027"/>
    <w:rsid w:val="00227123"/>
    <w:rsid w:val="002272B6"/>
    <w:rsid w:val="0022731C"/>
    <w:rsid w:val="00227360"/>
    <w:rsid w:val="002273DC"/>
    <w:rsid w:val="00227401"/>
    <w:rsid w:val="00227687"/>
    <w:rsid w:val="0022781F"/>
    <w:rsid w:val="00227A70"/>
    <w:rsid w:val="00227A82"/>
    <w:rsid w:val="00227AE0"/>
    <w:rsid w:val="00227AF3"/>
    <w:rsid w:val="00227B9F"/>
    <w:rsid w:val="00227BEC"/>
    <w:rsid w:val="00227E1F"/>
    <w:rsid w:val="00227EB0"/>
    <w:rsid w:val="00227EB4"/>
    <w:rsid w:val="0023003A"/>
    <w:rsid w:val="00230073"/>
    <w:rsid w:val="0023015A"/>
    <w:rsid w:val="002301EF"/>
    <w:rsid w:val="00230904"/>
    <w:rsid w:val="00230954"/>
    <w:rsid w:val="00230AB5"/>
    <w:rsid w:val="00230BFD"/>
    <w:rsid w:val="00230D8C"/>
    <w:rsid w:val="00230FAB"/>
    <w:rsid w:val="00230FED"/>
    <w:rsid w:val="002310D7"/>
    <w:rsid w:val="00231108"/>
    <w:rsid w:val="00231196"/>
    <w:rsid w:val="002312D1"/>
    <w:rsid w:val="00231439"/>
    <w:rsid w:val="0023159C"/>
    <w:rsid w:val="00231606"/>
    <w:rsid w:val="00231737"/>
    <w:rsid w:val="002317A2"/>
    <w:rsid w:val="0023180C"/>
    <w:rsid w:val="00231842"/>
    <w:rsid w:val="0023197E"/>
    <w:rsid w:val="00231C66"/>
    <w:rsid w:val="00231C98"/>
    <w:rsid w:val="00231CDF"/>
    <w:rsid w:val="00231D7D"/>
    <w:rsid w:val="00231F8E"/>
    <w:rsid w:val="002320CB"/>
    <w:rsid w:val="00232104"/>
    <w:rsid w:val="00232416"/>
    <w:rsid w:val="00232475"/>
    <w:rsid w:val="00232682"/>
    <w:rsid w:val="002326FE"/>
    <w:rsid w:val="00232738"/>
    <w:rsid w:val="00232825"/>
    <w:rsid w:val="0023290F"/>
    <w:rsid w:val="00232957"/>
    <w:rsid w:val="00232A41"/>
    <w:rsid w:val="00232A65"/>
    <w:rsid w:val="00232A8A"/>
    <w:rsid w:val="00232B84"/>
    <w:rsid w:val="00232CB7"/>
    <w:rsid w:val="00232CD1"/>
    <w:rsid w:val="00232CD5"/>
    <w:rsid w:val="00232DBD"/>
    <w:rsid w:val="00232EE9"/>
    <w:rsid w:val="00232F11"/>
    <w:rsid w:val="00233326"/>
    <w:rsid w:val="0023350E"/>
    <w:rsid w:val="00233699"/>
    <w:rsid w:val="002336CE"/>
    <w:rsid w:val="0023370A"/>
    <w:rsid w:val="00233811"/>
    <w:rsid w:val="00233ACC"/>
    <w:rsid w:val="00233AE7"/>
    <w:rsid w:val="00233B28"/>
    <w:rsid w:val="00233BE2"/>
    <w:rsid w:val="00233D24"/>
    <w:rsid w:val="00233EF1"/>
    <w:rsid w:val="00234075"/>
    <w:rsid w:val="002340E7"/>
    <w:rsid w:val="0023421C"/>
    <w:rsid w:val="0023422D"/>
    <w:rsid w:val="002343B4"/>
    <w:rsid w:val="0023470C"/>
    <w:rsid w:val="00234759"/>
    <w:rsid w:val="002348F5"/>
    <w:rsid w:val="00234989"/>
    <w:rsid w:val="002349DD"/>
    <w:rsid w:val="00234ADA"/>
    <w:rsid w:val="00234C67"/>
    <w:rsid w:val="00234CC8"/>
    <w:rsid w:val="00234E21"/>
    <w:rsid w:val="00235209"/>
    <w:rsid w:val="00235256"/>
    <w:rsid w:val="00235363"/>
    <w:rsid w:val="002353C3"/>
    <w:rsid w:val="002354A8"/>
    <w:rsid w:val="002355A8"/>
    <w:rsid w:val="0023561B"/>
    <w:rsid w:val="00235662"/>
    <w:rsid w:val="002356D0"/>
    <w:rsid w:val="00235743"/>
    <w:rsid w:val="002357A4"/>
    <w:rsid w:val="0023596A"/>
    <w:rsid w:val="00235986"/>
    <w:rsid w:val="002359D9"/>
    <w:rsid w:val="00235AD2"/>
    <w:rsid w:val="00235B8A"/>
    <w:rsid w:val="00235CE8"/>
    <w:rsid w:val="00235D54"/>
    <w:rsid w:val="00235DD9"/>
    <w:rsid w:val="00236020"/>
    <w:rsid w:val="00236087"/>
    <w:rsid w:val="002360A5"/>
    <w:rsid w:val="0023610D"/>
    <w:rsid w:val="00236323"/>
    <w:rsid w:val="002363E5"/>
    <w:rsid w:val="00236524"/>
    <w:rsid w:val="002366DA"/>
    <w:rsid w:val="0023670A"/>
    <w:rsid w:val="00236812"/>
    <w:rsid w:val="002368A6"/>
    <w:rsid w:val="00236928"/>
    <w:rsid w:val="002369AA"/>
    <w:rsid w:val="00236B97"/>
    <w:rsid w:val="00236CA1"/>
    <w:rsid w:val="00236CF4"/>
    <w:rsid w:val="00236D0F"/>
    <w:rsid w:val="00236D27"/>
    <w:rsid w:val="00236DF7"/>
    <w:rsid w:val="00236E01"/>
    <w:rsid w:val="00236E3C"/>
    <w:rsid w:val="00237148"/>
    <w:rsid w:val="002374EB"/>
    <w:rsid w:val="0023771E"/>
    <w:rsid w:val="00237780"/>
    <w:rsid w:val="002378BA"/>
    <w:rsid w:val="002378D9"/>
    <w:rsid w:val="00237A5E"/>
    <w:rsid w:val="00237B0B"/>
    <w:rsid w:val="00237B25"/>
    <w:rsid w:val="00237CA4"/>
    <w:rsid w:val="00237CB6"/>
    <w:rsid w:val="00237CC6"/>
    <w:rsid w:val="00237CE7"/>
    <w:rsid w:val="00237D0B"/>
    <w:rsid w:val="00237E2C"/>
    <w:rsid w:val="00237E81"/>
    <w:rsid w:val="00237F59"/>
    <w:rsid w:val="00240018"/>
    <w:rsid w:val="00240164"/>
    <w:rsid w:val="002401AC"/>
    <w:rsid w:val="00240342"/>
    <w:rsid w:val="002403BB"/>
    <w:rsid w:val="00240418"/>
    <w:rsid w:val="00240424"/>
    <w:rsid w:val="0024058A"/>
    <w:rsid w:val="002405D3"/>
    <w:rsid w:val="0024078C"/>
    <w:rsid w:val="00240A7A"/>
    <w:rsid w:val="00240ADB"/>
    <w:rsid w:val="00240B8B"/>
    <w:rsid w:val="00240BD3"/>
    <w:rsid w:val="00240BFA"/>
    <w:rsid w:val="00240C1F"/>
    <w:rsid w:val="00240CCC"/>
    <w:rsid w:val="00240D55"/>
    <w:rsid w:val="00240EE9"/>
    <w:rsid w:val="00240F70"/>
    <w:rsid w:val="00241052"/>
    <w:rsid w:val="0024107F"/>
    <w:rsid w:val="00241114"/>
    <w:rsid w:val="002413CD"/>
    <w:rsid w:val="002414EF"/>
    <w:rsid w:val="00241539"/>
    <w:rsid w:val="002416E6"/>
    <w:rsid w:val="00241740"/>
    <w:rsid w:val="0024175D"/>
    <w:rsid w:val="002418F3"/>
    <w:rsid w:val="002419AC"/>
    <w:rsid w:val="00241A51"/>
    <w:rsid w:val="00241B5F"/>
    <w:rsid w:val="00241BCB"/>
    <w:rsid w:val="00241E06"/>
    <w:rsid w:val="00241ED0"/>
    <w:rsid w:val="00241F79"/>
    <w:rsid w:val="002420A1"/>
    <w:rsid w:val="00242172"/>
    <w:rsid w:val="0024225F"/>
    <w:rsid w:val="002424D9"/>
    <w:rsid w:val="0024250C"/>
    <w:rsid w:val="0024253D"/>
    <w:rsid w:val="00242604"/>
    <w:rsid w:val="00242879"/>
    <w:rsid w:val="00242A7D"/>
    <w:rsid w:val="00242B1C"/>
    <w:rsid w:val="00242D5B"/>
    <w:rsid w:val="00242D84"/>
    <w:rsid w:val="00243334"/>
    <w:rsid w:val="002433D9"/>
    <w:rsid w:val="002433FE"/>
    <w:rsid w:val="00243475"/>
    <w:rsid w:val="002434F7"/>
    <w:rsid w:val="00243533"/>
    <w:rsid w:val="00243569"/>
    <w:rsid w:val="00243579"/>
    <w:rsid w:val="002435E6"/>
    <w:rsid w:val="00243641"/>
    <w:rsid w:val="0024366E"/>
    <w:rsid w:val="002437F0"/>
    <w:rsid w:val="00243A66"/>
    <w:rsid w:val="00243ABB"/>
    <w:rsid w:val="00243B9A"/>
    <w:rsid w:val="00243C8D"/>
    <w:rsid w:val="00243C90"/>
    <w:rsid w:val="00243D5F"/>
    <w:rsid w:val="00243FCE"/>
    <w:rsid w:val="00244022"/>
    <w:rsid w:val="00244030"/>
    <w:rsid w:val="002443C3"/>
    <w:rsid w:val="00244775"/>
    <w:rsid w:val="00244805"/>
    <w:rsid w:val="002448FF"/>
    <w:rsid w:val="00244957"/>
    <w:rsid w:val="00244A9D"/>
    <w:rsid w:val="00244B90"/>
    <w:rsid w:val="00244B97"/>
    <w:rsid w:val="00244D36"/>
    <w:rsid w:val="00244E93"/>
    <w:rsid w:val="00244F4E"/>
    <w:rsid w:val="0024504C"/>
    <w:rsid w:val="0024509D"/>
    <w:rsid w:val="002450F7"/>
    <w:rsid w:val="00245209"/>
    <w:rsid w:val="00245352"/>
    <w:rsid w:val="002453E0"/>
    <w:rsid w:val="00245436"/>
    <w:rsid w:val="0024549F"/>
    <w:rsid w:val="00245550"/>
    <w:rsid w:val="002455FF"/>
    <w:rsid w:val="002456F9"/>
    <w:rsid w:val="002456FE"/>
    <w:rsid w:val="0024574D"/>
    <w:rsid w:val="00245792"/>
    <w:rsid w:val="002457A3"/>
    <w:rsid w:val="002457B5"/>
    <w:rsid w:val="002458A3"/>
    <w:rsid w:val="002458ED"/>
    <w:rsid w:val="00245BC6"/>
    <w:rsid w:val="00245C8B"/>
    <w:rsid w:val="00245D1E"/>
    <w:rsid w:val="00245EDE"/>
    <w:rsid w:val="002460B0"/>
    <w:rsid w:val="002460E4"/>
    <w:rsid w:val="002461AF"/>
    <w:rsid w:val="002462E0"/>
    <w:rsid w:val="002463F9"/>
    <w:rsid w:val="00246790"/>
    <w:rsid w:val="0024690B"/>
    <w:rsid w:val="0024691B"/>
    <w:rsid w:val="00246997"/>
    <w:rsid w:val="002469A4"/>
    <w:rsid w:val="00246A15"/>
    <w:rsid w:val="00246BB7"/>
    <w:rsid w:val="00246BEC"/>
    <w:rsid w:val="00246C0C"/>
    <w:rsid w:val="00246CD5"/>
    <w:rsid w:val="00246DBC"/>
    <w:rsid w:val="00246E01"/>
    <w:rsid w:val="00246E3C"/>
    <w:rsid w:val="00246FAE"/>
    <w:rsid w:val="00247061"/>
    <w:rsid w:val="0024724F"/>
    <w:rsid w:val="00247284"/>
    <w:rsid w:val="002473EC"/>
    <w:rsid w:val="0024747B"/>
    <w:rsid w:val="002475AF"/>
    <w:rsid w:val="0024765C"/>
    <w:rsid w:val="002477C0"/>
    <w:rsid w:val="00247859"/>
    <w:rsid w:val="00247902"/>
    <w:rsid w:val="0024799C"/>
    <w:rsid w:val="00247A3A"/>
    <w:rsid w:val="00247B1F"/>
    <w:rsid w:val="00247BCD"/>
    <w:rsid w:val="00247CD0"/>
    <w:rsid w:val="00247D11"/>
    <w:rsid w:val="00247E56"/>
    <w:rsid w:val="00250025"/>
    <w:rsid w:val="00250216"/>
    <w:rsid w:val="002502D0"/>
    <w:rsid w:val="002503C8"/>
    <w:rsid w:val="002504A8"/>
    <w:rsid w:val="002505B1"/>
    <w:rsid w:val="00250608"/>
    <w:rsid w:val="0025066D"/>
    <w:rsid w:val="00250678"/>
    <w:rsid w:val="00250746"/>
    <w:rsid w:val="00250748"/>
    <w:rsid w:val="0025086A"/>
    <w:rsid w:val="00250B02"/>
    <w:rsid w:val="00250B68"/>
    <w:rsid w:val="00250DDB"/>
    <w:rsid w:val="00250E49"/>
    <w:rsid w:val="00251127"/>
    <w:rsid w:val="00251274"/>
    <w:rsid w:val="002512AC"/>
    <w:rsid w:val="00251345"/>
    <w:rsid w:val="0025147F"/>
    <w:rsid w:val="00251519"/>
    <w:rsid w:val="00251535"/>
    <w:rsid w:val="002516E0"/>
    <w:rsid w:val="0025171E"/>
    <w:rsid w:val="002517E6"/>
    <w:rsid w:val="0025180A"/>
    <w:rsid w:val="0025185F"/>
    <w:rsid w:val="00251A85"/>
    <w:rsid w:val="00251AD2"/>
    <w:rsid w:val="00251B69"/>
    <w:rsid w:val="00251CA1"/>
    <w:rsid w:val="00251DAE"/>
    <w:rsid w:val="00251E2C"/>
    <w:rsid w:val="00251F8A"/>
    <w:rsid w:val="0025214F"/>
    <w:rsid w:val="002523A0"/>
    <w:rsid w:val="002523B2"/>
    <w:rsid w:val="002527CB"/>
    <w:rsid w:val="0025292F"/>
    <w:rsid w:val="0025296F"/>
    <w:rsid w:val="002529B3"/>
    <w:rsid w:val="00252B46"/>
    <w:rsid w:val="00252B96"/>
    <w:rsid w:val="00252BBC"/>
    <w:rsid w:val="00252C37"/>
    <w:rsid w:val="00252C71"/>
    <w:rsid w:val="00252D3A"/>
    <w:rsid w:val="002530EB"/>
    <w:rsid w:val="002532CE"/>
    <w:rsid w:val="0025362C"/>
    <w:rsid w:val="0025366B"/>
    <w:rsid w:val="00253839"/>
    <w:rsid w:val="00253932"/>
    <w:rsid w:val="00253989"/>
    <w:rsid w:val="002539BA"/>
    <w:rsid w:val="002539C6"/>
    <w:rsid w:val="00253A31"/>
    <w:rsid w:val="00253A9A"/>
    <w:rsid w:val="00253AB4"/>
    <w:rsid w:val="00253B09"/>
    <w:rsid w:val="00253DE8"/>
    <w:rsid w:val="00253DFC"/>
    <w:rsid w:val="00253E42"/>
    <w:rsid w:val="00253FA0"/>
    <w:rsid w:val="002540DA"/>
    <w:rsid w:val="002542A2"/>
    <w:rsid w:val="002542D4"/>
    <w:rsid w:val="002542E5"/>
    <w:rsid w:val="002542E9"/>
    <w:rsid w:val="0025434A"/>
    <w:rsid w:val="00254350"/>
    <w:rsid w:val="0025439F"/>
    <w:rsid w:val="002543F0"/>
    <w:rsid w:val="002545C9"/>
    <w:rsid w:val="00254821"/>
    <w:rsid w:val="00254880"/>
    <w:rsid w:val="0025490D"/>
    <w:rsid w:val="00254DDA"/>
    <w:rsid w:val="00254E92"/>
    <w:rsid w:val="00254F05"/>
    <w:rsid w:val="00254FE5"/>
    <w:rsid w:val="00254FEE"/>
    <w:rsid w:val="00255005"/>
    <w:rsid w:val="00255021"/>
    <w:rsid w:val="0025504B"/>
    <w:rsid w:val="00255256"/>
    <w:rsid w:val="00255313"/>
    <w:rsid w:val="002553E6"/>
    <w:rsid w:val="00255402"/>
    <w:rsid w:val="00255488"/>
    <w:rsid w:val="002557EA"/>
    <w:rsid w:val="00255893"/>
    <w:rsid w:val="0025594B"/>
    <w:rsid w:val="002559D9"/>
    <w:rsid w:val="00255A9A"/>
    <w:rsid w:val="00255CB1"/>
    <w:rsid w:val="00255D0B"/>
    <w:rsid w:val="00255E4B"/>
    <w:rsid w:val="00255E66"/>
    <w:rsid w:val="00255EEA"/>
    <w:rsid w:val="00255FB1"/>
    <w:rsid w:val="002560BA"/>
    <w:rsid w:val="002560C4"/>
    <w:rsid w:val="002561F2"/>
    <w:rsid w:val="0025624C"/>
    <w:rsid w:val="00256428"/>
    <w:rsid w:val="0025642B"/>
    <w:rsid w:val="002564AE"/>
    <w:rsid w:val="00256680"/>
    <w:rsid w:val="002566E0"/>
    <w:rsid w:val="002568A1"/>
    <w:rsid w:val="00256928"/>
    <w:rsid w:val="00256A85"/>
    <w:rsid w:val="00256B42"/>
    <w:rsid w:val="00256BCE"/>
    <w:rsid w:val="00257138"/>
    <w:rsid w:val="00257145"/>
    <w:rsid w:val="00257149"/>
    <w:rsid w:val="00257216"/>
    <w:rsid w:val="00257227"/>
    <w:rsid w:val="002572C7"/>
    <w:rsid w:val="002572D6"/>
    <w:rsid w:val="0025747F"/>
    <w:rsid w:val="002575AB"/>
    <w:rsid w:val="002576BB"/>
    <w:rsid w:val="002576BC"/>
    <w:rsid w:val="002577FB"/>
    <w:rsid w:val="00257801"/>
    <w:rsid w:val="00257869"/>
    <w:rsid w:val="00257881"/>
    <w:rsid w:val="00257BD1"/>
    <w:rsid w:val="00257DBB"/>
    <w:rsid w:val="00257EC0"/>
    <w:rsid w:val="00257F7D"/>
    <w:rsid w:val="00260011"/>
    <w:rsid w:val="0026004B"/>
    <w:rsid w:val="002600A5"/>
    <w:rsid w:val="002600BD"/>
    <w:rsid w:val="00260206"/>
    <w:rsid w:val="00260343"/>
    <w:rsid w:val="002606D2"/>
    <w:rsid w:val="00260A9D"/>
    <w:rsid w:val="00260DDD"/>
    <w:rsid w:val="00260EE4"/>
    <w:rsid w:val="00261167"/>
    <w:rsid w:val="00261402"/>
    <w:rsid w:val="002615E0"/>
    <w:rsid w:val="00261784"/>
    <w:rsid w:val="0026194C"/>
    <w:rsid w:val="00261979"/>
    <w:rsid w:val="002619B4"/>
    <w:rsid w:val="00261A76"/>
    <w:rsid w:val="00261AC4"/>
    <w:rsid w:val="00261C9C"/>
    <w:rsid w:val="00261CD8"/>
    <w:rsid w:val="00261E7B"/>
    <w:rsid w:val="00262050"/>
    <w:rsid w:val="00262084"/>
    <w:rsid w:val="002622E2"/>
    <w:rsid w:val="0026235E"/>
    <w:rsid w:val="00262399"/>
    <w:rsid w:val="0026243B"/>
    <w:rsid w:val="00262596"/>
    <w:rsid w:val="002629B7"/>
    <w:rsid w:val="00262A1F"/>
    <w:rsid w:val="00262B68"/>
    <w:rsid w:val="00262B85"/>
    <w:rsid w:val="00262C48"/>
    <w:rsid w:val="00262D56"/>
    <w:rsid w:val="00262EA3"/>
    <w:rsid w:val="00262FD2"/>
    <w:rsid w:val="002631B3"/>
    <w:rsid w:val="0026352C"/>
    <w:rsid w:val="00263555"/>
    <w:rsid w:val="0026360A"/>
    <w:rsid w:val="0026368D"/>
    <w:rsid w:val="002636B1"/>
    <w:rsid w:val="0026385D"/>
    <w:rsid w:val="0026398B"/>
    <w:rsid w:val="00263A04"/>
    <w:rsid w:val="00263A7D"/>
    <w:rsid w:val="00263B69"/>
    <w:rsid w:val="00263B89"/>
    <w:rsid w:val="00263BE6"/>
    <w:rsid w:val="00263C28"/>
    <w:rsid w:val="00263CE1"/>
    <w:rsid w:val="00263D19"/>
    <w:rsid w:val="00263DFB"/>
    <w:rsid w:val="00263E6D"/>
    <w:rsid w:val="00263E8E"/>
    <w:rsid w:val="002640C5"/>
    <w:rsid w:val="00264115"/>
    <w:rsid w:val="00264170"/>
    <w:rsid w:val="0026419C"/>
    <w:rsid w:val="0026419D"/>
    <w:rsid w:val="002641F4"/>
    <w:rsid w:val="00264275"/>
    <w:rsid w:val="0026427A"/>
    <w:rsid w:val="00264296"/>
    <w:rsid w:val="002642AD"/>
    <w:rsid w:val="0026447A"/>
    <w:rsid w:val="0026448C"/>
    <w:rsid w:val="002644FA"/>
    <w:rsid w:val="00264604"/>
    <w:rsid w:val="00264622"/>
    <w:rsid w:val="00264865"/>
    <w:rsid w:val="00264954"/>
    <w:rsid w:val="00264A56"/>
    <w:rsid w:val="00264C24"/>
    <w:rsid w:val="00264DA7"/>
    <w:rsid w:val="00264F27"/>
    <w:rsid w:val="002651D2"/>
    <w:rsid w:val="00265226"/>
    <w:rsid w:val="00265471"/>
    <w:rsid w:val="0026549E"/>
    <w:rsid w:val="002655B2"/>
    <w:rsid w:val="002655FC"/>
    <w:rsid w:val="0026562B"/>
    <w:rsid w:val="0026571D"/>
    <w:rsid w:val="00265782"/>
    <w:rsid w:val="00265B71"/>
    <w:rsid w:val="00265DDB"/>
    <w:rsid w:val="00265E92"/>
    <w:rsid w:val="00265ED6"/>
    <w:rsid w:val="002660E3"/>
    <w:rsid w:val="0026614B"/>
    <w:rsid w:val="00266199"/>
    <w:rsid w:val="002661CB"/>
    <w:rsid w:val="002661FF"/>
    <w:rsid w:val="0026626B"/>
    <w:rsid w:val="002662A6"/>
    <w:rsid w:val="0026630F"/>
    <w:rsid w:val="00266461"/>
    <w:rsid w:val="0026646F"/>
    <w:rsid w:val="002664D4"/>
    <w:rsid w:val="002665B5"/>
    <w:rsid w:val="002666A2"/>
    <w:rsid w:val="002667E9"/>
    <w:rsid w:val="00266A25"/>
    <w:rsid w:val="00266A7E"/>
    <w:rsid w:val="00266DBF"/>
    <w:rsid w:val="00266DF0"/>
    <w:rsid w:val="00266F71"/>
    <w:rsid w:val="00266FEE"/>
    <w:rsid w:val="0026710E"/>
    <w:rsid w:val="002671FF"/>
    <w:rsid w:val="0026738B"/>
    <w:rsid w:val="002673EB"/>
    <w:rsid w:val="00267401"/>
    <w:rsid w:val="00267704"/>
    <w:rsid w:val="00267894"/>
    <w:rsid w:val="002679B2"/>
    <w:rsid w:val="002679E7"/>
    <w:rsid w:val="00267AA0"/>
    <w:rsid w:val="00267B8D"/>
    <w:rsid w:val="00267D58"/>
    <w:rsid w:val="00267EEB"/>
    <w:rsid w:val="00267F59"/>
    <w:rsid w:val="0027001A"/>
    <w:rsid w:val="00270218"/>
    <w:rsid w:val="00270252"/>
    <w:rsid w:val="002702D5"/>
    <w:rsid w:val="002702E3"/>
    <w:rsid w:val="00270399"/>
    <w:rsid w:val="00270492"/>
    <w:rsid w:val="0027050B"/>
    <w:rsid w:val="002706CD"/>
    <w:rsid w:val="00270732"/>
    <w:rsid w:val="00270746"/>
    <w:rsid w:val="00270748"/>
    <w:rsid w:val="00270768"/>
    <w:rsid w:val="00270794"/>
    <w:rsid w:val="00270856"/>
    <w:rsid w:val="00270876"/>
    <w:rsid w:val="0027087C"/>
    <w:rsid w:val="00270E45"/>
    <w:rsid w:val="00270E8F"/>
    <w:rsid w:val="00270F24"/>
    <w:rsid w:val="00270F77"/>
    <w:rsid w:val="00270F93"/>
    <w:rsid w:val="00270FE8"/>
    <w:rsid w:val="00271243"/>
    <w:rsid w:val="0027125B"/>
    <w:rsid w:val="002713F9"/>
    <w:rsid w:val="00271613"/>
    <w:rsid w:val="002716AD"/>
    <w:rsid w:val="0027176D"/>
    <w:rsid w:val="002717D8"/>
    <w:rsid w:val="002719B9"/>
    <w:rsid w:val="00271BCA"/>
    <w:rsid w:val="00271DE5"/>
    <w:rsid w:val="00271EEB"/>
    <w:rsid w:val="002721D2"/>
    <w:rsid w:val="00272226"/>
    <w:rsid w:val="00272248"/>
    <w:rsid w:val="002722F6"/>
    <w:rsid w:val="002722F9"/>
    <w:rsid w:val="00272325"/>
    <w:rsid w:val="00272375"/>
    <w:rsid w:val="0027237B"/>
    <w:rsid w:val="002723F5"/>
    <w:rsid w:val="002726D3"/>
    <w:rsid w:val="00272743"/>
    <w:rsid w:val="00272848"/>
    <w:rsid w:val="002728E8"/>
    <w:rsid w:val="002729AA"/>
    <w:rsid w:val="00272A02"/>
    <w:rsid w:val="00272ADC"/>
    <w:rsid w:val="00272B7C"/>
    <w:rsid w:val="00272D18"/>
    <w:rsid w:val="00272D48"/>
    <w:rsid w:val="00272DEE"/>
    <w:rsid w:val="00272F7F"/>
    <w:rsid w:val="00272FBA"/>
    <w:rsid w:val="002732AD"/>
    <w:rsid w:val="00273397"/>
    <w:rsid w:val="00273515"/>
    <w:rsid w:val="00273542"/>
    <w:rsid w:val="00273568"/>
    <w:rsid w:val="00273586"/>
    <w:rsid w:val="00273610"/>
    <w:rsid w:val="002736F7"/>
    <w:rsid w:val="00273846"/>
    <w:rsid w:val="00273908"/>
    <w:rsid w:val="00273961"/>
    <w:rsid w:val="00273A91"/>
    <w:rsid w:val="00273B65"/>
    <w:rsid w:val="00273BE2"/>
    <w:rsid w:val="00273C70"/>
    <w:rsid w:val="00273FC7"/>
    <w:rsid w:val="0027408D"/>
    <w:rsid w:val="002740A9"/>
    <w:rsid w:val="002740C3"/>
    <w:rsid w:val="002740FC"/>
    <w:rsid w:val="002746CF"/>
    <w:rsid w:val="00274768"/>
    <w:rsid w:val="00274AF7"/>
    <w:rsid w:val="00274D37"/>
    <w:rsid w:val="00274D4E"/>
    <w:rsid w:val="00274FA2"/>
    <w:rsid w:val="002750DE"/>
    <w:rsid w:val="00275205"/>
    <w:rsid w:val="00275302"/>
    <w:rsid w:val="0027530A"/>
    <w:rsid w:val="00275372"/>
    <w:rsid w:val="0027551F"/>
    <w:rsid w:val="00275544"/>
    <w:rsid w:val="00275576"/>
    <w:rsid w:val="002755A7"/>
    <w:rsid w:val="00275686"/>
    <w:rsid w:val="0027569A"/>
    <w:rsid w:val="002758E6"/>
    <w:rsid w:val="002758EA"/>
    <w:rsid w:val="0027591F"/>
    <w:rsid w:val="00275954"/>
    <w:rsid w:val="00275960"/>
    <w:rsid w:val="00275A61"/>
    <w:rsid w:val="00275BE3"/>
    <w:rsid w:val="00275C51"/>
    <w:rsid w:val="00275E04"/>
    <w:rsid w:val="00275FCA"/>
    <w:rsid w:val="0027615F"/>
    <w:rsid w:val="002761AC"/>
    <w:rsid w:val="0027629D"/>
    <w:rsid w:val="00276321"/>
    <w:rsid w:val="00276453"/>
    <w:rsid w:val="0027645E"/>
    <w:rsid w:val="002764B7"/>
    <w:rsid w:val="002764E8"/>
    <w:rsid w:val="0027663F"/>
    <w:rsid w:val="002766CF"/>
    <w:rsid w:val="002767B2"/>
    <w:rsid w:val="002768AD"/>
    <w:rsid w:val="00276BC0"/>
    <w:rsid w:val="00276DEB"/>
    <w:rsid w:val="00276ED5"/>
    <w:rsid w:val="002770C7"/>
    <w:rsid w:val="00277296"/>
    <w:rsid w:val="002773ED"/>
    <w:rsid w:val="00277415"/>
    <w:rsid w:val="0027746B"/>
    <w:rsid w:val="00277679"/>
    <w:rsid w:val="002776EA"/>
    <w:rsid w:val="0027799A"/>
    <w:rsid w:val="00277A0F"/>
    <w:rsid w:val="00277AE3"/>
    <w:rsid w:val="00277B50"/>
    <w:rsid w:val="00277D6F"/>
    <w:rsid w:val="00277E7B"/>
    <w:rsid w:val="00277EFE"/>
    <w:rsid w:val="00277FFD"/>
    <w:rsid w:val="00280045"/>
    <w:rsid w:val="002800FF"/>
    <w:rsid w:val="002801B1"/>
    <w:rsid w:val="0028023B"/>
    <w:rsid w:val="0028034A"/>
    <w:rsid w:val="002803B9"/>
    <w:rsid w:val="002805AE"/>
    <w:rsid w:val="00280893"/>
    <w:rsid w:val="002809AF"/>
    <w:rsid w:val="00280B05"/>
    <w:rsid w:val="00280B13"/>
    <w:rsid w:val="00280C05"/>
    <w:rsid w:val="00280CD5"/>
    <w:rsid w:val="00280D18"/>
    <w:rsid w:val="00280D99"/>
    <w:rsid w:val="00280FF1"/>
    <w:rsid w:val="00281038"/>
    <w:rsid w:val="0028114D"/>
    <w:rsid w:val="002811AD"/>
    <w:rsid w:val="0028120E"/>
    <w:rsid w:val="002812DB"/>
    <w:rsid w:val="0028148C"/>
    <w:rsid w:val="00281510"/>
    <w:rsid w:val="00281568"/>
    <w:rsid w:val="00281877"/>
    <w:rsid w:val="00281909"/>
    <w:rsid w:val="00281BB6"/>
    <w:rsid w:val="00281CA2"/>
    <w:rsid w:val="00281CBF"/>
    <w:rsid w:val="00281E08"/>
    <w:rsid w:val="00281F23"/>
    <w:rsid w:val="002822DE"/>
    <w:rsid w:val="002824A6"/>
    <w:rsid w:val="002826F0"/>
    <w:rsid w:val="0028286A"/>
    <w:rsid w:val="00282957"/>
    <w:rsid w:val="00282A02"/>
    <w:rsid w:val="00282B20"/>
    <w:rsid w:val="00282B86"/>
    <w:rsid w:val="00282C98"/>
    <w:rsid w:val="00282D01"/>
    <w:rsid w:val="00282FCD"/>
    <w:rsid w:val="002832E8"/>
    <w:rsid w:val="0028344F"/>
    <w:rsid w:val="002835BF"/>
    <w:rsid w:val="002838D4"/>
    <w:rsid w:val="002838FF"/>
    <w:rsid w:val="00283927"/>
    <w:rsid w:val="00283993"/>
    <w:rsid w:val="002839EB"/>
    <w:rsid w:val="00283B6C"/>
    <w:rsid w:val="00283F98"/>
    <w:rsid w:val="0028404E"/>
    <w:rsid w:val="00284053"/>
    <w:rsid w:val="0028408F"/>
    <w:rsid w:val="002842DF"/>
    <w:rsid w:val="00284459"/>
    <w:rsid w:val="00284471"/>
    <w:rsid w:val="00284492"/>
    <w:rsid w:val="00284565"/>
    <w:rsid w:val="002845AF"/>
    <w:rsid w:val="0028467D"/>
    <w:rsid w:val="002846AE"/>
    <w:rsid w:val="002847A0"/>
    <w:rsid w:val="002848AE"/>
    <w:rsid w:val="00284913"/>
    <w:rsid w:val="00284933"/>
    <w:rsid w:val="00284953"/>
    <w:rsid w:val="00284ADE"/>
    <w:rsid w:val="00284C26"/>
    <w:rsid w:val="00284C5A"/>
    <w:rsid w:val="00284C9B"/>
    <w:rsid w:val="00284D14"/>
    <w:rsid w:val="00284DC9"/>
    <w:rsid w:val="00284E37"/>
    <w:rsid w:val="00284E5C"/>
    <w:rsid w:val="00284FE0"/>
    <w:rsid w:val="002850BD"/>
    <w:rsid w:val="00285469"/>
    <w:rsid w:val="0028549E"/>
    <w:rsid w:val="00285507"/>
    <w:rsid w:val="00285640"/>
    <w:rsid w:val="00285842"/>
    <w:rsid w:val="0028594C"/>
    <w:rsid w:val="002859C5"/>
    <w:rsid w:val="00285A73"/>
    <w:rsid w:val="00285ABF"/>
    <w:rsid w:val="00285B1C"/>
    <w:rsid w:val="00285B8A"/>
    <w:rsid w:val="00285B8E"/>
    <w:rsid w:val="00285C75"/>
    <w:rsid w:val="00285CC4"/>
    <w:rsid w:val="00285D92"/>
    <w:rsid w:val="00285E39"/>
    <w:rsid w:val="00285EDD"/>
    <w:rsid w:val="00285F0C"/>
    <w:rsid w:val="00285FA6"/>
    <w:rsid w:val="00286108"/>
    <w:rsid w:val="00286307"/>
    <w:rsid w:val="00286367"/>
    <w:rsid w:val="0028649F"/>
    <w:rsid w:val="0028685C"/>
    <w:rsid w:val="00286A0B"/>
    <w:rsid w:val="00286ACB"/>
    <w:rsid w:val="00286CCB"/>
    <w:rsid w:val="00286CF4"/>
    <w:rsid w:val="00286E63"/>
    <w:rsid w:val="00287327"/>
    <w:rsid w:val="0028750D"/>
    <w:rsid w:val="00287628"/>
    <w:rsid w:val="002877F2"/>
    <w:rsid w:val="002878AB"/>
    <w:rsid w:val="00287936"/>
    <w:rsid w:val="00287978"/>
    <w:rsid w:val="00287B3C"/>
    <w:rsid w:val="00287BC4"/>
    <w:rsid w:val="00287C17"/>
    <w:rsid w:val="00287C5A"/>
    <w:rsid w:val="00287CD8"/>
    <w:rsid w:val="00287DB4"/>
    <w:rsid w:val="00290131"/>
    <w:rsid w:val="00290281"/>
    <w:rsid w:val="00290479"/>
    <w:rsid w:val="00290481"/>
    <w:rsid w:val="0029050F"/>
    <w:rsid w:val="00290609"/>
    <w:rsid w:val="002906AA"/>
    <w:rsid w:val="0029079D"/>
    <w:rsid w:val="002907DE"/>
    <w:rsid w:val="002908F1"/>
    <w:rsid w:val="00290970"/>
    <w:rsid w:val="00290A97"/>
    <w:rsid w:val="00290C23"/>
    <w:rsid w:val="00290C9F"/>
    <w:rsid w:val="00290E08"/>
    <w:rsid w:val="00290EB3"/>
    <w:rsid w:val="00290F8A"/>
    <w:rsid w:val="0029115B"/>
    <w:rsid w:val="00291165"/>
    <w:rsid w:val="0029131E"/>
    <w:rsid w:val="002913DB"/>
    <w:rsid w:val="0029158D"/>
    <w:rsid w:val="002915B7"/>
    <w:rsid w:val="0029163D"/>
    <w:rsid w:val="0029178F"/>
    <w:rsid w:val="002917FF"/>
    <w:rsid w:val="00291831"/>
    <w:rsid w:val="002918EE"/>
    <w:rsid w:val="00291927"/>
    <w:rsid w:val="002919D9"/>
    <w:rsid w:val="00291A15"/>
    <w:rsid w:val="00291A9C"/>
    <w:rsid w:val="00291AA9"/>
    <w:rsid w:val="00291ABF"/>
    <w:rsid w:val="00291B81"/>
    <w:rsid w:val="00291D67"/>
    <w:rsid w:val="00291D90"/>
    <w:rsid w:val="00291DF5"/>
    <w:rsid w:val="00292254"/>
    <w:rsid w:val="00292296"/>
    <w:rsid w:val="002923F9"/>
    <w:rsid w:val="002926D0"/>
    <w:rsid w:val="00292811"/>
    <w:rsid w:val="00292AE7"/>
    <w:rsid w:val="00292CCB"/>
    <w:rsid w:val="00292E3D"/>
    <w:rsid w:val="00292E4A"/>
    <w:rsid w:val="00292F07"/>
    <w:rsid w:val="00293016"/>
    <w:rsid w:val="002930F8"/>
    <w:rsid w:val="0029316C"/>
    <w:rsid w:val="0029316E"/>
    <w:rsid w:val="002931E0"/>
    <w:rsid w:val="002932BE"/>
    <w:rsid w:val="0029335A"/>
    <w:rsid w:val="002935E9"/>
    <w:rsid w:val="0029362A"/>
    <w:rsid w:val="0029372E"/>
    <w:rsid w:val="00293753"/>
    <w:rsid w:val="002937A2"/>
    <w:rsid w:val="002937C6"/>
    <w:rsid w:val="0029384C"/>
    <w:rsid w:val="00293985"/>
    <w:rsid w:val="0029398A"/>
    <w:rsid w:val="00293A69"/>
    <w:rsid w:val="00293ABD"/>
    <w:rsid w:val="00293BA2"/>
    <w:rsid w:val="00293F5D"/>
    <w:rsid w:val="00293FA5"/>
    <w:rsid w:val="00294150"/>
    <w:rsid w:val="002942AE"/>
    <w:rsid w:val="00294361"/>
    <w:rsid w:val="002944A5"/>
    <w:rsid w:val="00294740"/>
    <w:rsid w:val="002947D8"/>
    <w:rsid w:val="0029482F"/>
    <w:rsid w:val="0029483F"/>
    <w:rsid w:val="00294A0A"/>
    <w:rsid w:val="00294AAA"/>
    <w:rsid w:val="00294AC3"/>
    <w:rsid w:val="00294BCF"/>
    <w:rsid w:val="00294BD4"/>
    <w:rsid w:val="00294EBC"/>
    <w:rsid w:val="00295115"/>
    <w:rsid w:val="00295217"/>
    <w:rsid w:val="00295249"/>
    <w:rsid w:val="0029533E"/>
    <w:rsid w:val="0029534F"/>
    <w:rsid w:val="00295354"/>
    <w:rsid w:val="0029539F"/>
    <w:rsid w:val="00295500"/>
    <w:rsid w:val="00295536"/>
    <w:rsid w:val="002955DE"/>
    <w:rsid w:val="0029560B"/>
    <w:rsid w:val="002956FB"/>
    <w:rsid w:val="0029591B"/>
    <w:rsid w:val="00295921"/>
    <w:rsid w:val="00295B43"/>
    <w:rsid w:val="00295B54"/>
    <w:rsid w:val="00295BE0"/>
    <w:rsid w:val="00295BF1"/>
    <w:rsid w:val="00295C4A"/>
    <w:rsid w:val="00295CB3"/>
    <w:rsid w:val="00295E44"/>
    <w:rsid w:val="00295F60"/>
    <w:rsid w:val="00296060"/>
    <w:rsid w:val="00296299"/>
    <w:rsid w:val="002962BE"/>
    <w:rsid w:val="002963D7"/>
    <w:rsid w:val="0029645B"/>
    <w:rsid w:val="00296482"/>
    <w:rsid w:val="0029651D"/>
    <w:rsid w:val="002967A4"/>
    <w:rsid w:val="00296842"/>
    <w:rsid w:val="00296963"/>
    <w:rsid w:val="0029699E"/>
    <w:rsid w:val="002969AC"/>
    <w:rsid w:val="00296AE2"/>
    <w:rsid w:val="00296BAA"/>
    <w:rsid w:val="00296C1B"/>
    <w:rsid w:val="00296D6C"/>
    <w:rsid w:val="002971B7"/>
    <w:rsid w:val="00297211"/>
    <w:rsid w:val="00297271"/>
    <w:rsid w:val="002972BA"/>
    <w:rsid w:val="00297983"/>
    <w:rsid w:val="00297AE5"/>
    <w:rsid w:val="00297B29"/>
    <w:rsid w:val="00297B2B"/>
    <w:rsid w:val="00297BEE"/>
    <w:rsid w:val="00297D77"/>
    <w:rsid w:val="00297E93"/>
    <w:rsid w:val="002A0062"/>
    <w:rsid w:val="002A0152"/>
    <w:rsid w:val="002A018D"/>
    <w:rsid w:val="002A0343"/>
    <w:rsid w:val="002A0378"/>
    <w:rsid w:val="002A0466"/>
    <w:rsid w:val="002A0480"/>
    <w:rsid w:val="002A069D"/>
    <w:rsid w:val="002A075F"/>
    <w:rsid w:val="002A0767"/>
    <w:rsid w:val="002A07A0"/>
    <w:rsid w:val="002A0985"/>
    <w:rsid w:val="002A0A03"/>
    <w:rsid w:val="002A0A04"/>
    <w:rsid w:val="002A0AE9"/>
    <w:rsid w:val="002A0B8A"/>
    <w:rsid w:val="002A0C04"/>
    <w:rsid w:val="002A0CFD"/>
    <w:rsid w:val="002A0F7D"/>
    <w:rsid w:val="002A1083"/>
    <w:rsid w:val="002A1192"/>
    <w:rsid w:val="002A130A"/>
    <w:rsid w:val="002A1336"/>
    <w:rsid w:val="002A153D"/>
    <w:rsid w:val="002A1728"/>
    <w:rsid w:val="002A1782"/>
    <w:rsid w:val="002A1808"/>
    <w:rsid w:val="002A1AE3"/>
    <w:rsid w:val="002A1C88"/>
    <w:rsid w:val="002A1F79"/>
    <w:rsid w:val="002A1FE2"/>
    <w:rsid w:val="002A21E9"/>
    <w:rsid w:val="002A22EA"/>
    <w:rsid w:val="002A234C"/>
    <w:rsid w:val="002A2507"/>
    <w:rsid w:val="002A2537"/>
    <w:rsid w:val="002A272A"/>
    <w:rsid w:val="002A27DF"/>
    <w:rsid w:val="002A2972"/>
    <w:rsid w:val="002A2A3E"/>
    <w:rsid w:val="002A2A4F"/>
    <w:rsid w:val="002A2CD7"/>
    <w:rsid w:val="002A2D2B"/>
    <w:rsid w:val="002A2D9C"/>
    <w:rsid w:val="002A2E0C"/>
    <w:rsid w:val="002A2E6C"/>
    <w:rsid w:val="002A304C"/>
    <w:rsid w:val="002A3084"/>
    <w:rsid w:val="002A3110"/>
    <w:rsid w:val="002A37EE"/>
    <w:rsid w:val="002A3893"/>
    <w:rsid w:val="002A38E7"/>
    <w:rsid w:val="002A39D1"/>
    <w:rsid w:val="002A3A98"/>
    <w:rsid w:val="002A3BDD"/>
    <w:rsid w:val="002A3C27"/>
    <w:rsid w:val="002A3CD1"/>
    <w:rsid w:val="002A3CD4"/>
    <w:rsid w:val="002A3D2C"/>
    <w:rsid w:val="002A3E81"/>
    <w:rsid w:val="002A4077"/>
    <w:rsid w:val="002A429B"/>
    <w:rsid w:val="002A4377"/>
    <w:rsid w:val="002A43BD"/>
    <w:rsid w:val="002A43E3"/>
    <w:rsid w:val="002A4478"/>
    <w:rsid w:val="002A449D"/>
    <w:rsid w:val="002A460A"/>
    <w:rsid w:val="002A462E"/>
    <w:rsid w:val="002A4860"/>
    <w:rsid w:val="002A48AE"/>
    <w:rsid w:val="002A4BB3"/>
    <w:rsid w:val="002A4BC0"/>
    <w:rsid w:val="002A4C4A"/>
    <w:rsid w:val="002A4E62"/>
    <w:rsid w:val="002A4E96"/>
    <w:rsid w:val="002A4F7A"/>
    <w:rsid w:val="002A4F89"/>
    <w:rsid w:val="002A5238"/>
    <w:rsid w:val="002A5257"/>
    <w:rsid w:val="002A5492"/>
    <w:rsid w:val="002A572E"/>
    <w:rsid w:val="002A5878"/>
    <w:rsid w:val="002A5A07"/>
    <w:rsid w:val="002A5A55"/>
    <w:rsid w:val="002A5A72"/>
    <w:rsid w:val="002A5C2D"/>
    <w:rsid w:val="002A5C42"/>
    <w:rsid w:val="002A5FA4"/>
    <w:rsid w:val="002A6114"/>
    <w:rsid w:val="002A61CA"/>
    <w:rsid w:val="002A627D"/>
    <w:rsid w:val="002A6335"/>
    <w:rsid w:val="002A637B"/>
    <w:rsid w:val="002A65E6"/>
    <w:rsid w:val="002A6982"/>
    <w:rsid w:val="002A6B20"/>
    <w:rsid w:val="002A6B6D"/>
    <w:rsid w:val="002A6CEE"/>
    <w:rsid w:val="002A6EAC"/>
    <w:rsid w:val="002A6F75"/>
    <w:rsid w:val="002A6F9D"/>
    <w:rsid w:val="002A709D"/>
    <w:rsid w:val="002A70D5"/>
    <w:rsid w:val="002A71FE"/>
    <w:rsid w:val="002A72A5"/>
    <w:rsid w:val="002A754F"/>
    <w:rsid w:val="002A75AA"/>
    <w:rsid w:val="002A76A0"/>
    <w:rsid w:val="002A7799"/>
    <w:rsid w:val="002A77AF"/>
    <w:rsid w:val="002A77EA"/>
    <w:rsid w:val="002A7977"/>
    <w:rsid w:val="002A79EF"/>
    <w:rsid w:val="002A7AFA"/>
    <w:rsid w:val="002A7B74"/>
    <w:rsid w:val="002A7B80"/>
    <w:rsid w:val="002A7BAD"/>
    <w:rsid w:val="002B0061"/>
    <w:rsid w:val="002B0102"/>
    <w:rsid w:val="002B01AF"/>
    <w:rsid w:val="002B0211"/>
    <w:rsid w:val="002B0295"/>
    <w:rsid w:val="002B0422"/>
    <w:rsid w:val="002B055F"/>
    <w:rsid w:val="002B05B3"/>
    <w:rsid w:val="002B0779"/>
    <w:rsid w:val="002B080F"/>
    <w:rsid w:val="002B0A00"/>
    <w:rsid w:val="002B0A56"/>
    <w:rsid w:val="002B0C5F"/>
    <w:rsid w:val="002B0C62"/>
    <w:rsid w:val="002B0DE1"/>
    <w:rsid w:val="002B0ECC"/>
    <w:rsid w:val="002B10B5"/>
    <w:rsid w:val="002B1234"/>
    <w:rsid w:val="002B15A4"/>
    <w:rsid w:val="002B15F2"/>
    <w:rsid w:val="002B1651"/>
    <w:rsid w:val="002B1693"/>
    <w:rsid w:val="002B1790"/>
    <w:rsid w:val="002B17A7"/>
    <w:rsid w:val="002B1857"/>
    <w:rsid w:val="002B18C5"/>
    <w:rsid w:val="002B18CD"/>
    <w:rsid w:val="002B19B1"/>
    <w:rsid w:val="002B1A39"/>
    <w:rsid w:val="002B1A46"/>
    <w:rsid w:val="002B1BB7"/>
    <w:rsid w:val="002B1C41"/>
    <w:rsid w:val="002B1E93"/>
    <w:rsid w:val="002B1EDF"/>
    <w:rsid w:val="002B1F14"/>
    <w:rsid w:val="002B1F83"/>
    <w:rsid w:val="002B2068"/>
    <w:rsid w:val="002B20A5"/>
    <w:rsid w:val="002B2195"/>
    <w:rsid w:val="002B223E"/>
    <w:rsid w:val="002B2288"/>
    <w:rsid w:val="002B23D0"/>
    <w:rsid w:val="002B24B3"/>
    <w:rsid w:val="002B277D"/>
    <w:rsid w:val="002B2A4F"/>
    <w:rsid w:val="002B313F"/>
    <w:rsid w:val="002B3207"/>
    <w:rsid w:val="002B32A1"/>
    <w:rsid w:val="002B337F"/>
    <w:rsid w:val="002B338E"/>
    <w:rsid w:val="002B33AC"/>
    <w:rsid w:val="002B344E"/>
    <w:rsid w:val="002B3519"/>
    <w:rsid w:val="002B36AD"/>
    <w:rsid w:val="002B36EE"/>
    <w:rsid w:val="002B379E"/>
    <w:rsid w:val="002B3845"/>
    <w:rsid w:val="002B3996"/>
    <w:rsid w:val="002B3A30"/>
    <w:rsid w:val="002B3AB7"/>
    <w:rsid w:val="002B3B67"/>
    <w:rsid w:val="002B3B6F"/>
    <w:rsid w:val="002B3CA1"/>
    <w:rsid w:val="002B3CD5"/>
    <w:rsid w:val="002B3E53"/>
    <w:rsid w:val="002B3EA4"/>
    <w:rsid w:val="002B4005"/>
    <w:rsid w:val="002B41B6"/>
    <w:rsid w:val="002B432D"/>
    <w:rsid w:val="002B4344"/>
    <w:rsid w:val="002B4407"/>
    <w:rsid w:val="002B44BA"/>
    <w:rsid w:val="002B45B1"/>
    <w:rsid w:val="002B4692"/>
    <w:rsid w:val="002B4720"/>
    <w:rsid w:val="002B472D"/>
    <w:rsid w:val="002B480E"/>
    <w:rsid w:val="002B4C13"/>
    <w:rsid w:val="002B4C32"/>
    <w:rsid w:val="002B4D33"/>
    <w:rsid w:val="002B4DF9"/>
    <w:rsid w:val="002B4E3C"/>
    <w:rsid w:val="002B4F46"/>
    <w:rsid w:val="002B4F9E"/>
    <w:rsid w:val="002B4FDC"/>
    <w:rsid w:val="002B504C"/>
    <w:rsid w:val="002B50F4"/>
    <w:rsid w:val="002B5160"/>
    <w:rsid w:val="002B5294"/>
    <w:rsid w:val="002B5364"/>
    <w:rsid w:val="002B545C"/>
    <w:rsid w:val="002B5756"/>
    <w:rsid w:val="002B5810"/>
    <w:rsid w:val="002B5811"/>
    <w:rsid w:val="002B5A5A"/>
    <w:rsid w:val="002B5A5E"/>
    <w:rsid w:val="002B5BC0"/>
    <w:rsid w:val="002B5BDD"/>
    <w:rsid w:val="002B5BE4"/>
    <w:rsid w:val="002B5CCE"/>
    <w:rsid w:val="002B5D3F"/>
    <w:rsid w:val="002B5F12"/>
    <w:rsid w:val="002B618B"/>
    <w:rsid w:val="002B61BD"/>
    <w:rsid w:val="002B6273"/>
    <w:rsid w:val="002B627C"/>
    <w:rsid w:val="002B63CA"/>
    <w:rsid w:val="002B63E2"/>
    <w:rsid w:val="002B6613"/>
    <w:rsid w:val="002B666D"/>
    <w:rsid w:val="002B668A"/>
    <w:rsid w:val="002B6765"/>
    <w:rsid w:val="002B67C7"/>
    <w:rsid w:val="002B6832"/>
    <w:rsid w:val="002B6887"/>
    <w:rsid w:val="002B68FC"/>
    <w:rsid w:val="002B690E"/>
    <w:rsid w:val="002B69EA"/>
    <w:rsid w:val="002B69EF"/>
    <w:rsid w:val="002B6CD4"/>
    <w:rsid w:val="002B6F56"/>
    <w:rsid w:val="002B6FBF"/>
    <w:rsid w:val="002B6FFB"/>
    <w:rsid w:val="002B71CA"/>
    <w:rsid w:val="002B71E9"/>
    <w:rsid w:val="002B7247"/>
    <w:rsid w:val="002B72B9"/>
    <w:rsid w:val="002B73B7"/>
    <w:rsid w:val="002B7486"/>
    <w:rsid w:val="002B7526"/>
    <w:rsid w:val="002B752F"/>
    <w:rsid w:val="002B7618"/>
    <w:rsid w:val="002B764E"/>
    <w:rsid w:val="002B7666"/>
    <w:rsid w:val="002B767D"/>
    <w:rsid w:val="002B79E1"/>
    <w:rsid w:val="002B7AFE"/>
    <w:rsid w:val="002B7B2A"/>
    <w:rsid w:val="002B7DC1"/>
    <w:rsid w:val="002B7F1F"/>
    <w:rsid w:val="002B7FCC"/>
    <w:rsid w:val="002C0037"/>
    <w:rsid w:val="002C00C1"/>
    <w:rsid w:val="002C032E"/>
    <w:rsid w:val="002C0398"/>
    <w:rsid w:val="002C0463"/>
    <w:rsid w:val="002C04F7"/>
    <w:rsid w:val="002C08B0"/>
    <w:rsid w:val="002C0916"/>
    <w:rsid w:val="002C0A0D"/>
    <w:rsid w:val="002C0A17"/>
    <w:rsid w:val="002C0B38"/>
    <w:rsid w:val="002C0F18"/>
    <w:rsid w:val="002C0F63"/>
    <w:rsid w:val="002C1194"/>
    <w:rsid w:val="002C143C"/>
    <w:rsid w:val="002C1454"/>
    <w:rsid w:val="002C1565"/>
    <w:rsid w:val="002C168E"/>
    <w:rsid w:val="002C1803"/>
    <w:rsid w:val="002C1829"/>
    <w:rsid w:val="002C1A0F"/>
    <w:rsid w:val="002C1B45"/>
    <w:rsid w:val="002C1CC4"/>
    <w:rsid w:val="002C1D14"/>
    <w:rsid w:val="002C1E83"/>
    <w:rsid w:val="002C1F1F"/>
    <w:rsid w:val="002C2156"/>
    <w:rsid w:val="002C22F8"/>
    <w:rsid w:val="002C2306"/>
    <w:rsid w:val="002C2341"/>
    <w:rsid w:val="002C2356"/>
    <w:rsid w:val="002C24AF"/>
    <w:rsid w:val="002C2609"/>
    <w:rsid w:val="002C2620"/>
    <w:rsid w:val="002C26C0"/>
    <w:rsid w:val="002C27A7"/>
    <w:rsid w:val="002C2868"/>
    <w:rsid w:val="002C2967"/>
    <w:rsid w:val="002C29A3"/>
    <w:rsid w:val="002C29B2"/>
    <w:rsid w:val="002C29EC"/>
    <w:rsid w:val="002C2A1F"/>
    <w:rsid w:val="002C2A21"/>
    <w:rsid w:val="002C2BAD"/>
    <w:rsid w:val="002C2BF1"/>
    <w:rsid w:val="002C2E4A"/>
    <w:rsid w:val="002C2E8C"/>
    <w:rsid w:val="002C2FF4"/>
    <w:rsid w:val="002C301D"/>
    <w:rsid w:val="002C3139"/>
    <w:rsid w:val="002C328A"/>
    <w:rsid w:val="002C329A"/>
    <w:rsid w:val="002C33D9"/>
    <w:rsid w:val="002C3431"/>
    <w:rsid w:val="002C3488"/>
    <w:rsid w:val="002C3676"/>
    <w:rsid w:val="002C3694"/>
    <w:rsid w:val="002C36C3"/>
    <w:rsid w:val="002C388C"/>
    <w:rsid w:val="002C39CB"/>
    <w:rsid w:val="002C3C2D"/>
    <w:rsid w:val="002C3C5B"/>
    <w:rsid w:val="002C3E94"/>
    <w:rsid w:val="002C3F2B"/>
    <w:rsid w:val="002C4017"/>
    <w:rsid w:val="002C40F6"/>
    <w:rsid w:val="002C42C0"/>
    <w:rsid w:val="002C432C"/>
    <w:rsid w:val="002C43F1"/>
    <w:rsid w:val="002C46AC"/>
    <w:rsid w:val="002C46C5"/>
    <w:rsid w:val="002C47E2"/>
    <w:rsid w:val="002C48F9"/>
    <w:rsid w:val="002C49A2"/>
    <w:rsid w:val="002C49D6"/>
    <w:rsid w:val="002C49FE"/>
    <w:rsid w:val="002C4A0E"/>
    <w:rsid w:val="002C4A1E"/>
    <w:rsid w:val="002C4A61"/>
    <w:rsid w:val="002C4AD0"/>
    <w:rsid w:val="002C4AEE"/>
    <w:rsid w:val="002C4B28"/>
    <w:rsid w:val="002C4C6C"/>
    <w:rsid w:val="002C4CA7"/>
    <w:rsid w:val="002C4D8E"/>
    <w:rsid w:val="002C4DA2"/>
    <w:rsid w:val="002C4DE3"/>
    <w:rsid w:val="002C4EC8"/>
    <w:rsid w:val="002C4F07"/>
    <w:rsid w:val="002C5108"/>
    <w:rsid w:val="002C5194"/>
    <w:rsid w:val="002C52D5"/>
    <w:rsid w:val="002C55CE"/>
    <w:rsid w:val="002C563C"/>
    <w:rsid w:val="002C5775"/>
    <w:rsid w:val="002C580C"/>
    <w:rsid w:val="002C5894"/>
    <w:rsid w:val="002C58C2"/>
    <w:rsid w:val="002C58C4"/>
    <w:rsid w:val="002C58DE"/>
    <w:rsid w:val="002C5A64"/>
    <w:rsid w:val="002C5B98"/>
    <w:rsid w:val="002C5C53"/>
    <w:rsid w:val="002C5D19"/>
    <w:rsid w:val="002C5D2E"/>
    <w:rsid w:val="002C5D8F"/>
    <w:rsid w:val="002C5DCE"/>
    <w:rsid w:val="002C5DEE"/>
    <w:rsid w:val="002C5E46"/>
    <w:rsid w:val="002C6098"/>
    <w:rsid w:val="002C6159"/>
    <w:rsid w:val="002C61BE"/>
    <w:rsid w:val="002C61D4"/>
    <w:rsid w:val="002C628E"/>
    <w:rsid w:val="002C62F8"/>
    <w:rsid w:val="002C6355"/>
    <w:rsid w:val="002C638F"/>
    <w:rsid w:val="002C6497"/>
    <w:rsid w:val="002C6584"/>
    <w:rsid w:val="002C6645"/>
    <w:rsid w:val="002C6798"/>
    <w:rsid w:val="002C67D6"/>
    <w:rsid w:val="002C6814"/>
    <w:rsid w:val="002C6899"/>
    <w:rsid w:val="002C6901"/>
    <w:rsid w:val="002C6A9D"/>
    <w:rsid w:val="002C6B9C"/>
    <w:rsid w:val="002C6D1C"/>
    <w:rsid w:val="002C6DFD"/>
    <w:rsid w:val="002C6F7D"/>
    <w:rsid w:val="002C702D"/>
    <w:rsid w:val="002C715A"/>
    <w:rsid w:val="002C71B8"/>
    <w:rsid w:val="002C7231"/>
    <w:rsid w:val="002C75A6"/>
    <w:rsid w:val="002C772B"/>
    <w:rsid w:val="002C78C1"/>
    <w:rsid w:val="002C7959"/>
    <w:rsid w:val="002C79E8"/>
    <w:rsid w:val="002C7A2A"/>
    <w:rsid w:val="002C7A7F"/>
    <w:rsid w:val="002C7B33"/>
    <w:rsid w:val="002C7C28"/>
    <w:rsid w:val="002C7C7A"/>
    <w:rsid w:val="002C7CDF"/>
    <w:rsid w:val="002C7E4B"/>
    <w:rsid w:val="002D0042"/>
    <w:rsid w:val="002D01D4"/>
    <w:rsid w:val="002D01FA"/>
    <w:rsid w:val="002D023E"/>
    <w:rsid w:val="002D031F"/>
    <w:rsid w:val="002D04C1"/>
    <w:rsid w:val="002D04DD"/>
    <w:rsid w:val="002D0525"/>
    <w:rsid w:val="002D05AA"/>
    <w:rsid w:val="002D05C7"/>
    <w:rsid w:val="002D0759"/>
    <w:rsid w:val="002D075A"/>
    <w:rsid w:val="002D07FC"/>
    <w:rsid w:val="002D0879"/>
    <w:rsid w:val="002D089D"/>
    <w:rsid w:val="002D0939"/>
    <w:rsid w:val="002D09D9"/>
    <w:rsid w:val="002D0A69"/>
    <w:rsid w:val="002D0E67"/>
    <w:rsid w:val="002D11EA"/>
    <w:rsid w:val="002D1401"/>
    <w:rsid w:val="002D14A4"/>
    <w:rsid w:val="002D18CD"/>
    <w:rsid w:val="002D194C"/>
    <w:rsid w:val="002D1BCD"/>
    <w:rsid w:val="002D1BD3"/>
    <w:rsid w:val="002D1E50"/>
    <w:rsid w:val="002D1E7E"/>
    <w:rsid w:val="002D1EDD"/>
    <w:rsid w:val="002D1F52"/>
    <w:rsid w:val="002D2180"/>
    <w:rsid w:val="002D2276"/>
    <w:rsid w:val="002D22FB"/>
    <w:rsid w:val="002D2456"/>
    <w:rsid w:val="002D24C2"/>
    <w:rsid w:val="002D25F2"/>
    <w:rsid w:val="002D29C0"/>
    <w:rsid w:val="002D2ABC"/>
    <w:rsid w:val="002D2BD3"/>
    <w:rsid w:val="002D2CB6"/>
    <w:rsid w:val="002D2D08"/>
    <w:rsid w:val="002D2D2D"/>
    <w:rsid w:val="002D2DEF"/>
    <w:rsid w:val="002D2FFF"/>
    <w:rsid w:val="002D30C2"/>
    <w:rsid w:val="002D313E"/>
    <w:rsid w:val="002D31BA"/>
    <w:rsid w:val="002D3302"/>
    <w:rsid w:val="002D3348"/>
    <w:rsid w:val="002D3361"/>
    <w:rsid w:val="002D34DF"/>
    <w:rsid w:val="002D3557"/>
    <w:rsid w:val="002D36BA"/>
    <w:rsid w:val="002D37CD"/>
    <w:rsid w:val="002D37FB"/>
    <w:rsid w:val="002D386E"/>
    <w:rsid w:val="002D38FC"/>
    <w:rsid w:val="002D3A77"/>
    <w:rsid w:val="002D3B15"/>
    <w:rsid w:val="002D3BAF"/>
    <w:rsid w:val="002D3EF4"/>
    <w:rsid w:val="002D3F1C"/>
    <w:rsid w:val="002D3FB5"/>
    <w:rsid w:val="002D402C"/>
    <w:rsid w:val="002D40F8"/>
    <w:rsid w:val="002D41B9"/>
    <w:rsid w:val="002D4225"/>
    <w:rsid w:val="002D429F"/>
    <w:rsid w:val="002D4451"/>
    <w:rsid w:val="002D4550"/>
    <w:rsid w:val="002D46AA"/>
    <w:rsid w:val="002D472E"/>
    <w:rsid w:val="002D474A"/>
    <w:rsid w:val="002D4769"/>
    <w:rsid w:val="002D478D"/>
    <w:rsid w:val="002D479A"/>
    <w:rsid w:val="002D4890"/>
    <w:rsid w:val="002D4B5A"/>
    <w:rsid w:val="002D4D4C"/>
    <w:rsid w:val="002D4ED3"/>
    <w:rsid w:val="002D504E"/>
    <w:rsid w:val="002D520D"/>
    <w:rsid w:val="002D536B"/>
    <w:rsid w:val="002D5383"/>
    <w:rsid w:val="002D5500"/>
    <w:rsid w:val="002D565C"/>
    <w:rsid w:val="002D5B0A"/>
    <w:rsid w:val="002D5B80"/>
    <w:rsid w:val="002D5B9C"/>
    <w:rsid w:val="002D5BC4"/>
    <w:rsid w:val="002D5E4E"/>
    <w:rsid w:val="002D5F1B"/>
    <w:rsid w:val="002D60B7"/>
    <w:rsid w:val="002D60BD"/>
    <w:rsid w:val="002D62C9"/>
    <w:rsid w:val="002D641E"/>
    <w:rsid w:val="002D65C0"/>
    <w:rsid w:val="002D666F"/>
    <w:rsid w:val="002D6742"/>
    <w:rsid w:val="002D67A8"/>
    <w:rsid w:val="002D67E4"/>
    <w:rsid w:val="002D694A"/>
    <w:rsid w:val="002D6A19"/>
    <w:rsid w:val="002D6C82"/>
    <w:rsid w:val="002D6D4A"/>
    <w:rsid w:val="002D6DAC"/>
    <w:rsid w:val="002D6DE3"/>
    <w:rsid w:val="002D6EA0"/>
    <w:rsid w:val="002D6F01"/>
    <w:rsid w:val="002D70C1"/>
    <w:rsid w:val="002D7107"/>
    <w:rsid w:val="002D7120"/>
    <w:rsid w:val="002D712A"/>
    <w:rsid w:val="002D728F"/>
    <w:rsid w:val="002D7340"/>
    <w:rsid w:val="002D73C2"/>
    <w:rsid w:val="002D7428"/>
    <w:rsid w:val="002D74F8"/>
    <w:rsid w:val="002D7C20"/>
    <w:rsid w:val="002D7D59"/>
    <w:rsid w:val="002E0231"/>
    <w:rsid w:val="002E02A7"/>
    <w:rsid w:val="002E0739"/>
    <w:rsid w:val="002E0792"/>
    <w:rsid w:val="002E07D4"/>
    <w:rsid w:val="002E08F0"/>
    <w:rsid w:val="002E0C90"/>
    <w:rsid w:val="002E0E4F"/>
    <w:rsid w:val="002E1066"/>
    <w:rsid w:val="002E11BA"/>
    <w:rsid w:val="002E142B"/>
    <w:rsid w:val="002E14B9"/>
    <w:rsid w:val="002E163A"/>
    <w:rsid w:val="002E1719"/>
    <w:rsid w:val="002E173C"/>
    <w:rsid w:val="002E17E1"/>
    <w:rsid w:val="002E18A9"/>
    <w:rsid w:val="002E19BF"/>
    <w:rsid w:val="002E1B0C"/>
    <w:rsid w:val="002E1C9E"/>
    <w:rsid w:val="002E1EFA"/>
    <w:rsid w:val="002E1FE7"/>
    <w:rsid w:val="002E2298"/>
    <w:rsid w:val="002E238C"/>
    <w:rsid w:val="002E275D"/>
    <w:rsid w:val="002E287A"/>
    <w:rsid w:val="002E2AB1"/>
    <w:rsid w:val="002E2BD1"/>
    <w:rsid w:val="002E2DC9"/>
    <w:rsid w:val="002E2E84"/>
    <w:rsid w:val="002E30DF"/>
    <w:rsid w:val="002E330E"/>
    <w:rsid w:val="002E33ED"/>
    <w:rsid w:val="002E341D"/>
    <w:rsid w:val="002E3767"/>
    <w:rsid w:val="002E3807"/>
    <w:rsid w:val="002E3824"/>
    <w:rsid w:val="002E39AF"/>
    <w:rsid w:val="002E39C7"/>
    <w:rsid w:val="002E3A0C"/>
    <w:rsid w:val="002E3BF0"/>
    <w:rsid w:val="002E3DFE"/>
    <w:rsid w:val="002E3F4F"/>
    <w:rsid w:val="002E3FBB"/>
    <w:rsid w:val="002E4175"/>
    <w:rsid w:val="002E4185"/>
    <w:rsid w:val="002E452B"/>
    <w:rsid w:val="002E4574"/>
    <w:rsid w:val="002E4653"/>
    <w:rsid w:val="002E4827"/>
    <w:rsid w:val="002E488E"/>
    <w:rsid w:val="002E4B76"/>
    <w:rsid w:val="002E4C70"/>
    <w:rsid w:val="002E4CA6"/>
    <w:rsid w:val="002E4F44"/>
    <w:rsid w:val="002E4FB9"/>
    <w:rsid w:val="002E559C"/>
    <w:rsid w:val="002E599B"/>
    <w:rsid w:val="002E5A13"/>
    <w:rsid w:val="002E5A4E"/>
    <w:rsid w:val="002E5C6D"/>
    <w:rsid w:val="002E5CFE"/>
    <w:rsid w:val="002E5D3B"/>
    <w:rsid w:val="002E5F14"/>
    <w:rsid w:val="002E5F76"/>
    <w:rsid w:val="002E5F9E"/>
    <w:rsid w:val="002E611D"/>
    <w:rsid w:val="002E64D7"/>
    <w:rsid w:val="002E653A"/>
    <w:rsid w:val="002E6763"/>
    <w:rsid w:val="002E67B1"/>
    <w:rsid w:val="002E6825"/>
    <w:rsid w:val="002E6897"/>
    <w:rsid w:val="002E6B1C"/>
    <w:rsid w:val="002E6B94"/>
    <w:rsid w:val="002E6D2E"/>
    <w:rsid w:val="002E6DB4"/>
    <w:rsid w:val="002E70F4"/>
    <w:rsid w:val="002E71E8"/>
    <w:rsid w:val="002E71F1"/>
    <w:rsid w:val="002E7625"/>
    <w:rsid w:val="002E7D12"/>
    <w:rsid w:val="002E7D48"/>
    <w:rsid w:val="002E7EBC"/>
    <w:rsid w:val="002F0076"/>
    <w:rsid w:val="002F03AE"/>
    <w:rsid w:val="002F059F"/>
    <w:rsid w:val="002F05BD"/>
    <w:rsid w:val="002F0732"/>
    <w:rsid w:val="002F08F2"/>
    <w:rsid w:val="002F092A"/>
    <w:rsid w:val="002F0949"/>
    <w:rsid w:val="002F0A8E"/>
    <w:rsid w:val="002F0B5E"/>
    <w:rsid w:val="002F0B72"/>
    <w:rsid w:val="002F0C32"/>
    <w:rsid w:val="002F0F45"/>
    <w:rsid w:val="002F10E9"/>
    <w:rsid w:val="002F1127"/>
    <w:rsid w:val="002F114E"/>
    <w:rsid w:val="002F12DA"/>
    <w:rsid w:val="002F17D4"/>
    <w:rsid w:val="002F17D8"/>
    <w:rsid w:val="002F1862"/>
    <w:rsid w:val="002F1881"/>
    <w:rsid w:val="002F1973"/>
    <w:rsid w:val="002F1AE9"/>
    <w:rsid w:val="002F1B5D"/>
    <w:rsid w:val="002F1BA1"/>
    <w:rsid w:val="002F1D34"/>
    <w:rsid w:val="002F1E06"/>
    <w:rsid w:val="002F1E63"/>
    <w:rsid w:val="002F1E69"/>
    <w:rsid w:val="002F1F87"/>
    <w:rsid w:val="002F224A"/>
    <w:rsid w:val="002F2331"/>
    <w:rsid w:val="002F23D5"/>
    <w:rsid w:val="002F2435"/>
    <w:rsid w:val="002F2486"/>
    <w:rsid w:val="002F258C"/>
    <w:rsid w:val="002F25BC"/>
    <w:rsid w:val="002F2677"/>
    <w:rsid w:val="002F27EA"/>
    <w:rsid w:val="002F2830"/>
    <w:rsid w:val="002F2C4B"/>
    <w:rsid w:val="002F2D10"/>
    <w:rsid w:val="002F2D70"/>
    <w:rsid w:val="002F2DE8"/>
    <w:rsid w:val="002F2E49"/>
    <w:rsid w:val="002F2F22"/>
    <w:rsid w:val="002F3068"/>
    <w:rsid w:val="002F3114"/>
    <w:rsid w:val="002F3185"/>
    <w:rsid w:val="002F31CD"/>
    <w:rsid w:val="002F31D1"/>
    <w:rsid w:val="002F3278"/>
    <w:rsid w:val="002F32BA"/>
    <w:rsid w:val="002F340D"/>
    <w:rsid w:val="002F3455"/>
    <w:rsid w:val="002F34B7"/>
    <w:rsid w:val="002F34F5"/>
    <w:rsid w:val="002F387C"/>
    <w:rsid w:val="002F3937"/>
    <w:rsid w:val="002F39E8"/>
    <w:rsid w:val="002F3B08"/>
    <w:rsid w:val="002F3B98"/>
    <w:rsid w:val="002F3CEA"/>
    <w:rsid w:val="002F3DF7"/>
    <w:rsid w:val="002F3FA2"/>
    <w:rsid w:val="002F409C"/>
    <w:rsid w:val="002F40A1"/>
    <w:rsid w:val="002F40D7"/>
    <w:rsid w:val="002F4282"/>
    <w:rsid w:val="002F4604"/>
    <w:rsid w:val="002F4624"/>
    <w:rsid w:val="002F4638"/>
    <w:rsid w:val="002F467B"/>
    <w:rsid w:val="002F46AD"/>
    <w:rsid w:val="002F477D"/>
    <w:rsid w:val="002F4797"/>
    <w:rsid w:val="002F485E"/>
    <w:rsid w:val="002F49E8"/>
    <w:rsid w:val="002F49FF"/>
    <w:rsid w:val="002F4AAF"/>
    <w:rsid w:val="002F4B8F"/>
    <w:rsid w:val="002F4B9C"/>
    <w:rsid w:val="002F4BE3"/>
    <w:rsid w:val="002F4C3D"/>
    <w:rsid w:val="002F4C65"/>
    <w:rsid w:val="002F4CC4"/>
    <w:rsid w:val="002F4DEE"/>
    <w:rsid w:val="002F4E42"/>
    <w:rsid w:val="002F4E78"/>
    <w:rsid w:val="002F4E7E"/>
    <w:rsid w:val="002F4F03"/>
    <w:rsid w:val="002F50CB"/>
    <w:rsid w:val="002F53BC"/>
    <w:rsid w:val="002F5497"/>
    <w:rsid w:val="002F56E2"/>
    <w:rsid w:val="002F5771"/>
    <w:rsid w:val="002F5793"/>
    <w:rsid w:val="002F5ADC"/>
    <w:rsid w:val="002F5B57"/>
    <w:rsid w:val="002F5BC7"/>
    <w:rsid w:val="002F5BDD"/>
    <w:rsid w:val="002F5CF5"/>
    <w:rsid w:val="002F5E32"/>
    <w:rsid w:val="002F5E48"/>
    <w:rsid w:val="002F5EA0"/>
    <w:rsid w:val="002F5F38"/>
    <w:rsid w:val="002F6062"/>
    <w:rsid w:val="002F6081"/>
    <w:rsid w:val="002F60A2"/>
    <w:rsid w:val="002F6194"/>
    <w:rsid w:val="002F6274"/>
    <w:rsid w:val="002F62A8"/>
    <w:rsid w:val="002F6398"/>
    <w:rsid w:val="002F6452"/>
    <w:rsid w:val="002F64B0"/>
    <w:rsid w:val="002F677A"/>
    <w:rsid w:val="002F6865"/>
    <w:rsid w:val="002F6965"/>
    <w:rsid w:val="002F69C2"/>
    <w:rsid w:val="002F69E0"/>
    <w:rsid w:val="002F6AC0"/>
    <w:rsid w:val="002F6AC5"/>
    <w:rsid w:val="002F6ADF"/>
    <w:rsid w:val="002F6BA8"/>
    <w:rsid w:val="002F6E37"/>
    <w:rsid w:val="002F6F49"/>
    <w:rsid w:val="002F7174"/>
    <w:rsid w:val="002F7508"/>
    <w:rsid w:val="002F763E"/>
    <w:rsid w:val="002F7647"/>
    <w:rsid w:val="002F766E"/>
    <w:rsid w:val="002F76D4"/>
    <w:rsid w:val="002F787D"/>
    <w:rsid w:val="002F78D5"/>
    <w:rsid w:val="002F7914"/>
    <w:rsid w:val="002F7A4C"/>
    <w:rsid w:val="002F7A62"/>
    <w:rsid w:val="002F7B88"/>
    <w:rsid w:val="002F7D98"/>
    <w:rsid w:val="002F7EA6"/>
    <w:rsid w:val="002F7F29"/>
    <w:rsid w:val="002F7F34"/>
    <w:rsid w:val="00300196"/>
    <w:rsid w:val="00300200"/>
    <w:rsid w:val="0030023D"/>
    <w:rsid w:val="003004C0"/>
    <w:rsid w:val="00300518"/>
    <w:rsid w:val="00300906"/>
    <w:rsid w:val="0030091C"/>
    <w:rsid w:val="00300967"/>
    <w:rsid w:val="00300CA5"/>
    <w:rsid w:val="00300CD1"/>
    <w:rsid w:val="00300D49"/>
    <w:rsid w:val="00300D9B"/>
    <w:rsid w:val="00300DDE"/>
    <w:rsid w:val="00300F5A"/>
    <w:rsid w:val="00300FC8"/>
    <w:rsid w:val="00300FDE"/>
    <w:rsid w:val="0030101E"/>
    <w:rsid w:val="0030106D"/>
    <w:rsid w:val="0030113B"/>
    <w:rsid w:val="003011BB"/>
    <w:rsid w:val="003011D9"/>
    <w:rsid w:val="00301345"/>
    <w:rsid w:val="0030134F"/>
    <w:rsid w:val="00301362"/>
    <w:rsid w:val="003013B5"/>
    <w:rsid w:val="003014AF"/>
    <w:rsid w:val="00301552"/>
    <w:rsid w:val="00301648"/>
    <w:rsid w:val="00301650"/>
    <w:rsid w:val="0030167F"/>
    <w:rsid w:val="003016D1"/>
    <w:rsid w:val="00301828"/>
    <w:rsid w:val="00301CEA"/>
    <w:rsid w:val="00301D95"/>
    <w:rsid w:val="00301E00"/>
    <w:rsid w:val="00302029"/>
    <w:rsid w:val="00302065"/>
    <w:rsid w:val="00302117"/>
    <w:rsid w:val="0030217F"/>
    <w:rsid w:val="003022AE"/>
    <w:rsid w:val="003022D3"/>
    <w:rsid w:val="003024BD"/>
    <w:rsid w:val="003028E7"/>
    <w:rsid w:val="00302B2C"/>
    <w:rsid w:val="00302B36"/>
    <w:rsid w:val="00302B78"/>
    <w:rsid w:val="00302BAC"/>
    <w:rsid w:val="00302C43"/>
    <w:rsid w:val="00302C95"/>
    <w:rsid w:val="00302CA2"/>
    <w:rsid w:val="00302F56"/>
    <w:rsid w:val="0030304E"/>
    <w:rsid w:val="00303290"/>
    <w:rsid w:val="003034E1"/>
    <w:rsid w:val="00303601"/>
    <w:rsid w:val="003036A0"/>
    <w:rsid w:val="00303757"/>
    <w:rsid w:val="00303807"/>
    <w:rsid w:val="00303984"/>
    <w:rsid w:val="00303A6F"/>
    <w:rsid w:val="00303CF6"/>
    <w:rsid w:val="00303D0E"/>
    <w:rsid w:val="00303DAA"/>
    <w:rsid w:val="00303E20"/>
    <w:rsid w:val="00303EF9"/>
    <w:rsid w:val="00304052"/>
    <w:rsid w:val="003042EC"/>
    <w:rsid w:val="0030431E"/>
    <w:rsid w:val="003044EC"/>
    <w:rsid w:val="00304547"/>
    <w:rsid w:val="003045F4"/>
    <w:rsid w:val="00304680"/>
    <w:rsid w:val="003046A6"/>
    <w:rsid w:val="003046CD"/>
    <w:rsid w:val="003046E6"/>
    <w:rsid w:val="003048AE"/>
    <w:rsid w:val="003048C6"/>
    <w:rsid w:val="00304987"/>
    <w:rsid w:val="003049E4"/>
    <w:rsid w:val="00304EC7"/>
    <w:rsid w:val="003050E4"/>
    <w:rsid w:val="003051F0"/>
    <w:rsid w:val="003055F0"/>
    <w:rsid w:val="003055FE"/>
    <w:rsid w:val="0030595B"/>
    <w:rsid w:val="00305BB4"/>
    <w:rsid w:val="00305BD8"/>
    <w:rsid w:val="00305C6B"/>
    <w:rsid w:val="00305D16"/>
    <w:rsid w:val="00305DA5"/>
    <w:rsid w:val="00305EA1"/>
    <w:rsid w:val="00305F52"/>
    <w:rsid w:val="00305F76"/>
    <w:rsid w:val="003060BD"/>
    <w:rsid w:val="003064E0"/>
    <w:rsid w:val="00306566"/>
    <w:rsid w:val="00306669"/>
    <w:rsid w:val="003066C8"/>
    <w:rsid w:val="00306700"/>
    <w:rsid w:val="003068EC"/>
    <w:rsid w:val="003069BC"/>
    <w:rsid w:val="003069CA"/>
    <w:rsid w:val="00306A8E"/>
    <w:rsid w:val="00306D64"/>
    <w:rsid w:val="00306E26"/>
    <w:rsid w:val="00306E65"/>
    <w:rsid w:val="00306E94"/>
    <w:rsid w:val="00307529"/>
    <w:rsid w:val="00307606"/>
    <w:rsid w:val="00307615"/>
    <w:rsid w:val="00307672"/>
    <w:rsid w:val="00307885"/>
    <w:rsid w:val="003078F0"/>
    <w:rsid w:val="003078FA"/>
    <w:rsid w:val="003079E6"/>
    <w:rsid w:val="00307B14"/>
    <w:rsid w:val="00307D19"/>
    <w:rsid w:val="00307E36"/>
    <w:rsid w:val="0031013D"/>
    <w:rsid w:val="003101BA"/>
    <w:rsid w:val="003101E2"/>
    <w:rsid w:val="00310344"/>
    <w:rsid w:val="00310470"/>
    <w:rsid w:val="0031075C"/>
    <w:rsid w:val="00310942"/>
    <w:rsid w:val="0031095A"/>
    <w:rsid w:val="003109BB"/>
    <w:rsid w:val="00310B2A"/>
    <w:rsid w:val="00310E25"/>
    <w:rsid w:val="00310F5D"/>
    <w:rsid w:val="0031104E"/>
    <w:rsid w:val="00311084"/>
    <w:rsid w:val="003110AC"/>
    <w:rsid w:val="003110E3"/>
    <w:rsid w:val="003111DD"/>
    <w:rsid w:val="00311299"/>
    <w:rsid w:val="003112B1"/>
    <w:rsid w:val="00311334"/>
    <w:rsid w:val="0031175C"/>
    <w:rsid w:val="0031179C"/>
    <w:rsid w:val="00311885"/>
    <w:rsid w:val="00311924"/>
    <w:rsid w:val="00311994"/>
    <w:rsid w:val="003119D8"/>
    <w:rsid w:val="00311CA7"/>
    <w:rsid w:val="00311E49"/>
    <w:rsid w:val="00311F13"/>
    <w:rsid w:val="00312129"/>
    <w:rsid w:val="00312162"/>
    <w:rsid w:val="00312274"/>
    <w:rsid w:val="00312316"/>
    <w:rsid w:val="00312447"/>
    <w:rsid w:val="003127C7"/>
    <w:rsid w:val="00312814"/>
    <w:rsid w:val="003129B1"/>
    <w:rsid w:val="00312CF1"/>
    <w:rsid w:val="00312E3F"/>
    <w:rsid w:val="003131BC"/>
    <w:rsid w:val="00313240"/>
    <w:rsid w:val="00313273"/>
    <w:rsid w:val="003132A2"/>
    <w:rsid w:val="003134D4"/>
    <w:rsid w:val="003134FF"/>
    <w:rsid w:val="0031362E"/>
    <w:rsid w:val="0031369F"/>
    <w:rsid w:val="003136BE"/>
    <w:rsid w:val="00313885"/>
    <w:rsid w:val="0031398E"/>
    <w:rsid w:val="00313A58"/>
    <w:rsid w:val="00313C2C"/>
    <w:rsid w:val="00313EDF"/>
    <w:rsid w:val="0031405B"/>
    <w:rsid w:val="00314078"/>
    <w:rsid w:val="00314087"/>
    <w:rsid w:val="00314105"/>
    <w:rsid w:val="003141B7"/>
    <w:rsid w:val="003141BE"/>
    <w:rsid w:val="00314225"/>
    <w:rsid w:val="00314253"/>
    <w:rsid w:val="00314484"/>
    <w:rsid w:val="003144F5"/>
    <w:rsid w:val="0031458E"/>
    <w:rsid w:val="003146E0"/>
    <w:rsid w:val="0031491F"/>
    <w:rsid w:val="00314939"/>
    <w:rsid w:val="003149A1"/>
    <w:rsid w:val="00314A73"/>
    <w:rsid w:val="00314AF7"/>
    <w:rsid w:val="00314B76"/>
    <w:rsid w:val="00314C28"/>
    <w:rsid w:val="00314CFE"/>
    <w:rsid w:val="00314EFF"/>
    <w:rsid w:val="00315084"/>
    <w:rsid w:val="0031532C"/>
    <w:rsid w:val="003153C3"/>
    <w:rsid w:val="00315402"/>
    <w:rsid w:val="00315464"/>
    <w:rsid w:val="003154A7"/>
    <w:rsid w:val="00315666"/>
    <w:rsid w:val="003159CE"/>
    <w:rsid w:val="00315A75"/>
    <w:rsid w:val="00315BA8"/>
    <w:rsid w:val="00315C54"/>
    <w:rsid w:val="00315CA6"/>
    <w:rsid w:val="00315D65"/>
    <w:rsid w:val="00315F82"/>
    <w:rsid w:val="00315FCC"/>
    <w:rsid w:val="003160C1"/>
    <w:rsid w:val="00316135"/>
    <w:rsid w:val="0031620A"/>
    <w:rsid w:val="003162E1"/>
    <w:rsid w:val="003162E3"/>
    <w:rsid w:val="00316878"/>
    <w:rsid w:val="003168B2"/>
    <w:rsid w:val="003168D5"/>
    <w:rsid w:val="0031693D"/>
    <w:rsid w:val="00316ADE"/>
    <w:rsid w:val="00316AE2"/>
    <w:rsid w:val="00316BE6"/>
    <w:rsid w:val="00316C93"/>
    <w:rsid w:val="00316CE1"/>
    <w:rsid w:val="00316ECF"/>
    <w:rsid w:val="00316EEF"/>
    <w:rsid w:val="0031715C"/>
    <w:rsid w:val="00317211"/>
    <w:rsid w:val="003172D9"/>
    <w:rsid w:val="0031743B"/>
    <w:rsid w:val="003174D1"/>
    <w:rsid w:val="00317548"/>
    <w:rsid w:val="0031757A"/>
    <w:rsid w:val="003175A4"/>
    <w:rsid w:val="0031773F"/>
    <w:rsid w:val="0031781D"/>
    <w:rsid w:val="003178A3"/>
    <w:rsid w:val="003178CE"/>
    <w:rsid w:val="00317930"/>
    <w:rsid w:val="00317A93"/>
    <w:rsid w:val="00317C54"/>
    <w:rsid w:val="00317C77"/>
    <w:rsid w:val="00317EE2"/>
    <w:rsid w:val="00317F02"/>
    <w:rsid w:val="00317F32"/>
    <w:rsid w:val="00317FD6"/>
    <w:rsid w:val="00320382"/>
    <w:rsid w:val="00320621"/>
    <w:rsid w:val="00320684"/>
    <w:rsid w:val="003206C9"/>
    <w:rsid w:val="00320AC8"/>
    <w:rsid w:val="00320C2E"/>
    <w:rsid w:val="00320C38"/>
    <w:rsid w:val="00320C55"/>
    <w:rsid w:val="00320C91"/>
    <w:rsid w:val="00320D47"/>
    <w:rsid w:val="00320D91"/>
    <w:rsid w:val="00320F92"/>
    <w:rsid w:val="00321186"/>
    <w:rsid w:val="003211D8"/>
    <w:rsid w:val="0032149B"/>
    <w:rsid w:val="003214B3"/>
    <w:rsid w:val="0032160F"/>
    <w:rsid w:val="003216A1"/>
    <w:rsid w:val="00321A68"/>
    <w:rsid w:val="00321B06"/>
    <w:rsid w:val="00321BFF"/>
    <w:rsid w:val="00321D67"/>
    <w:rsid w:val="00321E74"/>
    <w:rsid w:val="003221D0"/>
    <w:rsid w:val="003224D9"/>
    <w:rsid w:val="0032287A"/>
    <w:rsid w:val="003228CE"/>
    <w:rsid w:val="003229D2"/>
    <w:rsid w:val="00322A93"/>
    <w:rsid w:val="00322B89"/>
    <w:rsid w:val="00322D16"/>
    <w:rsid w:val="00322F11"/>
    <w:rsid w:val="00322F47"/>
    <w:rsid w:val="00322FA7"/>
    <w:rsid w:val="00322FEF"/>
    <w:rsid w:val="00322FF4"/>
    <w:rsid w:val="00323135"/>
    <w:rsid w:val="00323269"/>
    <w:rsid w:val="0032333B"/>
    <w:rsid w:val="00323344"/>
    <w:rsid w:val="00323426"/>
    <w:rsid w:val="003234A5"/>
    <w:rsid w:val="003234C9"/>
    <w:rsid w:val="003235A8"/>
    <w:rsid w:val="003235A9"/>
    <w:rsid w:val="003235F7"/>
    <w:rsid w:val="003236C0"/>
    <w:rsid w:val="00323798"/>
    <w:rsid w:val="003237BE"/>
    <w:rsid w:val="0032396E"/>
    <w:rsid w:val="00323B33"/>
    <w:rsid w:val="00323B4A"/>
    <w:rsid w:val="00323E40"/>
    <w:rsid w:val="00323FDB"/>
    <w:rsid w:val="003240A0"/>
    <w:rsid w:val="003242AF"/>
    <w:rsid w:val="003245ED"/>
    <w:rsid w:val="00324670"/>
    <w:rsid w:val="003246A6"/>
    <w:rsid w:val="003249DE"/>
    <w:rsid w:val="00324A69"/>
    <w:rsid w:val="00324A6A"/>
    <w:rsid w:val="00324BD0"/>
    <w:rsid w:val="00324C31"/>
    <w:rsid w:val="00324CC5"/>
    <w:rsid w:val="00324D18"/>
    <w:rsid w:val="00324EAF"/>
    <w:rsid w:val="003250F4"/>
    <w:rsid w:val="00325154"/>
    <w:rsid w:val="003251B2"/>
    <w:rsid w:val="003252D7"/>
    <w:rsid w:val="0032541D"/>
    <w:rsid w:val="003257BE"/>
    <w:rsid w:val="003258C3"/>
    <w:rsid w:val="003258D7"/>
    <w:rsid w:val="0032596E"/>
    <w:rsid w:val="00325A92"/>
    <w:rsid w:val="00325BE7"/>
    <w:rsid w:val="00325DBB"/>
    <w:rsid w:val="00325E55"/>
    <w:rsid w:val="00325E76"/>
    <w:rsid w:val="00325EBA"/>
    <w:rsid w:val="00326116"/>
    <w:rsid w:val="00326238"/>
    <w:rsid w:val="00326509"/>
    <w:rsid w:val="00326570"/>
    <w:rsid w:val="0032661A"/>
    <w:rsid w:val="00326ACD"/>
    <w:rsid w:val="00326AF2"/>
    <w:rsid w:val="00326C4A"/>
    <w:rsid w:val="00326F63"/>
    <w:rsid w:val="00326F8C"/>
    <w:rsid w:val="00327045"/>
    <w:rsid w:val="0032707B"/>
    <w:rsid w:val="003270E7"/>
    <w:rsid w:val="003271BC"/>
    <w:rsid w:val="0032720B"/>
    <w:rsid w:val="00327253"/>
    <w:rsid w:val="00327417"/>
    <w:rsid w:val="003274BA"/>
    <w:rsid w:val="00327520"/>
    <w:rsid w:val="00327530"/>
    <w:rsid w:val="0032754E"/>
    <w:rsid w:val="003275CA"/>
    <w:rsid w:val="00327883"/>
    <w:rsid w:val="00327941"/>
    <w:rsid w:val="00327ABF"/>
    <w:rsid w:val="00327B5D"/>
    <w:rsid w:val="00327B75"/>
    <w:rsid w:val="00327BF0"/>
    <w:rsid w:val="00327C0F"/>
    <w:rsid w:val="00327DA7"/>
    <w:rsid w:val="00327DB9"/>
    <w:rsid w:val="00327E53"/>
    <w:rsid w:val="00327E9A"/>
    <w:rsid w:val="00327F77"/>
    <w:rsid w:val="00327F83"/>
    <w:rsid w:val="00327FB0"/>
    <w:rsid w:val="00327FE6"/>
    <w:rsid w:val="003301EA"/>
    <w:rsid w:val="00330214"/>
    <w:rsid w:val="003303E8"/>
    <w:rsid w:val="00330969"/>
    <w:rsid w:val="003309D1"/>
    <w:rsid w:val="00330C00"/>
    <w:rsid w:val="00330C77"/>
    <w:rsid w:val="00330CD9"/>
    <w:rsid w:val="00330D82"/>
    <w:rsid w:val="00330ECE"/>
    <w:rsid w:val="00330F20"/>
    <w:rsid w:val="00330F9F"/>
    <w:rsid w:val="00331057"/>
    <w:rsid w:val="00331084"/>
    <w:rsid w:val="003310CF"/>
    <w:rsid w:val="003311CD"/>
    <w:rsid w:val="003311F2"/>
    <w:rsid w:val="003312F8"/>
    <w:rsid w:val="003313B1"/>
    <w:rsid w:val="0033168D"/>
    <w:rsid w:val="00331745"/>
    <w:rsid w:val="003317CF"/>
    <w:rsid w:val="003317DD"/>
    <w:rsid w:val="00331931"/>
    <w:rsid w:val="00331AE7"/>
    <w:rsid w:val="00331CA9"/>
    <w:rsid w:val="00331E00"/>
    <w:rsid w:val="00331E41"/>
    <w:rsid w:val="00331ED2"/>
    <w:rsid w:val="00331F32"/>
    <w:rsid w:val="00331F88"/>
    <w:rsid w:val="0033206D"/>
    <w:rsid w:val="00332117"/>
    <w:rsid w:val="00332197"/>
    <w:rsid w:val="00332710"/>
    <w:rsid w:val="003327A4"/>
    <w:rsid w:val="003329E5"/>
    <w:rsid w:val="00332A9C"/>
    <w:rsid w:val="00332A9F"/>
    <w:rsid w:val="00332AD1"/>
    <w:rsid w:val="00332B42"/>
    <w:rsid w:val="00332C1B"/>
    <w:rsid w:val="00332D38"/>
    <w:rsid w:val="00332E0D"/>
    <w:rsid w:val="003330BA"/>
    <w:rsid w:val="003331B8"/>
    <w:rsid w:val="003332D5"/>
    <w:rsid w:val="003332DA"/>
    <w:rsid w:val="00333334"/>
    <w:rsid w:val="003333DE"/>
    <w:rsid w:val="0033341F"/>
    <w:rsid w:val="00333477"/>
    <w:rsid w:val="003334B7"/>
    <w:rsid w:val="0033351E"/>
    <w:rsid w:val="00333542"/>
    <w:rsid w:val="0033377C"/>
    <w:rsid w:val="00333AF6"/>
    <w:rsid w:val="00333B43"/>
    <w:rsid w:val="00333C16"/>
    <w:rsid w:val="00333C64"/>
    <w:rsid w:val="00333C84"/>
    <w:rsid w:val="00333DD5"/>
    <w:rsid w:val="00333F16"/>
    <w:rsid w:val="00333F7C"/>
    <w:rsid w:val="003340CD"/>
    <w:rsid w:val="003340F4"/>
    <w:rsid w:val="003342D9"/>
    <w:rsid w:val="003344D8"/>
    <w:rsid w:val="003344EE"/>
    <w:rsid w:val="00334533"/>
    <w:rsid w:val="00334641"/>
    <w:rsid w:val="00334744"/>
    <w:rsid w:val="00334789"/>
    <w:rsid w:val="003347D9"/>
    <w:rsid w:val="00334856"/>
    <w:rsid w:val="003348B9"/>
    <w:rsid w:val="003348D1"/>
    <w:rsid w:val="0033494A"/>
    <w:rsid w:val="0033495F"/>
    <w:rsid w:val="00334C43"/>
    <w:rsid w:val="00334D9B"/>
    <w:rsid w:val="00334E60"/>
    <w:rsid w:val="00334EC5"/>
    <w:rsid w:val="00334EEB"/>
    <w:rsid w:val="00334F9A"/>
    <w:rsid w:val="0033522D"/>
    <w:rsid w:val="00335359"/>
    <w:rsid w:val="003353CB"/>
    <w:rsid w:val="00335428"/>
    <w:rsid w:val="00335621"/>
    <w:rsid w:val="00335759"/>
    <w:rsid w:val="0033597E"/>
    <w:rsid w:val="00335AB9"/>
    <w:rsid w:val="00335AF8"/>
    <w:rsid w:val="00335AFF"/>
    <w:rsid w:val="00335B16"/>
    <w:rsid w:val="00335DB9"/>
    <w:rsid w:val="00335E54"/>
    <w:rsid w:val="00335FA0"/>
    <w:rsid w:val="003364B1"/>
    <w:rsid w:val="00336503"/>
    <w:rsid w:val="00336576"/>
    <w:rsid w:val="003369C9"/>
    <w:rsid w:val="00336A8E"/>
    <w:rsid w:val="00336AB8"/>
    <w:rsid w:val="00336B97"/>
    <w:rsid w:val="00336F22"/>
    <w:rsid w:val="00336FC3"/>
    <w:rsid w:val="0033729A"/>
    <w:rsid w:val="00337470"/>
    <w:rsid w:val="003374C6"/>
    <w:rsid w:val="0033750E"/>
    <w:rsid w:val="00337596"/>
    <w:rsid w:val="00337698"/>
    <w:rsid w:val="003376FF"/>
    <w:rsid w:val="00337737"/>
    <w:rsid w:val="00337794"/>
    <w:rsid w:val="003377FD"/>
    <w:rsid w:val="00337926"/>
    <w:rsid w:val="003379B9"/>
    <w:rsid w:val="003379F2"/>
    <w:rsid w:val="00337A41"/>
    <w:rsid w:val="00337A4E"/>
    <w:rsid w:val="00337B37"/>
    <w:rsid w:val="00337CCA"/>
    <w:rsid w:val="00337D72"/>
    <w:rsid w:val="00337D7A"/>
    <w:rsid w:val="00337F03"/>
    <w:rsid w:val="003400EB"/>
    <w:rsid w:val="00340292"/>
    <w:rsid w:val="00340369"/>
    <w:rsid w:val="0034038E"/>
    <w:rsid w:val="003403B6"/>
    <w:rsid w:val="003407D6"/>
    <w:rsid w:val="0034081B"/>
    <w:rsid w:val="00340840"/>
    <w:rsid w:val="00340C22"/>
    <w:rsid w:val="00340CE0"/>
    <w:rsid w:val="00340F01"/>
    <w:rsid w:val="00340F49"/>
    <w:rsid w:val="00341111"/>
    <w:rsid w:val="00341133"/>
    <w:rsid w:val="00341426"/>
    <w:rsid w:val="003414EB"/>
    <w:rsid w:val="003415FE"/>
    <w:rsid w:val="00341824"/>
    <w:rsid w:val="00341890"/>
    <w:rsid w:val="00341AAC"/>
    <w:rsid w:val="00341C84"/>
    <w:rsid w:val="00341EA0"/>
    <w:rsid w:val="00341EC2"/>
    <w:rsid w:val="00342058"/>
    <w:rsid w:val="00342189"/>
    <w:rsid w:val="003422BB"/>
    <w:rsid w:val="0034241E"/>
    <w:rsid w:val="00342465"/>
    <w:rsid w:val="003424A6"/>
    <w:rsid w:val="00342652"/>
    <w:rsid w:val="00342683"/>
    <w:rsid w:val="00342823"/>
    <w:rsid w:val="00342926"/>
    <w:rsid w:val="00342A95"/>
    <w:rsid w:val="00342B16"/>
    <w:rsid w:val="00342BEB"/>
    <w:rsid w:val="00342F7E"/>
    <w:rsid w:val="003430C1"/>
    <w:rsid w:val="003430F2"/>
    <w:rsid w:val="003434CD"/>
    <w:rsid w:val="003434F7"/>
    <w:rsid w:val="00343602"/>
    <w:rsid w:val="00343656"/>
    <w:rsid w:val="00343704"/>
    <w:rsid w:val="00343813"/>
    <w:rsid w:val="00343833"/>
    <w:rsid w:val="003439E3"/>
    <w:rsid w:val="00343A94"/>
    <w:rsid w:val="00343B1C"/>
    <w:rsid w:val="00343C3C"/>
    <w:rsid w:val="00344024"/>
    <w:rsid w:val="00344041"/>
    <w:rsid w:val="0034416F"/>
    <w:rsid w:val="003442F7"/>
    <w:rsid w:val="003442FE"/>
    <w:rsid w:val="003444B6"/>
    <w:rsid w:val="0034453D"/>
    <w:rsid w:val="00344695"/>
    <w:rsid w:val="003449D1"/>
    <w:rsid w:val="00344A09"/>
    <w:rsid w:val="00344A68"/>
    <w:rsid w:val="00344BA6"/>
    <w:rsid w:val="00344E1C"/>
    <w:rsid w:val="00344EEB"/>
    <w:rsid w:val="0034518B"/>
    <w:rsid w:val="0034524F"/>
    <w:rsid w:val="0034534A"/>
    <w:rsid w:val="00345672"/>
    <w:rsid w:val="00345962"/>
    <w:rsid w:val="003459CF"/>
    <w:rsid w:val="00345B16"/>
    <w:rsid w:val="00345D37"/>
    <w:rsid w:val="00345D42"/>
    <w:rsid w:val="00345E1D"/>
    <w:rsid w:val="00345E54"/>
    <w:rsid w:val="00345EC3"/>
    <w:rsid w:val="00345ECC"/>
    <w:rsid w:val="00345EFA"/>
    <w:rsid w:val="0034618E"/>
    <w:rsid w:val="003461CC"/>
    <w:rsid w:val="00346324"/>
    <w:rsid w:val="0034648C"/>
    <w:rsid w:val="003465E9"/>
    <w:rsid w:val="00346845"/>
    <w:rsid w:val="003468A3"/>
    <w:rsid w:val="003468AB"/>
    <w:rsid w:val="00346904"/>
    <w:rsid w:val="00346910"/>
    <w:rsid w:val="00346A41"/>
    <w:rsid w:val="00346BDA"/>
    <w:rsid w:val="00346CDE"/>
    <w:rsid w:val="00346E78"/>
    <w:rsid w:val="00346EED"/>
    <w:rsid w:val="00347036"/>
    <w:rsid w:val="00347142"/>
    <w:rsid w:val="0034720A"/>
    <w:rsid w:val="003472A0"/>
    <w:rsid w:val="0034737A"/>
    <w:rsid w:val="00347599"/>
    <w:rsid w:val="0034769B"/>
    <w:rsid w:val="003476BB"/>
    <w:rsid w:val="00347777"/>
    <w:rsid w:val="00347923"/>
    <w:rsid w:val="003479DA"/>
    <w:rsid w:val="00347CBB"/>
    <w:rsid w:val="00347CF2"/>
    <w:rsid w:val="00347D2C"/>
    <w:rsid w:val="00347D39"/>
    <w:rsid w:val="00347D3B"/>
    <w:rsid w:val="00347DB5"/>
    <w:rsid w:val="00347DE6"/>
    <w:rsid w:val="0035020C"/>
    <w:rsid w:val="00350297"/>
    <w:rsid w:val="0035041C"/>
    <w:rsid w:val="00350452"/>
    <w:rsid w:val="0035046F"/>
    <w:rsid w:val="00350616"/>
    <w:rsid w:val="00350701"/>
    <w:rsid w:val="00350843"/>
    <w:rsid w:val="00350BB5"/>
    <w:rsid w:val="00350CBB"/>
    <w:rsid w:val="00350CF8"/>
    <w:rsid w:val="00350D8C"/>
    <w:rsid w:val="00351082"/>
    <w:rsid w:val="003513C1"/>
    <w:rsid w:val="003515FB"/>
    <w:rsid w:val="00351688"/>
    <w:rsid w:val="003516AD"/>
    <w:rsid w:val="003519D8"/>
    <w:rsid w:val="00351D3D"/>
    <w:rsid w:val="00351F1A"/>
    <w:rsid w:val="00351F26"/>
    <w:rsid w:val="003520B3"/>
    <w:rsid w:val="00352109"/>
    <w:rsid w:val="00352110"/>
    <w:rsid w:val="003521CD"/>
    <w:rsid w:val="00352200"/>
    <w:rsid w:val="003523C8"/>
    <w:rsid w:val="0035240C"/>
    <w:rsid w:val="00352458"/>
    <w:rsid w:val="003524C0"/>
    <w:rsid w:val="003524E2"/>
    <w:rsid w:val="00352528"/>
    <w:rsid w:val="003525DD"/>
    <w:rsid w:val="00352974"/>
    <w:rsid w:val="00352996"/>
    <w:rsid w:val="00352A40"/>
    <w:rsid w:val="00352A57"/>
    <w:rsid w:val="00352AFA"/>
    <w:rsid w:val="00352CF1"/>
    <w:rsid w:val="00352D51"/>
    <w:rsid w:val="003530B8"/>
    <w:rsid w:val="00353106"/>
    <w:rsid w:val="003532B6"/>
    <w:rsid w:val="00353585"/>
    <w:rsid w:val="003535D8"/>
    <w:rsid w:val="003537AD"/>
    <w:rsid w:val="003539A7"/>
    <w:rsid w:val="00353BB2"/>
    <w:rsid w:val="00353BF9"/>
    <w:rsid w:val="00353D3C"/>
    <w:rsid w:val="00353D7E"/>
    <w:rsid w:val="00353D87"/>
    <w:rsid w:val="00353DF7"/>
    <w:rsid w:val="0035401A"/>
    <w:rsid w:val="00354273"/>
    <w:rsid w:val="003543A4"/>
    <w:rsid w:val="003543F6"/>
    <w:rsid w:val="003544F7"/>
    <w:rsid w:val="0035461F"/>
    <w:rsid w:val="00354719"/>
    <w:rsid w:val="00354744"/>
    <w:rsid w:val="003547CB"/>
    <w:rsid w:val="00354891"/>
    <w:rsid w:val="00354AF6"/>
    <w:rsid w:val="00354C22"/>
    <w:rsid w:val="00354EAE"/>
    <w:rsid w:val="00354FB2"/>
    <w:rsid w:val="00354FDC"/>
    <w:rsid w:val="00355022"/>
    <w:rsid w:val="00355057"/>
    <w:rsid w:val="00355066"/>
    <w:rsid w:val="003550A7"/>
    <w:rsid w:val="0035512D"/>
    <w:rsid w:val="0035519B"/>
    <w:rsid w:val="003551A2"/>
    <w:rsid w:val="0035524C"/>
    <w:rsid w:val="0035550E"/>
    <w:rsid w:val="00355578"/>
    <w:rsid w:val="00355609"/>
    <w:rsid w:val="00355763"/>
    <w:rsid w:val="0035592C"/>
    <w:rsid w:val="0035599D"/>
    <w:rsid w:val="003559BB"/>
    <w:rsid w:val="003559CC"/>
    <w:rsid w:val="00355B22"/>
    <w:rsid w:val="00355C2A"/>
    <w:rsid w:val="00355FAE"/>
    <w:rsid w:val="003561D4"/>
    <w:rsid w:val="00356312"/>
    <w:rsid w:val="00356358"/>
    <w:rsid w:val="00356390"/>
    <w:rsid w:val="003563FE"/>
    <w:rsid w:val="0035660C"/>
    <w:rsid w:val="00356757"/>
    <w:rsid w:val="003568EA"/>
    <w:rsid w:val="00356A6A"/>
    <w:rsid w:val="00356AC5"/>
    <w:rsid w:val="00356AD0"/>
    <w:rsid w:val="00356C7F"/>
    <w:rsid w:val="00356DB5"/>
    <w:rsid w:val="003572B7"/>
    <w:rsid w:val="00357323"/>
    <w:rsid w:val="003573B6"/>
    <w:rsid w:val="003573CD"/>
    <w:rsid w:val="0035740E"/>
    <w:rsid w:val="003575C0"/>
    <w:rsid w:val="003575CE"/>
    <w:rsid w:val="003576B8"/>
    <w:rsid w:val="003576D2"/>
    <w:rsid w:val="003576D4"/>
    <w:rsid w:val="003576F3"/>
    <w:rsid w:val="003577D8"/>
    <w:rsid w:val="003578C9"/>
    <w:rsid w:val="00357A4D"/>
    <w:rsid w:val="00357C13"/>
    <w:rsid w:val="00357C16"/>
    <w:rsid w:val="00357C9D"/>
    <w:rsid w:val="00357CE4"/>
    <w:rsid w:val="00357D37"/>
    <w:rsid w:val="00357D5C"/>
    <w:rsid w:val="00357FB1"/>
    <w:rsid w:val="00360082"/>
    <w:rsid w:val="00360103"/>
    <w:rsid w:val="003601E5"/>
    <w:rsid w:val="00360215"/>
    <w:rsid w:val="003604D0"/>
    <w:rsid w:val="00360524"/>
    <w:rsid w:val="00360800"/>
    <w:rsid w:val="0036080B"/>
    <w:rsid w:val="00360820"/>
    <w:rsid w:val="00360904"/>
    <w:rsid w:val="00360971"/>
    <w:rsid w:val="003609BD"/>
    <w:rsid w:val="00360C54"/>
    <w:rsid w:val="0036103B"/>
    <w:rsid w:val="00361045"/>
    <w:rsid w:val="003610C2"/>
    <w:rsid w:val="00361369"/>
    <w:rsid w:val="003613DC"/>
    <w:rsid w:val="003615EB"/>
    <w:rsid w:val="00361625"/>
    <w:rsid w:val="0036169A"/>
    <w:rsid w:val="003616A6"/>
    <w:rsid w:val="003618B3"/>
    <w:rsid w:val="00361B04"/>
    <w:rsid w:val="00361B4A"/>
    <w:rsid w:val="00361C84"/>
    <w:rsid w:val="00361E09"/>
    <w:rsid w:val="00361E0C"/>
    <w:rsid w:val="00362004"/>
    <w:rsid w:val="0036206E"/>
    <w:rsid w:val="0036213F"/>
    <w:rsid w:val="00362177"/>
    <w:rsid w:val="003621B2"/>
    <w:rsid w:val="0036235F"/>
    <w:rsid w:val="00362511"/>
    <w:rsid w:val="00362593"/>
    <w:rsid w:val="003625F5"/>
    <w:rsid w:val="003627B6"/>
    <w:rsid w:val="003629F0"/>
    <w:rsid w:val="00362CF7"/>
    <w:rsid w:val="00362EFA"/>
    <w:rsid w:val="003632C1"/>
    <w:rsid w:val="00363450"/>
    <w:rsid w:val="0036347F"/>
    <w:rsid w:val="00363720"/>
    <w:rsid w:val="003637E2"/>
    <w:rsid w:val="00363BE3"/>
    <w:rsid w:val="00363C3C"/>
    <w:rsid w:val="00363C44"/>
    <w:rsid w:val="00363D80"/>
    <w:rsid w:val="00363E97"/>
    <w:rsid w:val="00363F16"/>
    <w:rsid w:val="00363F25"/>
    <w:rsid w:val="00363F76"/>
    <w:rsid w:val="00363F7E"/>
    <w:rsid w:val="00363FF2"/>
    <w:rsid w:val="00364044"/>
    <w:rsid w:val="00364161"/>
    <w:rsid w:val="00364173"/>
    <w:rsid w:val="00364496"/>
    <w:rsid w:val="0036454A"/>
    <w:rsid w:val="0036460A"/>
    <w:rsid w:val="003646A2"/>
    <w:rsid w:val="003647D4"/>
    <w:rsid w:val="003649D2"/>
    <w:rsid w:val="003649DE"/>
    <w:rsid w:val="00364A39"/>
    <w:rsid w:val="00364A4A"/>
    <w:rsid w:val="00364C48"/>
    <w:rsid w:val="00364D43"/>
    <w:rsid w:val="00364D61"/>
    <w:rsid w:val="00364D7A"/>
    <w:rsid w:val="00364DAC"/>
    <w:rsid w:val="00364DB9"/>
    <w:rsid w:val="00364E44"/>
    <w:rsid w:val="00364E7F"/>
    <w:rsid w:val="00364FFE"/>
    <w:rsid w:val="00365044"/>
    <w:rsid w:val="003651E9"/>
    <w:rsid w:val="003651F4"/>
    <w:rsid w:val="003651FD"/>
    <w:rsid w:val="0036523B"/>
    <w:rsid w:val="00365449"/>
    <w:rsid w:val="00365481"/>
    <w:rsid w:val="003654B0"/>
    <w:rsid w:val="00365679"/>
    <w:rsid w:val="0036569B"/>
    <w:rsid w:val="00365762"/>
    <w:rsid w:val="003657D9"/>
    <w:rsid w:val="00365810"/>
    <w:rsid w:val="00365848"/>
    <w:rsid w:val="00365B16"/>
    <w:rsid w:val="00365BA0"/>
    <w:rsid w:val="00365BAD"/>
    <w:rsid w:val="00365F23"/>
    <w:rsid w:val="00365F75"/>
    <w:rsid w:val="00365FD5"/>
    <w:rsid w:val="0036614C"/>
    <w:rsid w:val="003661E3"/>
    <w:rsid w:val="003661F6"/>
    <w:rsid w:val="00366340"/>
    <w:rsid w:val="00366570"/>
    <w:rsid w:val="00366617"/>
    <w:rsid w:val="0036661D"/>
    <w:rsid w:val="0036684E"/>
    <w:rsid w:val="0036688D"/>
    <w:rsid w:val="00366935"/>
    <w:rsid w:val="00366A57"/>
    <w:rsid w:val="00366CF6"/>
    <w:rsid w:val="00366E4A"/>
    <w:rsid w:val="00366FC7"/>
    <w:rsid w:val="00367165"/>
    <w:rsid w:val="00367312"/>
    <w:rsid w:val="0036736D"/>
    <w:rsid w:val="00367521"/>
    <w:rsid w:val="00367616"/>
    <w:rsid w:val="0036769D"/>
    <w:rsid w:val="00367736"/>
    <w:rsid w:val="003677D3"/>
    <w:rsid w:val="003677F7"/>
    <w:rsid w:val="003679A4"/>
    <w:rsid w:val="00367AFF"/>
    <w:rsid w:val="00367B14"/>
    <w:rsid w:val="00367C90"/>
    <w:rsid w:val="00367CAD"/>
    <w:rsid w:val="00367D40"/>
    <w:rsid w:val="00367D5E"/>
    <w:rsid w:val="00367EA6"/>
    <w:rsid w:val="00367FBB"/>
    <w:rsid w:val="00367FEE"/>
    <w:rsid w:val="00370166"/>
    <w:rsid w:val="00370192"/>
    <w:rsid w:val="00370406"/>
    <w:rsid w:val="00370414"/>
    <w:rsid w:val="00370424"/>
    <w:rsid w:val="003705D6"/>
    <w:rsid w:val="0037092A"/>
    <w:rsid w:val="0037093A"/>
    <w:rsid w:val="0037094E"/>
    <w:rsid w:val="003709CF"/>
    <w:rsid w:val="00370A16"/>
    <w:rsid w:val="00370B19"/>
    <w:rsid w:val="00370C3E"/>
    <w:rsid w:val="00370C52"/>
    <w:rsid w:val="00370CC2"/>
    <w:rsid w:val="00370D3D"/>
    <w:rsid w:val="00370E69"/>
    <w:rsid w:val="00370F88"/>
    <w:rsid w:val="00371022"/>
    <w:rsid w:val="00371039"/>
    <w:rsid w:val="003710DD"/>
    <w:rsid w:val="003710FA"/>
    <w:rsid w:val="003712F7"/>
    <w:rsid w:val="0037137A"/>
    <w:rsid w:val="00371448"/>
    <w:rsid w:val="00371478"/>
    <w:rsid w:val="003714CE"/>
    <w:rsid w:val="003717F8"/>
    <w:rsid w:val="00371986"/>
    <w:rsid w:val="00371B39"/>
    <w:rsid w:val="00371BBC"/>
    <w:rsid w:val="00371C7E"/>
    <w:rsid w:val="00371E0C"/>
    <w:rsid w:val="00371E8B"/>
    <w:rsid w:val="0037219A"/>
    <w:rsid w:val="003722EA"/>
    <w:rsid w:val="003722F2"/>
    <w:rsid w:val="003722FF"/>
    <w:rsid w:val="00372660"/>
    <w:rsid w:val="0037268E"/>
    <w:rsid w:val="003728D2"/>
    <w:rsid w:val="0037299D"/>
    <w:rsid w:val="003729EA"/>
    <w:rsid w:val="00372A0C"/>
    <w:rsid w:val="00372BA7"/>
    <w:rsid w:val="00372BAF"/>
    <w:rsid w:val="00372C3F"/>
    <w:rsid w:val="00372C8B"/>
    <w:rsid w:val="00372EF0"/>
    <w:rsid w:val="00373241"/>
    <w:rsid w:val="0037329D"/>
    <w:rsid w:val="0037358D"/>
    <w:rsid w:val="0037376A"/>
    <w:rsid w:val="0037377F"/>
    <w:rsid w:val="00373912"/>
    <w:rsid w:val="00373987"/>
    <w:rsid w:val="00373C16"/>
    <w:rsid w:val="00373D4A"/>
    <w:rsid w:val="0037436E"/>
    <w:rsid w:val="00374449"/>
    <w:rsid w:val="0037444B"/>
    <w:rsid w:val="003744DE"/>
    <w:rsid w:val="00374515"/>
    <w:rsid w:val="00374530"/>
    <w:rsid w:val="0037455B"/>
    <w:rsid w:val="00374634"/>
    <w:rsid w:val="00374636"/>
    <w:rsid w:val="003746BC"/>
    <w:rsid w:val="00374B5E"/>
    <w:rsid w:val="00374C14"/>
    <w:rsid w:val="00374C6D"/>
    <w:rsid w:val="00374EAE"/>
    <w:rsid w:val="00374F03"/>
    <w:rsid w:val="00374F92"/>
    <w:rsid w:val="003750C3"/>
    <w:rsid w:val="00375296"/>
    <w:rsid w:val="003752D6"/>
    <w:rsid w:val="0037531F"/>
    <w:rsid w:val="003754BC"/>
    <w:rsid w:val="003755BD"/>
    <w:rsid w:val="00375701"/>
    <w:rsid w:val="00375866"/>
    <w:rsid w:val="00375AD3"/>
    <w:rsid w:val="00375B79"/>
    <w:rsid w:val="00375B83"/>
    <w:rsid w:val="00375ED8"/>
    <w:rsid w:val="00375EE7"/>
    <w:rsid w:val="0037601B"/>
    <w:rsid w:val="00376206"/>
    <w:rsid w:val="0037621C"/>
    <w:rsid w:val="003765AC"/>
    <w:rsid w:val="003765E2"/>
    <w:rsid w:val="003768B7"/>
    <w:rsid w:val="003768F7"/>
    <w:rsid w:val="003769DC"/>
    <w:rsid w:val="00376B31"/>
    <w:rsid w:val="00376BA2"/>
    <w:rsid w:val="00376C54"/>
    <w:rsid w:val="00376EB1"/>
    <w:rsid w:val="00376F64"/>
    <w:rsid w:val="00376FA2"/>
    <w:rsid w:val="00376FF8"/>
    <w:rsid w:val="00376FF9"/>
    <w:rsid w:val="00376FFE"/>
    <w:rsid w:val="00377014"/>
    <w:rsid w:val="0037724E"/>
    <w:rsid w:val="0037726E"/>
    <w:rsid w:val="003772AE"/>
    <w:rsid w:val="0037735F"/>
    <w:rsid w:val="0037736E"/>
    <w:rsid w:val="003773C5"/>
    <w:rsid w:val="00377414"/>
    <w:rsid w:val="003774A6"/>
    <w:rsid w:val="003774D6"/>
    <w:rsid w:val="003775F3"/>
    <w:rsid w:val="00377836"/>
    <w:rsid w:val="00377AF2"/>
    <w:rsid w:val="00377B25"/>
    <w:rsid w:val="00377B64"/>
    <w:rsid w:val="00377C85"/>
    <w:rsid w:val="00377DA5"/>
    <w:rsid w:val="00377E41"/>
    <w:rsid w:val="00377EDF"/>
    <w:rsid w:val="00377F11"/>
    <w:rsid w:val="0038009E"/>
    <w:rsid w:val="003800FE"/>
    <w:rsid w:val="00380518"/>
    <w:rsid w:val="003807B0"/>
    <w:rsid w:val="00380A4B"/>
    <w:rsid w:val="00380E8F"/>
    <w:rsid w:val="00380F18"/>
    <w:rsid w:val="00380FD7"/>
    <w:rsid w:val="0038101D"/>
    <w:rsid w:val="003813A1"/>
    <w:rsid w:val="0038140B"/>
    <w:rsid w:val="0038145C"/>
    <w:rsid w:val="00381466"/>
    <w:rsid w:val="0038149E"/>
    <w:rsid w:val="003814F7"/>
    <w:rsid w:val="00381528"/>
    <w:rsid w:val="00381693"/>
    <w:rsid w:val="00381738"/>
    <w:rsid w:val="00381778"/>
    <w:rsid w:val="0038177A"/>
    <w:rsid w:val="0038177C"/>
    <w:rsid w:val="003817D8"/>
    <w:rsid w:val="003818C0"/>
    <w:rsid w:val="00381914"/>
    <w:rsid w:val="00381A74"/>
    <w:rsid w:val="00381A79"/>
    <w:rsid w:val="00381AE4"/>
    <w:rsid w:val="00381B56"/>
    <w:rsid w:val="00381B93"/>
    <w:rsid w:val="00381C4B"/>
    <w:rsid w:val="00381C95"/>
    <w:rsid w:val="00381D0C"/>
    <w:rsid w:val="00381DAD"/>
    <w:rsid w:val="00381DC6"/>
    <w:rsid w:val="00381F0F"/>
    <w:rsid w:val="003821E6"/>
    <w:rsid w:val="003823A9"/>
    <w:rsid w:val="003823C7"/>
    <w:rsid w:val="0038257B"/>
    <w:rsid w:val="0038262A"/>
    <w:rsid w:val="00382719"/>
    <w:rsid w:val="0038277D"/>
    <w:rsid w:val="0038286E"/>
    <w:rsid w:val="0038288E"/>
    <w:rsid w:val="00382A9F"/>
    <w:rsid w:val="00382BBB"/>
    <w:rsid w:val="00383298"/>
    <w:rsid w:val="003832A8"/>
    <w:rsid w:val="003833A1"/>
    <w:rsid w:val="003833B4"/>
    <w:rsid w:val="00383590"/>
    <w:rsid w:val="003835BA"/>
    <w:rsid w:val="00383649"/>
    <w:rsid w:val="00383798"/>
    <w:rsid w:val="003837BE"/>
    <w:rsid w:val="003839DA"/>
    <w:rsid w:val="00383ADC"/>
    <w:rsid w:val="00383BDA"/>
    <w:rsid w:val="00383C18"/>
    <w:rsid w:val="00383CA9"/>
    <w:rsid w:val="00383CCE"/>
    <w:rsid w:val="00383D34"/>
    <w:rsid w:val="00383D88"/>
    <w:rsid w:val="00383DDB"/>
    <w:rsid w:val="00383E99"/>
    <w:rsid w:val="00383F2C"/>
    <w:rsid w:val="00383FBE"/>
    <w:rsid w:val="00383FFF"/>
    <w:rsid w:val="00384153"/>
    <w:rsid w:val="00384324"/>
    <w:rsid w:val="003845A1"/>
    <w:rsid w:val="003845B9"/>
    <w:rsid w:val="003845D1"/>
    <w:rsid w:val="003845F1"/>
    <w:rsid w:val="003846CA"/>
    <w:rsid w:val="0038473C"/>
    <w:rsid w:val="003849B5"/>
    <w:rsid w:val="00384B83"/>
    <w:rsid w:val="00384C09"/>
    <w:rsid w:val="00384C1A"/>
    <w:rsid w:val="00384F11"/>
    <w:rsid w:val="00384FEE"/>
    <w:rsid w:val="0038507A"/>
    <w:rsid w:val="003851E4"/>
    <w:rsid w:val="0038527B"/>
    <w:rsid w:val="0038534C"/>
    <w:rsid w:val="0038535C"/>
    <w:rsid w:val="0038545A"/>
    <w:rsid w:val="00385478"/>
    <w:rsid w:val="00385665"/>
    <w:rsid w:val="003857E6"/>
    <w:rsid w:val="00385C30"/>
    <w:rsid w:val="00385D73"/>
    <w:rsid w:val="00385E7E"/>
    <w:rsid w:val="00385F77"/>
    <w:rsid w:val="00386031"/>
    <w:rsid w:val="0038613F"/>
    <w:rsid w:val="003863D0"/>
    <w:rsid w:val="003864DE"/>
    <w:rsid w:val="003866AE"/>
    <w:rsid w:val="003866C8"/>
    <w:rsid w:val="003867F5"/>
    <w:rsid w:val="003868B6"/>
    <w:rsid w:val="003869CA"/>
    <w:rsid w:val="00386D0C"/>
    <w:rsid w:val="00386EE7"/>
    <w:rsid w:val="00386FBB"/>
    <w:rsid w:val="00387081"/>
    <w:rsid w:val="0038711D"/>
    <w:rsid w:val="003871D2"/>
    <w:rsid w:val="0038727D"/>
    <w:rsid w:val="00387471"/>
    <w:rsid w:val="003875EF"/>
    <w:rsid w:val="0038774C"/>
    <w:rsid w:val="003877EF"/>
    <w:rsid w:val="00387883"/>
    <w:rsid w:val="00387938"/>
    <w:rsid w:val="00387983"/>
    <w:rsid w:val="00387A9C"/>
    <w:rsid w:val="00387B0C"/>
    <w:rsid w:val="00387CC6"/>
    <w:rsid w:val="00387D51"/>
    <w:rsid w:val="00387F44"/>
    <w:rsid w:val="0039001A"/>
    <w:rsid w:val="00390443"/>
    <w:rsid w:val="00390613"/>
    <w:rsid w:val="003907F7"/>
    <w:rsid w:val="003908F5"/>
    <w:rsid w:val="00390A6D"/>
    <w:rsid w:val="00390B30"/>
    <w:rsid w:val="0039123B"/>
    <w:rsid w:val="00391399"/>
    <w:rsid w:val="00391411"/>
    <w:rsid w:val="00391442"/>
    <w:rsid w:val="003914C3"/>
    <w:rsid w:val="00391811"/>
    <w:rsid w:val="00391B02"/>
    <w:rsid w:val="00391B31"/>
    <w:rsid w:val="00391B4B"/>
    <w:rsid w:val="00391BFC"/>
    <w:rsid w:val="00391C3A"/>
    <w:rsid w:val="00391FE7"/>
    <w:rsid w:val="003920C4"/>
    <w:rsid w:val="00392124"/>
    <w:rsid w:val="0039214B"/>
    <w:rsid w:val="00392233"/>
    <w:rsid w:val="003922D1"/>
    <w:rsid w:val="003923EB"/>
    <w:rsid w:val="00392441"/>
    <w:rsid w:val="0039246E"/>
    <w:rsid w:val="0039258B"/>
    <w:rsid w:val="00392705"/>
    <w:rsid w:val="00392845"/>
    <w:rsid w:val="003929F5"/>
    <w:rsid w:val="00392A22"/>
    <w:rsid w:val="00392B8F"/>
    <w:rsid w:val="00392BC0"/>
    <w:rsid w:val="00392CA3"/>
    <w:rsid w:val="00392D1E"/>
    <w:rsid w:val="00392E21"/>
    <w:rsid w:val="00392E7D"/>
    <w:rsid w:val="00392EA5"/>
    <w:rsid w:val="00392EE5"/>
    <w:rsid w:val="00392F12"/>
    <w:rsid w:val="00392F48"/>
    <w:rsid w:val="0039300E"/>
    <w:rsid w:val="00393283"/>
    <w:rsid w:val="00393326"/>
    <w:rsid w:val="0039333D"/>
    <w:rsid w:val="00393624"/>
    <w:rsid w:val="0039371A"/>
    <w:rsid w:val="0039378A"/>
    <w:rsid w:val="003937BD"/>
    <w:rsid w:val="003937D1"/>
    <w:rsid w:val="003938A9"/>
    <w:rsid w:val="00393945"/>
    <w:rsid w:val="00393989"/>
    <w:rsid w:val="00393BE7"/>
    <w:rsid w:val="00393C75"/>
    <w:rsid w:val="00393D85"/>
    <w:rsid w:val="00393F92"/>
    <w:rsid w:val="003940A2"/>
    <w:rsid w:val="003940A6"/>
    <w:rsid w:val="00394203"/>
    <w:rsid w:val="00394207"/>
    <w:rsid w:val="003942FA"/>
    <w:rsid w:val="003943F0"/>
    <w:rsid w:val="003944AD"/>
    <w:rsid w:val="003944FA"/>
    <w:rsid w:val="003947E7"/>
    <w:rsid w:val="00394815"/>
    <w:rsid w:val="003948E4"/>
    <w:rsid w:val="00394935"/>
    <w:rsid w:val="003949EE"/>
    <w:rsid w:val="003949FC"/>
    <w:rsid w:val="00394B63"/>
    <w:rsid w:val="00394C70"/>
    <w:rsid w:val="00394C81"/>
    <w:rsid w:val="00394CC3"/>
    <w:rsid w:val="00394CDB"/>
    <w:rsid w:val="00394D95"/>
    <w:rsid w:val="00394DD4"/>
    <w:rsid w:val="00394EA9"/>
    <w:rsid w:val="00394F2A"/>
    <w:rsid w:val="00394FD3"/>
    <w:rsid w:val="003950AB"/>
    <w:rsid w:val="00395187"/>
    <w:rsid w:val="003951DF"/>
    <w:rsid w:val="0039529D"/>
    <w:rsid w:val="00395476"/>
    <w:rsid w:val="0039549B"/>
    <w:rsid w:val="003954DF"/>
    <w:rsid w:val="0039569E"/>
    <w:rsid w:val="003956F4"/>
    <w:rsid w:val="00395747"/>
    <w:rsid w:val="003957AC"/>
    <w:rsid w:val="00395813"/>
    <w:rsid w:val="003958EB"/>
    <w:rsid w:val="00395934"/>
    <w:rsid w:val="00395B14"/>
    <w:rsid w:val="00395B5F"/>
    <w:rsid w:val="00395B85"/>
    <w:rsid w:val="00395DCA"/>
    <w:rsid w:val="00395F04"/>
    <w:rsid w:val="00395F24"/>
    <w:rsid w:val="00395F61"/>
    <w:rsid w:val="00395F88"/>
    <w:rsid w:val="00395FA7"/>
    <w:rsid w:val="00396060"/>
    <w:rsid w:val="00396081"/>
    <w:rsid w:val="003963AA"/>
    <w:rsid w:val="003963E5"/>
    <w:rsid w:val="00396527"/>
    <w:rsid w:val="00396538"/>
    <w:rsid w:val="00396560"/>
    <w:rsid w:val="0039675B"/>
    <w:rsid w:val="003968AD"/>
    <w:rsid w:val="0039697B"/>
    <w:rsid w:val="00396AB7"/>
    <w:rsid w:val="00396B3F"/>
    <w:rsid w:val="00396E0C"/>
    <w:rsid w:val="00397026"/>
    <w:rsid w:val="00397217"/>
    <w:rsid w:val="00397218"/>
    <w:rsid w:val="0039722A"/>
    <w:rsid w:val="003972EB"/>
    <w:rsid w:val="0039735A"/>
    <w:rsid w:val="0039741E"/>
    <w:rsid w:val="00397430"/>
    <w:rsid w:val="00397647"/>
    <w:rsid w:val="00397676"/>
    <w:rsid w:val="0039767D"/>
    <w:rsid w:val="003978B4"/>
    <w:rsid w:val="00397ACF"/>
    <w:rsid w:val="00397B01"/>
    <w:rsid w:val="00397B3C"/>
    <w:rsid w:val="00397C91"/>
    <w:rsid w:val="00397C92"/>
    <w:rsid w:val="00397E53"/>
    <w:rsid w:val="00397ED3"/>
    <w:rsid w:val="003A009C"/>
    <w:rsid w:val="003A00C9"/>
    <w:rsid w:val="003A0104"/>
    <w:rsid w:val="003A01C6"/>
    <w:rsid w:val="003A03FA"/>
    <w:rsid w:val="003A044C"/>
    <w:rsid w:val="003A047A"/>
    <w:rsid w:val="003A05DE"/>
    <w:rsid w:val="003A0627"/>
    <w:rsid w:val="003A0923"/>
    <w:rsid w:val="003A0A39"/>
    <w:rsid w:val="003A0A3E"/>
    <w:rsid w:val="003A0A7E"/>
    <w:rsid w:val="003A0A9F"/>
    <w:rsid w:val="003A0AAB"/>
    <w:rsid w:val="003A0C44"/>
    <w:rsid w:val="003A0CE3"/>
    <w:rsid w:val="003A0D6D"/>
    <w:rsid w:val="003A0FFC"/>
    <w:rsid w:val="003A1103"/>
    <w:rsid w:val="003A12D1"/>
    <w:rsid w:val="003A1346"/>
    <w:rsid w:val="003A14A6"/>
    <w:rsid w:val="003A16A5"/>
    <w:rsid w:val="003A1808"/>
    <w:rsid w:val="003A181F"/>
    <w:rsid w:val="003A1838"/>
    <w:rsid w:val="003A18BF"/>
    <w:rsid w:val="003A19BA"/>
    <w:rsid w:val="003A1B1E"/>
    <w:rsid w:val="003A1B9C"/>
    <w:rsid w:val="003A1C61"/>
    <w:rsid w:val="003A1C90"/>
    <w:rsid w:val="003A1EBB"/>
    <w:rsid w:val="003A2043"/>
    <w:rsid w:val="003A2268"/>
    <w:rsid w:val="003A2341"/>
    <w:rsid w:val="003A243F"/>
    <w:rsid w:val="003A2564"/>
    <w:rsid w:val="003A26B0"/>
    <w:rsid w:val="003A27E4"/>
    <w:rsid w:val="003A2887"/>
    <w:rsid w:val="003A28D1"/>
    <w:rsid w:val="003A2969"/>
    <w:rsid w:val="003A2EE3"/>
    <w:rsid w:val="003A2F31"/>
    <w:rsid w:val="003A2FA7"/>
    <w:rsid w:val="003A2FEF"/>
    <w:rsid w:val="003A309B"/>
    <w:rsid w:val="003A30C9"/>
    <w:rsid w:val="003A31AF"/>
    <w:rsid w:val="003A31CE"/>
    <w:rsid w:val="003A326C"/>
    <w:rsid w:val="003A3340"/>
    <w:rsid w:val="003A3402"/>
    <w:rsid w:val="003A3453"/>
    <w:rsid w:val="003A3469"/>
    <w:rsid w:val="003A35CC"/>
    <w:rsid w:val="003A365F"/>
    <w:rsid w:val="003A36B7"/>
    <w:rsid w:val="003A3723"/>
    <w:rsid w:val="003A3738"/>
    <w:rsid w:val="003A38E5"/>
    <w:rsid w:val="003A3926"/>
    <w:rsid w:val="003A3938"/>
    <w:rsid w:val="003A3ABE"/>
    <w:rsid w:val="003A3B2D"/>
    <w:rsid w:val="003A3B78"/>
    <w:rsid w:val="003A3BA0"/>
    <w:rsid w:val="003A3BA3"/>
    <w:rsid w:val="003A3CBC"/>
    <w:rsid w:val="003A3D4C"/>
    <w:rsid w:val="003A3E4E"/>
    <w:rsid w:val="003A3EE1"/>
    <w:rsid w:val="003A3F45"/>
    <w:rsid w:val="003A4211"/>
    <w:rsid w:val="003A442E"/>
    <w:rsid w:val="003A454C"/>
    <w:rsid w:val="003A45C6"/>
    <w:rsid w:val="003A47DA"/>
    <w:rsid w:val="003A4843"/>
    <w:rsid w:val="003A48AB"/>
    <w:rsid w:val="003A4917"/>
    <w:rsid w:val="003A4987"/>
    <w:rsid w:val="003A49DB"/>
    <w:rsid w:val="003A4B13"/>
    <w:rsid w:val="003A4BF3"/>
    <w:rsid w:val="003A4C5A"/>
    <w:rsid w:val="003A4CDC"/>
    <w:rsid w:val="003A4D6B"/>
    <w:rsid w:val="003A4DE9"/>
    <w:rsid w:val="003A4DF1"/>
    <w:rsid w:val="003A50A2"/>
    <w:rsid w:val="003A50B4"/>
    <w:rsid w:val="003A51E2"/>
    <w:rsid w:val="003A522B"/>
    <w:rsid w:val="003A5441"/>
    <w:rsid w:val="003A5682"/>
    <w:rsid w:val="003A56F4"/>
    <w:rsid w:val="003A5798"/>
    <w:rsid w:val="003A5839"/>
    <w:rsid w:val="003A5882"/>
    <w:rsid w:val="003A5948"/>
    <w:rsid w:val="003A5B08"/>
    <w:rsid w:val="003A5D76"/>
    <w:rsid w:val="003A5F2A"/>
    <w:rsid w:val="003A60A6"/>
    <w:rsid w:val="003A64AE"/>
    <w:rsid w:val="003A661E"/>
    <w:rsid w:val="003A6664"/>
    <w:rsid w:val="003A66BF"/>
    <w:rsid w:val="003A68A1"/>
    <w:rsid w:val="003A6A68"/>
    <w:rsid w:val="003A6D22"/>
    <w:rsid w:val="003A6D74"/>
    <w:rsid w:val="003A6E7F"/>
    <w:rsid w:val="003A6F5E"/>
    <w:rsid w:val="003A7057"/>
    <w:rsid w:val="003A70FB"/>
    <w:rsid w:val="003A73F0"/>
    <w:rsid w:val="003A743C"/>
    <w:rsid w:val="003A7501"/>
    <w:rsid w:val="003A75C3"/>
    <w:rsid w:val="003A75FF"/>
    <w:rsid w:val="003A763A"/>
    <w:rsid w:val="003A7652"/>
    <w:rsid w:val="003A7730"/>
    <w:rsid w:val="003A7746"/>
    <w:rsid w:val="003A77AE"/>
    <w:rsid w:val="003A78DD"/>
    <w:rsid w:val="003A7956"/>
    <w:rsid w:val="003A79BC"/>
    <w:rsid w:val="003A7C0E"/>
    <w:rsid w:val="003A7CD4"/>
    <w:rsid w:val="003A7E12"/>
    <w:rsid w:val="003A7E2F"/>
    <w:rsid w:val="003A7E8B"/>
    <w:rsid w:val="003A7ECD"/>
    <w:rsid w:val="003A7F79"/>
    <w:rsid w:val="003B03F6"/>
    <w:rsid w:val="003B03FE"/>
    <w:rsid w:val="003B042C"/>
    <w:rsid w:val="003B057D"/>
    <w:rsid w:val="003B0590"/>
    <w:rsid w:val="003B059E"/>
    <w:rsid w:val="003B0618"/>
    <w:rsid w:val="003B06B0"/>
    <w:rsid w:val="003B06E5"/>
    <w:rsid w:val="003B0749"/>
    <w:rsid w:val="003B087B"/>
    <w:rsid w:val="003B08A2"/>
    <w:rsid w:val="003B08FA"/>
    <w:rsid w:val="003B0969"/>
    <w:rsid w:val="003B09A3"/>
    <w:rsid w:val="003B0A9D"/>
    <w:rsid w:val="003B0BBD"/>
    <w:rsid w:val="003B0CA9"/>
    <w:rsid w:val="003B0CFB"/>
    <w:rsid w:val="003B0DCD"/>
    <w:rsid w:val="003B0DF8"/>
    <w:rsid w:val="003B0E10"/>
    <w:rsid w:val="003B10BE"/>
    <w:rsid w:val="003B120A"/>
    <w:rsid w:val="003B1229"/>
    <w:rsid w:val="003B13AC"/>
    <w:rsid w:val="003B14BE"/>
    <w:rsid w:val="003B1946"/>
    <w:rsid w:val="003B19CB"/>
    <w:rsid w:val="003B1CBE"/>
    <w:rsid w:val="003B1D4B"/>
    <w:rsid w:val="003B1DAE"/>
    <w:rsid w:val="003B1DD6"/>
    <w:rsid w:val="003B1ED4"/>
    <w:rsid w:val="003B208F"/>
    <w:rsid w:val="003B21A0"/>
    <w:rsid w:val="003B23F8"/>
    <w:rsid w:val="003B2614"/>
    <w:rsid w:val="003B26E0"/>
    <w:rsid w:val="003B2707"/>
    <w:rsid w:val="003B279E"/>
    <w:rsid w:val="003B2813"/>
    <w:rsid w:val="003B2869"/>
    <w:rsid w:val="003B2873"/>
    <w:rsid w:val="003B296D"/>
    <w:rsid w:val="003B2AB7"/>
    <w:rsid w:val="003B2B1D"/>
    <w:rsid w:val="003B2C1D"/>
    <w:rsid w:val="003B2CA8"/>
    <w:rsid w:val="003B2CB8"/>
    <w:rsid w:val="003B2DCB"/>
    <w:rsid w:val="003B2F40"/>
    <w:rsid w:val="003B2FC6"/>
    <w:rsid w:val="003B3080"/>
    <w:rsid w:val="003B32AD"/>
    <w:rsid w:val="003B3541"/>
    <w:rsid w:val="003B36F7"/>
    <w:rsid w:val="003B3931"/>
    <w:rsid w:val="003B397E"/>
    <w:rsid w:val="003B3986"/>
    <w:rsid w:val="003B39DF"/>
    <w:rsid w:val="003B3A04"/>
    <w:rsid w:val="003B3A0D"/>
    <w:rsid w:val="003B3A3A"/>
    <w:rsid w:val="003B3AF1"/>
    <w:rsid w:val="003B3CD9"/>
    <w:rsid w:val="003B3D63"/>
    <w:rsid w:val="003B3DA1"/>
    <w:rsid w:val="003B3E8F"/>
    <w:rsid w:val="003B3FE5"/>
    <w:rsid w:val="003B4452"/>
    <w:rsid w:val="003B44B2"/>
    <w:rsid w:val="003B451D"/>
    <w:rsid w:val="003B45A1"/>
    <w:rsid w:val="003B45B1"/>
    <w:rsid w:val="003B488A"/>
    <w:rsid w:val="003B4893"/>
    <w:rsid w:val="003B4A20"/>
    <w:rsid w:val="003B4B27"/>
    <w:rsid w:val="003B4CE6"/>
    <w:rsid w:val="003B4DD9"/>
    <w:rsid w:val="003B4E48"/>
    <w:rsid w:val="003B4EF3"/>
    <w:rsid w:val="003B512C"/>
    <w:rsid w:val="003B5261"/>
    <w:rsid w:val="003B5450"/>
    <w:rsid w:val="003B545A"/>
    <w:rsid w:val="003B54A2"/>
    <w:rsid w:val="003B55CE"/>
    <w:rsid w:val="003B585D"/>
    <w:rsid w:val="003B5B77"/>
    <w:rsid w:val="003B5DFD"/>
    <w:rsid w:val="003B5E19"/>
    <w:rsid w:val="003B5FDA"/>
    <w:rsid w:val="003B6080"/>
    <w:rsid w:val="003B6272"/>
    <w:rsid w:val="003B6282"/>
    <w:rsid w:val="003B639D"/>
    <w:rsid w:val="003B649D"/>
    <w:rsid w:val="003B6508"/>
    <w:rsid w:val="003B657F"/>
    <w:rsid w:val="003B65A3"/>
    <w:rsid w:val="003B668B"/>
    <w:rsid w:val="003B66EA"/>
    <w:rsid w:val="003B684D"/>
    <w:rsid w:val="003B6888"/>
    <w:rsid w:val="003B68A7"/>
    <w:rsid w:val="003B6A88"/>
    <w:rsid w:val="003B6AA6"/>
    <w:rsid w:val="003B6AB6"/>
    <w:rsid w:val="003B6B01"/>
    <w:rsid w:val="003B6C03"/>
    <w:rsid w:val="003B6C29"/>
    <w:rsid w:val="003B6D14"/>
    <w:rsid w:val="003B7112"/>
    <w:rsid w:val="003B7332"/>
    <w:rsid w:val="003B737B"/>
    <w:rsid w:val="003B73DC"/>
    <w:rsid w:val="003B7435"/>
    <w:rsid w:val="003B74DC"/>
    <w:rsid w:val="003B7583"/>
    <w:rsid w:val="003B769A"/>
    <w:rsid w:val="003B7778"/>
    <w:rsid w:val="003B7804"/>
    <w:rsid w:val="003B78CD"/>
    <w:rsid w:val="003B7946"/>
    <w:rsid w:val="003B7A42"/>
    <w:rsid w:val="003B7CB1"/>
    <w:rsid w:val="003B7D43"/>
    <w:rsid w:val="003B7FBA"/>
    <w:rsid w:val="003C0062"/>
    <w:rsid w:val="003C0109"/>
    <w:rsid w:val="003C01CD"/>
    <w:rsid w:val="003C023D"/>
    <w:rsid w:val="003C0248"/>
    <w:rsid w:val="003C026C"/>
    <w:rsid w:val="003C03EC"/>
    <w:rsid w:val="003C0440"/>
    <w:rsid w:val="003C047B"/>
    <w:rsid w:val="003C0510"/>
    <w:rsid w:val="003C060B"/>
    <w:rsid w:val="003C0692"/>
    <w:rsid w:val="003C0741"/>
    <w:rsid w:val="003C07E1"/>
    <w:rsid w:val="003C0999"/>
    <w:rsid w:val="003C0DCB"/>
    <w:rsid w:val="003C0EF0"/>
    <w:rsid w:val="003C11EF"/>
    <w:rsid w:val="003C126A"/>
    <w:rsid w:val="003C1448"/>
    <w:rsid w:val="003C14C2"/>
    <w:rsid w:val="003C14F6"/>
    <w:rsid w:val="003C15E8"/>
    <w:rsid w:val="003C166F"/>
    <w:rsid w:val="003C16C3"/>
    <w:rsid w:val="003C1733"/>
    <w:rsid w:val="003C1779"/>
    <w:rsid w:val="003C198C"/>
    <w:rsid w:val="003C1A30"/>
    <w:rsid w:val="003C1A4F"/>
    <w:rsid w:val="003C1B5D"/>
    <w:rsid w:val="003C1B63"/>
    <w:rsid w:val="003C1B67"/>
    <w:rsid w:val="003C1C32"/>
    <w:rsid w:val="003C1CA1"/>
    <w:rsid w:val="003C1CD1"/>
    <w:rsid w:val="003C1CF0"/>
    <w:rsid w:val="003C1F89"/>
    <w:rsid w:val="003C1F9D"/>
    <w:rsid w:val="003C219A"/>
    <w:rsid w:val="003C2373"/>
    <w:rsid w:val="003C273A"/>
    <w:rsid w:val="003C27ED"/>
    <w:rsid w:val="003C286F"/>
    <w:rsid w:val="003C2879"/>
    <w:rsid w:val="003C2935"/>
    <w:rsid w:val="003C29EC"/>
    <w:rsid w:val="003C2D9E"/>
    <w:rsid w:val="003C2DC5"/>
    <w:rsid w:val="003C2F08"/>
    <w:rsid w:val="003C2F7D"/>
    <w:rsid w:val="003C2F97"/>
    <w:rsid w:val="003C2FC5"/>
    <w:rsid w:val="003C30E5"/>
    <w:rsid w:val="003C32C4"/>
    <w:rsid w:val="003C339C"/>
    <w:rsid w:val="003C33FC"/>
    <w:rsid w:val="003C3453"/>
    <w:rsid w:val="003C38AF"/>
    <w:rsid w:val="003C3981"/>
    <w:rsid w:val="003C3A97"/>
    <w:rsid w:val="003C3B3B"/>
    <w:rsid w:val="003C3B4D"/>
    <w:rsid w:val="003C3B65"/>
    <w:rsid w:val="003C3BCB"/>
    <w:rsid w:val="003C3DD5"/>
    <w:rsid w:val="003C3E48"/>
    <w:rsid w:val="003C4182"/>
    <w:rsid w:val="003C41E1"/>
    <w:rsid w:val="003C42D3"/>
    <w:rsid w:val="003C4465"/>
    <w:rsid w:val="003C4579"/>
    <w:rsid w:val="003C462C"/>
    <w:rsid w:val="003C4656"/>
    <w:rsid w:val="003C470E"/>
    <w:rsid w:val="003C476E"/>
    <w:rsid w:val="003C4976"/>
    <w:rsid w:val="003C49C4"/>
    <w:rsid w:val="003C4BE4"/>
    <w:rsid w:val="003C4CD8"/>
    <w:rsid w:val="003C4D96"/>
    <w:rsid w:val="003C4DB6"/>
    <w:rsid w:val="003C4FC1"/>
    <w:rsid w:val="003C4FC2"/>
    <w:rsid w:val="003C5035"/>
    <w:rsid w:val="003C5202"/>
    <w:rsid w:val="003C5233"/>
    <w:rsid w:val="003C5307"/>
    <w:rsid w:val="003C55BF"/>
    <w:rsid w:val="003C5609"/>
    <w:rsid w:val="003C5874"/>
    <w:rsid w:val="003C5A6B"/>
    <w:rsid w:val="003C5C26"/>
    <w:rsid w:val="003C5EBC"/>
    <w:rsid w:val="003C5FFB"/>
    <w:rsid w:val="003C615B"/>
    <w:rsid w:val="003C6169"/>
    <w:rsid w:val="003C6175"/>
    <w:rsid w:val="003C61D3"/>
    <w:rsid w:val="003C62A6"/>
    <w:rsid w:val="003C6465"/>
    <w:rsid w:val="003C662D"/>
    <w:rsid w:val="003C6649"/>
    <w:rsid w:val="003C6696"/>
    <w:rsid w:val="003C6737"/>
    <w:rsid w:val="003C6AB0"/>
    <w:rsid w:val="003C6CC4"/>
    <w:rsid w:val="003C6D4C"/>
    <w:rsid w:val="003C6EA9"/>
    <w:rsid w:val="003C70BE"/>
    <w:rsid w:val="003C7174"/>
    <w:rsid w:val="003C71BD"/>
    <w:rsid w:val="003C72E0"/>
    <w:rsid w:val="003C74A9"/>
    <w:rsid w:val="003C7687"/>
    <w:rsid w:val="003C781C"/>
    <w:rsid w:val="003C786E"/>
    <w:rsid w:val="003C78BB"/>
    <w:rsid w:val="003C796E"/>
    <w:rsid w:val="003C7A1D"/>
    <w:rsid w:val="003C7A5F"/>
    <w:rsid w:val="003C7AD5"/>
    <w:rsid w:val="003C7B0D"/>
    <w:rsid w:val="003C7CCE"/>
    <w:rsid w:val="003C7DB4"/>
    <w:rsid w:val="003C7F71"/>
    <w:rsid w:val="003D00B3"/>
    <w:rsid w:val="003D016C"/>
    <w:rsid w:val="003D0224"/>
    <w:rsid w:val="003D02D3"/>
    <w:rsid w:val="003D0364"/>
    <w:rsid w:val="003D04BE"/>
    <w:rsid w:val="003D0525"/>
    <w:rsid w:val="003D053B"/>
    <w:rsid w:val="003D0755"/>
    <w:rsid w:val="003D076F"/>
    <w:rsid w:val="003D0BDA"/>
    <w:rsid w:val="003D0C8F"/>
    <w:rsid w:val="003D0D00"/>
    <w:rsid w:val="003D0D69"/>
    <w:rsid w:val="003D0DE8"/>
    <w:rsid w:val="003D0F56"/>
    <w:rsid w:val="003D1062"/>
    <w:rsid w:val="003D1067"/>
    <w:rsid w:val="003D10A8"/>
    <w:rsid w:val="003D1183"/>
    <w:rsid w:val="003D12B3"/>
    <w:rsid w:val="003D12D4"/>
    <w:rsid w:val="003D12D9"/>
    <w:rsid w:val="003D135D"/>
    <w:rsid w:val="003D147D"/>
    <w:rsid w:val="003D14F0"/>
    <w:rsid w:val="003D15C5"/>
    <w:rsid w:val="003D173B"/>
    <w:rsid w:val="003D1816"/>
    <w:rsid w:val="003D1848"/>
    <w:rsid w:val="003D1A5A"/>
    <w:rsid w:val="003D1CFA"/>
    <w:rsid w:val="003D1F61"/>
    <w:rsid w:val="003D2491"/>
    <w:rsid w:val="003D24A5"/>
    <w:rsid w:val="003D25E7"/>
    <w:rsid w:val="003D269D"/>
    <w:rsid w:val="003D29A9"/>
    <w:rsid w:val="003D2C3E"/>
    <w:rsid w:val="003D2DA1"/>
    <w:rsid w:val="003D3074"/>
    <w:rsid w:val="003D3178"/>
    <w:rsid w:val="003D32A4"/>
    <w:rsid w:val="003D33EC"/>
    <w:rsid w:val="003D33ED"/>
    <w:rsid w:val="003D34D6"/>
    <w:rsid w:val="003D3574"/>
    <w:rsid w:val="003D36BD"/>
    <w:rsid w:val="003D371A"/>
    <w:rsid w:val="003D375E"/>
    <w:rsid w:val="003D37F7"/>
    <w:rsid w:val="003D3809"/>
    <w:rsid w:val="003D3947"/>
    <w:rsid w:val="003D39C8"/>
    <w:rsid w:val="003D3B48"/>
    <w:rsid w:val="003D3C01"/>
    <w:rsid w:val="003D3C94"/>
    <w:rsid w:val="003D3CDD"/>
    <w:rsid w:val="003D3D2D"/>
    <w:rsid w:val="003D3D9A"/>
    <w:rsid w:val="003D3DB8"/>
    <w:rsid w:val="003D3E91"/>
    <w:rsid w:val="003D3EAC"/>
    <w:rsid w:val="003D3F8F"/>
    <w:rsid w:val="003D40A6"/>
    <w:rsid w:val="003D419A"/>
    <w:rsid w:val="003D41F6"/>
    <w:rsid w:val="003D420C"/>
    <w:rsid w:val="003D42E5"/>
    <w:rsid w:val="003D4457"/>
    <w:rsid w:val="003D4466"/>
    <w:rsid w:val="003D44CF"/>
    <w:rsid w:val="003D45DC"/>
    <w:rsid w:val="003D45F4"/>
    <w:rsid w:val="003D469E"/>
    <w:rsid w:val="003D471B"/>
    <w:rsid w:val="003D4733"/>
    <w:rsid w:val="003D474B"/>
    <w:rsid w:val="003D478E"/>
    <w:rsid w:val="003D4BA6"/>
    <w:rsid w:val="003D4BD4"/>
    <w:rsid w:val="003D4C48"/>
    <w:rsid w:val="003D4D0B"/>
    <w:rsid w:val="003D4F2F"/>
    <w:rsid w:val="003D506D"/>
    <w:rsid w:val="003D5076"/>
    <w:rsid w:val="003D50E5"/>
    <w:rsid w:val="003D5123"/>
    <w:rsid w:val="003D51C0"/>
    <w:rsid w:val="003D52B3"/>
    <w:rsid w:val="003D5694"/>
    <w:rsid w:val="003D5755"/>
    <w:rsid w:val="003D5757"/>
    <w:rsid w:val="003D5818"/>
    <w:rsid w:val="003D58E5"/>
    <w:rsid w:val="003D5910"/>
    <w:rsid w:val="003D5932"/>
    <w:rsid w:val="003D59E4"/>
    <w:rsid w:val="003D5B57"/>
    <w:rsid w:val="003D5BBC"/>
    <w:rsid w:val="003D5BF5"/>
    <w:rsid w:val="003D5BF6"/>
    <w:rsid w:val="003D5C62"/>
    <w:rsid w:val="003D5E51"/>
    <w:rsid w:val="003D5E60"/>
    <w:rsid w:val="003D5EFF"/>
    <w:rsid w:val="003D5F1A"/>
    <w:rsid w:val="003D60D1"/>
    <w:rsid w:val="003D6298"/>
    <w:rsid w:val="003D6317"/>
    <w:rsid w:val="003D647E"/>
    <w:rsid w:val="003D648A"/>
    <w:rsid w:val="003D650F"/>
    <w:rsid w:val="003D6556"/>
    <w:rsid w:val="003D662A"/>
    <w:rsid w:val="003D6637"/>
    <w:rsid w:val="003D66A2"/>
    <w:rsid w:val="003D6B25"/>
    <w:rsid w:val="003D6D32"/>
    <w:rsid w:val="003D6EBC"/>
    <w:rsid w:val="003D702B"/>
    <w:rsid w:val="003D722D"/>
    <w:rsid w:val="003D74A1"/>
    <w:rsid w:val="003D77C8"/>
    <w:rsid w:val="003D785B"/>
    <w:rsid w:val="003D7892"/>
    <w:rsid w:val="003D78DD"/>
    <w:rsid w:val="003D796A"/>
    <w:rsid w:val="003D7AD7"/>
    <w:rsid w:val="003D7B8E"/>
    <w:rsid w:val="003D7E23"/>
    <w:rsid w:val="003E0190"/>
    <w:rsid w:val="003E01BE"/>
    <w:rsid w:val="003E055A"/>
    <w:rsid w:val="003E05A0"/>
    <w:rsid w:val="003E06E9"/>
    <w:rsid w:val="003E07AE"/>
    <w:rsid w:val="003E0A9B"/>
    <w:rsid w:val="003E0BF6"/>
    <w:rsid w:val="003E0C9C"/>
    <w:rsid w:val="003E0D38"/>
    <w:rsid w:val="003E0D41"/>
    <w:rsid w:val="003E0E90"/>
    <w:rsid w:val="003E0F3E"/>
    <w:rsid w:val="003E1300"/>
    <w:rsid w:val="003E1430"/>
    <w:rsid w:val="003E14C9"/>
    <w:rsid w:val="003E15FD"/>
    <w:rsid w:val="003E16AA"/>
    <w:rsid w:val="003E173E"/>
    <w:rsid w:val="003E175D"/>
    <w:rsid w:val="003E17EB"/>
    <w:rsid w:val="003E1829"/>
    <w:rsid w:val="003E1C3E"/>
    <w:rsid w:val="003E1C7E"/>
    <w:rsid w:val="003E1CF2"/>
    <w:rsid w:val="003E1D98"/>
    <w:rsid w:val="003E1F7C"/>
    <w:rsid w:val="003E20A4"/>
    <w:rsid w:val="003E2266"/>
    <w:rsid w:val="003E227F"/>
    <w:rsid w:val="003E22D7"/>
    <w:rsid w:val="003E22F1"/>
    <w:rsid w:val="003E236D"/>
    <w:rsid w:val="003E24AB"/>
    <w:rsid w:val="003E24E0"/>
    <w:rsid w:val="003E25A5"/>
    <w:rsid w:val="003E26D4"/>
    <w:rsid w:val="003E2721"/>
    <w:rsid w:val="003E2949"/>
    <w:rsid w:val="003E2A85"/>
    <w:rsid w:val="003E2E8B"/>
    <w:rsid w:val="003E2F65"/>
    <w:rsid w:val="003E2FFB"/>
    <w:rsid w:val="003E34F7"/>
    <w:rsid w:val="003E35A0"/>
    <w:rsid w:val="003E3605"/>
    <w:rsid w:val="003E36B4"/>
    <w:rsid w:val="003E3703"/>
    <w:rsid w:val="003E393C"/>
    <w:rsid w:val="003E39D8"/>
    <w:rsid w:val="003E3ACF"/>
    <w:rsid w:val="003E3B03"/>
    <w:rsid w:val="003E3BB8"/>
    <w:rsid w:val="003E3BF4"/>
    <w:rsid w:val="003E3C0F"/>
    <w:rsid w:val="003E3C62"/>
    <w:rsid w:val="003E3CFC"/>
    <w:rsid w:val="003E40F9"/>
    <w:rsid w:val="003E4150"/>
    <w:rsid w:val="003E4253"/>
    <w:rsid w:val="003E4321"/>
    <w:rsid w:val="003E44AC"/>
    <w:rsid w:val="003E4588"/>
    <w:rsid w:val="003E460B"/>
    <w:rsid w:val="003E4866"/>
    <w:rsid w:val="003E48D6"/>
    <w:rsid w:val="003E48D9"/>
    <w:rsid w:val="003E4946"/>
    <w:rsid w:val="003E4AD4"/>
    <w:rsid w:val="003E4BE1"/>
    <w:rsid w:val="003E4D3D"/>
    <w:rsid w:val="003E4DD5"/>
    <w:rsid w:val="003E4E12"/>
    <w:rsid w:val="003E4F17"/>
    <w:rsid w:val="003E5017"/>
    <w:rsid w:val="003E507E"/>
    <w:rsid w:val="003E510B"/>
    <w:rsid w:val="003E538B"/>
    <w:rsid w:val="003E53A4"/>
    <w:rsid w:val="003E545B"/>
    <w:rsid w:val="003E5632"/>
    <w:rsid w:val="003E5641"/>
    <w:rsid w:val="003E5735"/>
    <w:rsid w:val="003E5A3C"/>
    <w:rsid w:val="003E5B8C"/>
    <w:rsid w:val="003E5E51"/>
    <w:rsid w:val="003E5E7C"/>
    <w:rsid w:val="003E60BF"/>
    <w:rsid w:val="003E681A"/>
    <w:rsid w:val="003E691B"/>
    <w:rsid w:val="003E69CA"/>
    <w:rsid w:val="003E6A35"/>
    <w:rsid w:val="003E6AFE"/>
    <w:rsid w:val="003E6BC2"/>
    <w:rsid w:val="003E6F39"/>
    <w:rsid w:val="003E7214"/>
    <w:rsid w:val="003E72C6"/>
    <w:rsid w:val="003E7306"/>
    <w:rsid w:val="003E7320"/>
    <w:rsid w:val="003E732E"/>
    <w:rsid w:val="003E73A5"/>
    <w:rsid w:val="003E73D3"/>
    <w:rsid w:val="003E73F6"/>
    <w:rsid w:val="003E7424"/>
    <w:rsid w:val="003E7484"/>
    <w:rsid w:val="003E7545"/>
    <w:rsid w:val="003E75B2"/>
    <w:rsid w:val="003E79DB"/>
    <w:rsid w:val="003E7BDD"/>
    <w:rsid w:val="003E7C09"/>
    <w:rsid w:val="003E7C69"/>
    <w:rsid w:val="003E7D55"/>
    <w:rsid w:val="003E7E70"/>
    <w:rsid w:val="003E7FC5"/>
    <w:rsid w:val="003F005D"/>
    <w:rsid w:val="003F0159"/>
    <w:rsid w:val="003F018C"/>
    <w:rsid w:val="003F01E9"/>
    <w:rsid w:val="003F0315"/>
    <w:rsid w:val="003F033E"/>
    <w:rsid w:val="003F0453"/>
    <w:rsid w:val="003F04D3"/>
    <w:rsid w:val="003F057C"/>
    <w:rsid w:val="003F05BA"/>
    <w:rsid w:val="003F073A"/>
    <w:rsid w:val="003F083A"/>
    <w:rsid w:val="003F08F2"/>
    <w:rsid w:val="003F0916"/>
    <w:rsid w:val="003F09BA"/>
    <w:rsid w:val="003F0C3B"/>
    <w:rsid w:val="003F0C54"/>
    <w:rsid w:val="003F0D16"/>
    <w:rsid w:val="003F0D80"/>
    <w:rsid w:val="003F0E8C"/>
    <w:rsid w:val="003F0F8D"/>
    <w:rsid w:val="003F109F"/>
    <w:rsid w:val="003F10CE"/>
    <w:rsid w:val="003F1140"/>
    <w:rsid w:val="003F1244"/>
    <w:rsid w:val="003F131A"/>
    <w:rsid w:val="003F138A"/>
    <w:rsid w:val="003F1410"/>
    <w:rsid w:val="003F1654"/>
    <w:rsid w:val="003F171D"/>
    <w:rsid w:val="003F174F"/>
    <w:rsid w:val="003F1826"/>
    <w:rsid w:val="003F1A2E"/>
    <w:rsid w:val="003F1A62"/>
    <w:rsid w:val="003F1B01"/>
    <w:rsid w:val="003F1CA9"/>
    <w:rsid w:val="003F1E7A"/>
    <w:rsid w:val="003F1EB9"/>
    <w:rsid w:val="003F1FBB"/>
    <w:rsid w:val="003F200A"/>
    <w:rsid w:val="003F2102"/>
    <w:rsid w:val="003F240C"/>
    <w:rsid w:val="003F245F"/>
    <w:rsid w:val="003F2464"/>
    <w:rsid w:val="003F2517"/>
    <w:rsid w:val="003F256C"/>
    <w:rsid w:val="003F26DE"/>
    <w:rsid w:val="003F2718"/>
    <w:rsid w:val="003F2867"/>
    <w:rsid w:val="003F2970"/>
    <w:rsid w:val="003F2BD1"/>
    <w:rsid w:val="003F2CD1"/>
    <w:rsid w:val="003F2DFB"/>
    <w:rsid w:val="003F2E2A"/>
    <w:rsid w:val="003F2FC8"/>
    <w:rsid w:val="003F3014"/>
    <w:rsid w:val="003F302D"/>
    <w:rsid w:val="003F3141"/>
    <w:rsid w:val="003F32E6"/>
    <w:rsid w:val="003F3397"/>
    <w:rsid w:val="003F33AC"/>
    <w:rsid w:val="003F3466"/>
    <w:rsid w:val="003F353A"/>
    <w:rsid w:val="003F3549"/>
    <w:rsid w:val="003F3607"/>
    <w:rsid w:val="003F36B0"/>
    <w:rsid w:val="003F36F6"/>
    <w:rsid w:val="003F36F9"/>
    <w:rsid w:val="003F37D6"/>
    <w:rsid w:val="003F3815"/>
    <w:rsid w:val="003F3999"/>
    <w:rsid w:val="003F39CA"/>
    <w:rsid w:val="003F39EF"/>
    <w:rsid w:val="003F3A63"/>
    <w:rsid w:val="003F3B43"/>
    <w:rsid w:val="003F3C76"/>
    <w:rsid w:val="003F3E0E"/>
    <w:rsid w:val="003F3E9E"/>
    <w:rsid w:val="003F434E"/>
    <w:rsid w:val="003F444B"/>
    <w:rsid w:val="003F4474"/>
    <w:rsid w:val="003F4715"/>
    <w:rsid w:val="003F48A7"/>
    <w:rsid w:val="003F4A16"/>
    <w:rsid w:val="003F4A68"/>
    <w:rsid w:val="003F4A72"/>
    <w:rsid w:val="003F4BBB"/>
    <w:rsid w:val="003F4C7B"/>
    <w:rsid w:val="003F4D1F"/>
    <w:rsid w:val="003F4D65"/>
    <w:rsid w:val="003F4F7D"/>
    <w:rsid w:val="003F4F88"/>
    <w:rsid w:val="003F50F1"/>
    <w:rsid w:val="003F5357"/>
    <w:rsid w:val="003F53D7"/>
    <w:rsid w:val="003F55AF"/>
    <w:rsid w:val="003F5879"/>
    <w:rsid w:val="003F5908"/>
    <w:rsid w:val="003F591C"/>
    <w:rsid w:val="003F5A6F"/>
    <w:rsid w:val="003F5BD0"/>
    <w:rsid w:val="003F5BDA"/>
    <w:rsid w:val="003F5BE2"/>
    <w:rsid w:val="003F5DA3"/>
    <w:rsid w:val="003F5DB0"/>
    <w:rsid w:val="003F5E5D"/>
    <w:rsid w:val="003F5F7B"/>
    <w:rsid w:val="003F5F8B"/>
    <w:rsid w:val="003F602E"/>
    <w:rsid w:val="003F61F7"/>
    <w:rsid w:val="003F627C"/>
    <w:rsid w:val="003F6367"/>
    <w:rsid w:val="003F63D9"/>
    <w:rsid w:val="003F6444"/>
    <w:rsid w:val="003F6693"/>
    <w:rsid w:val="003F69DD"/>
    <w:rsid w:val="003F6BE3"/>
    <w:rsid w:val="003F6D9F"/>
    <w:rsid w:val="003F6DEC"/>
    <w:rsid w:val="003F6E4F"/>
    <w:rsid w:val="003F6E5F"/>
    <w:rsid w:val="003F6EE0"/>
    <w:rsid w:val="003F7149"/>
    <w:rsid w:val="003F71D1"/>
    <w:rsid w:val="003F7460"/>
    <w:rsid w:val="003F76F7"/>
    <w:rsid w:val="003F7805"/>
    <w:rsid w:val="003F7893"/>
    <w:rsid w:val="003F78DE"/>
    <w:rsid w:val="003F7D38"/>
    <w:rsid w:val="003F7D5D"/>
    <w:rsid w:val="003F7DA6"/>
    <w:rsid w:val="003F7F18"/>
    <w:rsid w:val="003F7FA5"/>
    <w:rsid w:val="004002E6"/>
    <w:rsid w:val="0040032B"/>
    <w:rsid w:val="00400366"/>
    <w:rsid w:val="00400442"/>
    <w:rsid w:val="00400490"/>
    <w:rsid w:val="00400617"/>
    <w:rsid w:val="00400959"/>
    <w:rsid w:val="00400A80"/>
    <w:rsid w:val="0040119D"/>
    <w:rsid w:val="004011BC"/>
    <w:rsid w:val="004011D8"/>
    <w:rsid w:val="0040151E"/>
    <w:rsid w:val="00401711"/>
    <w:rsid w:val="004017C9"/>
    <w:rsid w:val="00401C91"/>
    <w:rsid w:val="00401EC6"/>
    <w:rsid w:val="004020D2"/>
    <w:rsid w:val="00402236"/>
    <w:rsid w:val="00402270"/>
    <w:rsid w:val="004022F4"/>
    <w:rsid w:val="0040231E"/>
    <w:rsid w:val="004023D7"/>
    <w:rsid w:val="0040266C"/>
    <w:rsid w:val="00402868"/>
    <w:rsid w:val="00402A34"/>
    <w:rsid w:val="00402B70"/>
    <w:rsid w:val="00402D06"/>
    <w:rsid w:val="00402D73"/>
    <w:rsid w:val="00402E8E"/>
    <w:rsid w:val="00402F13"/>
    <w:rsid w:val="00402F9F"/>
    <w:rsid w:val="00402FD2"/>
    <w:rsid w:val="004031C3"/>
    <w:rsid w:val="00403270"/>
    <w:rsid w:val="0040329A"/>
    <w:rsid w:val="004033FE"/>
    <w:rsid w:val="004034A3"/>
    <w:rsid w:val="00403571"/>
    <w:rsid w:val="00403590"/>
    <w:rsid w:val="004035EF"/>
    <w:rsid w:val="00403693"/>
    <w:rsid w:val="0040373D"/>
    <w:rsid w:val="004038EF"/>
    <w:rsid w:val="00403941"/>
    <w:rsid w:val="00403A64"/>
    <w:rsid w:val="00403B9B"/>
    <w:rsid w:val="00403C8A"/>
    <w:rsid w:val="00403CCF"/>
    <w:rsid w:val="00403E25"/>
    <w:rsid w:val="00403E9B"/>
    <w:rsid w:val="00403ED6"/>
    <w:rsid w:val="00403FAF"/>
    <w:rsid w:val="00403FE9"/>
    <w:rsid w:val="004040A4"/>
    <w:rsid w:val="004040E5"/>
    <w:rsid w:val="0040411D"/>
    <w:rsid w:val="00404277"/>
    <w:rsid w:val="004042C8"/>
    <w:rsid w:val="004042F8"/>
    <w:rsid w:val="0040436F"/>
    <w:rsid w:val="00404384"/>
    <w:rsid w:val="004045BF"/>
    <w:rsid w:val="004046CE"/>
    <w:rsid w:val="00404745"/>
    <w:rsid w:val="00404761"/>
    <w:rsid w:val="0040476C"/>
    <w:rsid w:val="0040489A"/>
    <w:rsid w:val="00404A4D"/>
    <w:rsid w:val="00404AC1"/>
    <w:rsid w:val="00404DE5"/>
    <w:rsid w:val="00404F88"/>
    <w:rsid w:val="00405032"/>
    <w:rsid w:val="0040539C"/>
    <w:rsid w:val="004053D5"/>
    <w:rsid w:val="004053DF"/>
    <w:rsid w:val="004053E5"/>
    <w:rsid w:val="0040543D"/>
    <w:rsid w:val="0040546B"/>
    <w:rsid w:val="004054E2"/>
    <w:rsid w:val="00405522"/>
    <w:rsid w:val="00405866"/>
    <w:rsid w:val="004058D4"/>
    <w:rsid w:val="00405924"/>
    <w:rsid w:val="004059D6"/>
    <w:rsid w:val="00405A05"/>
    <w:rsid w:val="00405A0C"/>
    <w:rsid w:val="00405ABB"/>
    <w:rsid w:val="00405B57"/>
    <w:rsid w:val="00405DFE"/>
    <w:rsid w:val="00405F77"/>
    <w:rsid w:val="00405FCB"/>
    <w:rsid w:val="00406009"/>
    <w:rsid w:val="00406203"/>
    <w:rsid w:val="0040643A"/>
    <w:rsid w:val="00406474"/>
    <w:rsid w:val="004064D8"/>
    <w:rsid w:val="00406624"/>
    <w:rsid w:val="00406676"/>
    <w:rsid w:val="004066EC"/>
    <w:rsid w:val="00406747"/>
    <w:rsid w:val="004067B6"/>
    <w:rsid w:val="0040681A"/>
    <w:rsid w:val="00406935"/>
    <w:rsid w:val="00406985"/>
    <w:rsid w:val="00406A9C"/>
    <w:rsid w:val="00406ABD"/>
    <w:rsid w:val="00406C8C"/>
    <w:rsid w:val="00406C9A"/>
    <w:rsid w:val="00406E10"/>
    <w:rsid w:val="00406E76"/>
    <w:rsid w:val="00406E80"/>
    <w:rsid w:val="00406EB5"/>
    <w:rsid w:val="00406F08"/>
    <w:rsid w:val="00406F23"/>
    <w:rsid w:val="00406F7A"/>
    <w:rsid w:val="004070D3"/>
    <w:rsid w:val="0040710A"/>
    <w:rsid w:val="00407180"/>
    <w:rsid w:val="0040722A"/>
    <w:rsid w:val="004074A1"/>
    <w:rsid w:val="00407512"/>
    <w:rsid w:val="004076E6"/>
    <w:rsid w:val="00407716"/>
    <w:rsid w:val="00407739"/>
    <w:rsid w:val="00407860"/>
    <w:rsid w:val="00407952"/>
    <w:rsid w:val="0040798F"/>
    <w:rsid w:val="00407A53"/>
    <w:rsid w:val="00407AF4"/>
    <w:rsid w:val="00407B8A"/>
    <w:rsid w:val="00407CD0"/>
    <w:rsid w:val="00410083"/>
    <w:rsid w:val="0041051C"/>
    <w:rsid w:val="00410644"/>
    <w:rsid w:val="00410645"/>
    <w:rsid w:val="004107B0"/>
    <w:rsid w:val="00410962"/>
    <w:rsid w:val="0041098D"/>
    <w:rsid w:val="004109C9"/>
    <w:rsid w:val="00410A77"/>
    <w:rsid w:val="00410B27"/>
    <w:rsid w:val="00410BB3"/>
    <w:rsid w:val="00410CB5"/>
    <w:rsid w:val="00410CD2"/>
    <w:rsid w:val="00410DAA"/>
    <w:rsid w:val="00410F6C"/>
    <w:rsid w:val="00411083"/>
    <w:rsid w:val="004110F2"/>
    <w:rsid w:val="0041121F"/>
    <w:rsid w:val="004112CF"/>
    <w:rsid w:val="00411447"/>
    <w:rsid w:val="0041144F"/>
    <w:rsid w:val="0041152F"/>
    <w:rsid w:val="00411677"/>
    <w:rsid w:val="00411743"/>
    <w:rsid w:val="004117DB"/>
    <w:rsid w:val="00411874"/>
    <w:rsid w:val="004118B7"/>
    <w:rsid w:val="004119A5"/>
    <w:rsid w:val="00411CAD"/>
    <w:rsid w:val="00411D3A"/>
    <w:rsid w:val="00411E86"/>
    <w:rsid w:val="00411EC9"/>
    <w:rsid w:val="0041216B"/>
    <w:rsid w:val="004121D8"/>
    <w:rsid w:val="004122BB"/>
    <w:rsid w:val="004123D6"/>
    <w:rsid w:val="004124C3"/>
    <w:rsid w:val="004124E1"/>
    <w:rsid w:val="004125C8"/>
    <w:rsid w:val="00412689"/>
    <w:rsid w:val="00412716"/>
    <w:rsid w:val="00412847"/>
    <w:rsid w:val="004128BC"/>
    <w:rsid w:val="0041292F"/>
    <w:rsid w:val="00412ABB"/>
    <w:rsid w:val="00412C3E"/>
    <w:rsid w:val="00412D4F"/>
    <w:rsid w:val="00412DE9"/>
    <w:rsid w:val="00412EA9"/>
    <w:rsid w:val="00412FAF"/>
    <w:rsid w:val="00413054"/>
    <w:rsid w:val="0041318D"/>
    <w:rsid w:val="004132C3"/>
    <w:rsid w:val="00413483"/>
    <w:rsid w:val="004136DA"/>
    <w:rsid w:val="0041375B"/>
    <w:rsid w:val="00413797"/>
    <w:rsid w:val="00413982"/>
    <w:rsid w:val="00413A9C"/>
    <w:rsid w:val="00413BCD"/>
    <w:rsid w:val="00413C80"/>
    <w:rsid w:val="00413CE7"/>
    <w:rsid w:val="00413DD5"/>
    <w:rsid w:val="00413FE6"/>
    <w:rsid w:val="004141D2"/>
    <w:rsid w:val="00414229"/>
    <w:rsid w:val="004142E1"/>
    <w:rsid w:val="00414316"/>
    <w:rsid w:val="00414472"/>
    <w:rsid w:val="004144AF"/>
    <w:rsid w:val="00414536"/>
    <w:rsid w:val="00414615"/>
    <w:rsid w:val="00414640"/>
    <w:rsid w:val="004146FC"/>
    <w:rsid w:val="00414870"/>
    <w:rsid w:val="00414880"/>
    <w:rsid w:val="004148F7"/>
    <w:rsid w:val="004149D9"/>
    <w:rsid w:val="00414A45"/>
    <w:rsid w:val="00414A4E"/>
    <w:rsid w:val="00414B44"/>
    <w:rsid w:val="00414C04"/>
    <w:rsid w:val="00414E1D"/>
    <w:rsid w:val="00414F96"/>
    <w:rsid w:val="00415027"/>
    <w:rsid w:val="004150E9"/>
    <w:rsid w:val="00415113"/>
    <w:rsid w:val="00415222"/>
    <w:rsid w:val="00415407"/>
    <w:rsid w:val="0041540D"/>
    <w:rsid w:val="004155B0"/>
    <w:rsid w:val="00415618"/>
    <w:rsid w:val="00415670"/>
    <w:rsid w:val="00415685"/>
    <w:rsid w:val="0041569F"/>
    <w:rsid w:val="0041579E"/>
    <w:rsid w:val="0041589D"/>
    <w:rsid w:val="0041598A"/>
    <w:rsid w:val="00415A8A"/>
    <w:rsid w:val="0041608C"/>
    <w:rsid w:val="00416135"/>
    <w:rsid w:val="0041615B"/>
    <w:rsid w:val="00416322"/>
    <w:rsid w:val="00416403"/>
    <w:rsid w:val="004164B3"/>
    <w:rsid w:val="004164B7"/>
    <w:rsid w:val="0041652A"/>
    <w:rsid w:val="0041663C"/>
    <w:rsid w:val="0041664E"/>
    <w:rsid w:val="00416719"/>
    <w:rsid w:val="00416742"/>
    <w:rsid w:val="00416752"/>
    <w:rsid w:val="00416758"/>
    <w:rsid w:val="00416904"/>
    <w:rsid w:val="004169ED"/>
    <w:rsid w:val="00416B5C"/>
    <w:rsid w:val="00416BD7"/>
    <w:rsid w:val="00416BDF"/>
    <w:rsid w:val="00416DB6"/>
    <w:rsid w:val="00416F04"/>
    <w:rsid w:val="00416FF5"/>
    <w:rsid w:val="00417071"/>
    <w:rsid w:val="004170D3"/>
    <w:rsid w:val="004170FF"/>
    <w:rsid w:val="0041711E"/>
    <w:rsid w:val="00417173"/>
    <w:rsid w:val="004171B6"/>
    <w:rsid w:val="004171C0"/>
    <w:rsid w:val="004171C1"/>
    <w:rsid w:val="004171F0"/>
    <w:rsid w:val="0041758F"/>
    <w:rsid w:val="0041773F"/>
    <w:rsid w:val="004177C0"/>
    <w:rsid w:val="00417811"/>
    <w:rsid w:val="00417968"/>
    <w:rsid w:val="00417B1C"/>
    <w:rsid w:val="00417B51"/>
    <w:rsid w:val="00417CA4"/>
    <w:rsid w:val="00417DA0"/>
    <w:rsid w:val="00417E13"/>
    <w:rsid w:val="00417E7E"/>
    <w:rsid w:val="00417ED7"/>
    <w:rsid w:val="00417FA3"/>
    <w:rsid w:val="0042028E"/>
    <w:rsid w:val="004202A8"/>
    <w:rsid w:val="00420400"/>
    <w:rsid w:val="0042046F"/>
    <w:rsid w:val="004205CD"/>
    <w:rsid w:val="00420768"/>
    <w:rsid w:val="004208C3"/>
    <w:rsid w:val="00420922"/>
    <w:rsid w:val="00420A18"/>
    <w:rsid w:val="00420BCE"/>
    <w:rsid w:val="00420C0A"/>
    <w:rsid w:val="00420D42"/>
    <w:rsid w:val="00420D7C"/>
    <w:rsid w:val="00420DFF"/>
    <w:rsid w:val="00420E7C"/>
    <w:rsid w:val="00420ED5"/>
    <w:rsid w:val="00420EE3"/>
    <w:rsid w:val="00420FC0"/>
    <w:rsid w:val="004212AE"/>
    <w:rsid w:val="00421364"/>
    <w:rsid w:val="004213C0"/>
    <w:rsid w:val="00421499"/>
    <w:rsid w:val="004214F5"/>
    <w:rsid w:val="004215C2"/>
    <w:rsid w:val="0042178C"/>
    <w:rsid w:val="004219CE"/>
    <w:rsid w:val="00421C75"/>
    <w:rsid w:val="00421CA6"/>
    <w:rsid w:val="00421D4A"/>
    <w:rsid w:val="00421F44"/>
    <w:rsid w:val="00421FFF"/>
    <w:rsid w:val="0042219B"/>
    <w:rsid w:val="004222AE"/>
    <w:rsid w:val="004222CD"/>
    <w:rsid w:val="004223BB"/>
    <w:rsid w:val="004224AA"/>
    <w:rsid w:val="0042251C"/>
    <w:rsid w:val="00422598"/>
    <w:rsid w:val="004225CA"/>
    <w:rsid w:val="00422681"/>
    <w:rsid w:val="004229F3"/>
    <w:rsid w:val="00422BB9"/>
    <w:rsid w:val="00422E81"/>
    <w:rsid w:val="00423091"/>
    <w:rsid w:val="004230C6"/>
    <w:rsid w:val="0042313C"/>
    <w:rsid w:val="004233D0"/>
    <w:rsid w:val="00423494"/>
    <w:rsid w:val="004235E8"/>
    <w:rsid w:val="0042368B"/>
    <w:rsid w:val="0042382C"/>
    <w:rsid w:val="00423889"/>
    <w:rsid w:val="0042399E"/>
    <w:rsid w:val="00423A4F"/>
    <w:rsid w:val="00423BE4"/>
    <w:rsid w:val="00423CC9"/>
    <w:rsid w:val="00423D6E"/>
    <w:rsid w:val="00424059"/>
    <w:rsid w:val="00424147"/>
    <w:rsid w:val="004243B6"/>
    <w:rsid w:val="00424402"/>
    <w:rsid w:val="00424427"/>
    <w:rsid w:val="00424598"/>
    <w:rsid w:val="004245DC"/>
    <w:rsid w:val="00424610"/>
    <w:rsid w:val="00424847"/>
    <w:rsid w:val="0042484C"/>
    <w:rsid w:val="00424B95"/>
    <w:rsid w:val="00424C54"/>
    <w:rsid w:val="00424D2B"/>
    <w:rsid w:val="0042503B"/>
    <w:rsid w:val="00425044"/>
    <w:rsid w:val="00425109"/>
    <w:rsid w:val="00425128"/>
    <w:rsid w:val="00425151"/>
    <w:rsid w:val="004252BC"/>
    <w:rsid w:val="004253CC"/>
    <w:rsid w:val="004253E0"/>
    <w:rsid w:val="00425493"/>
    <w:rsid w:val="0042549A"/>
    <w:rsid w:val="004256A3"/>
    <w:rsid w:val="004256AA"/>
    <w:rsid w:val="004256DB"/>
    <w:rsid w:val="00425711"/>
    <w:rsid w:val="00425743"/>
    <w:rsid w:val="00425863"/>
    <w:rsid w:val="0042586A"/>
    <w:rsid w:val="004259BF"/>
    <w:rsid w:val="004259E5"/>
    <w:rsid w:val="00425A51"/>
    <w:rsid w:val="00425AD8"/>
    <w:rsid w:val="00425BED"/>
    <w:rsid w:val="00425EC3"/>
    <w:rsid w:val="00425FA1"/>
    <w:rsid w:val="004260B2"/>
    <w:rsid w:val="00426552"/>
    <w:rsid w:val="004266DD"/>
    <w:rsid w:val="00426771"/>
    <w:rsid w:val="004267A3"/>
    <w:rsid w:val="0042695A"/>
    <w:rsid w:val="004269A6"/>
    <w:rsid w:val="00426A3E"/>
    <w:rsid w:val="00426B79"/>
    <w:rsid w:val="00426BB2"/>
    <w:rsid w:val="00426BE4"/>
    <w:rsid w:val="00426C32"/>
    <w:rsid w:val="00426C4F"/>
    <w:rsid w:val="00426C6F"/>
    <w:rsid w:val="00426CEE"/>
    <w:rsid w:val="00426CFD"/>
    <w:rsid w:val="00426D04"/>
    <w:rsid w:val="00426DD8"/>
    <w:rsid w:val="00426F15"/>
    <w:rsid w:val="00427235"/>
    <w:rsid w:val="0042743E"/>
    <w:rsid w:val="00427625"/>
    <w:rsid w:val="0042774C"/>
    <w:rsid w:val="004277E8"/>
    <w:rsid w:val="004278A1"/>
    <w:rsid w:val="00427910"/>
    <w:rsid w:val="00427960"/>
    <w:rsid w:val="00427A68"/>
    <w:rsid w:val="00427B67"/>
    <w:rsid w:val="00427C1C"/>
    <w:rsid w:val="00427CDE"/>
    <w:rsid w:val="00427D14"/>
    <w:rsid w:val="00427E1F"/>
    <w:rsid w:val="00427F2B"/>
    <w:rsid w:val="00427FC9"/>
    <w:rsid w:val="00430041"/>
    <w:rsid w:val="00430080"/>
    <w:rsid w:val="0043016B"/>
    <w:rsid w:val="004304DB"/>
    <w:rsid w:val="00430502"/>
    <w:rsid w:val="0043069B"/>
    <w:rsid w:val="00430D0D"/>
    <w:rsid w:val="00430E95"/>
    <w:rsid w:val="00430FFC"/>
    <w:rsid w:val="004311A6"/>
    <w:rsid w:val="004311FB"/>
    <w:rsid w:val="00431222"/>
    <w:rsid w:val="00431227"/>
    <w:rsid w:val="00431466"/>
    <w:rsid w:val="00431515"/>
    <w:rsid w:val="0043177E"/>
    <w:rsid w:val="0043182C"/>
    <w:rsid w:val="00431916"/>
    <w:rsid w:val="004319A0"/>
    <w:rsid w:val="004319E3"/>
    <w:rsid w:val="00431AFB"/>
    <w:rsid w:val="00431C08"/>
    <w:rsid w:val="00431D24"/>
    <w:rsid w:val="00431D91"/>
    <w:rsid w:val="00431E08"/>
    <w:rsid w:val="00431E7C"/>
    <w:rsid w:val="00431F35"/>
    <w:rsid w:val="0043207C"/>
    <w:rsid w:val="004320DE"/>
    <w:rsid w:val="0043216D"/>
    <w:rsid w:val="00432385"/>
    <w:rsid w:val="004327C5"/>
    <w:rsid w:val="004328F0"/>
    <w:rsid w:val="00432901"/>
    <w:rsid w:val="00432AD9"/>
    <w:rsid w:val="00432C04"/>
    <w:rsid w:val="00432C7A"/>
    <w:rsid w:val="00432E29"/>
    <w:rsid w:val="00432F3F"/>
    <w:rsid w:val="004330A0"/>
    <w:rsid w:val="004330C5"/>
    <w:rsid w:val="004330FA"/>
    <w:rsid w:val="004332A1"/>
    <w:rsid w:val="0043332A"/>
    <w:rsid w:val="004334BB"/>
    <w:rsid w:val="00433743"/>
    <w:rsid w:val="004337D3"/>
    <w:rsid w:val="0043382F"/>
    <w:rsid w:val="004338A3"/>
    <w:rsid w:val="0043392A"/>
    <w:rsid w:val="004339D1"/>
    <w:rsid w:val="00433AE1"/>
    <w:rsid w:val="00433BF1"/>
    <w:rsid w:val="00433D09"/>
    <w:rsid w:val="00433D15"/>
    <w:rsid w:val="00433DA0"/>
    <w:rsid w:val="00433F36"/>
    <w:rsid w:val="00433F77"/>
    <w:rsid w:val="00434004"/>
    <w:rsid w:val="004340C6"/>
    <w:rsid w:val="00434125"/>
    <w:rsid w:val="00434320"/>
    <w:rsid w:val="0043469D"/>
    <w:rsid w:val="00434816"/>
    <w:rsid w:val="0043488B"/>
    <w:rsid w:val="00434915"/>
    <w:rsid w:val="00434A0B"/>
    <w:rsid w:val="00434B16"/>
    <w:rsid w:val="00434C28"/>
    <w:rsid w:val="00434C68"/>
    <w:rsid w:val="00434D3D"/>
    <w:rsid w:val="00434D49"/>
    <w:rsid w:val="004350B3"/>
    <w:rsid w:val="00435192"/>
    <w:rsid w:val="00435195"/>
    <w:rsid w:val="004352A8"/>
    <w:rsid w:val="004352BA"/>
    <w:rsid w:val="0043539B"/>
    <w:rsid w:val="004353C9"/>
    <w:rsid w:val="0043542C"/>
    <w:rsid w:val="00435502"/>
    <w:rsid w:val="00435681"/>
    <w:rsid w:val="00435784"/>
    <w:rsid w:val="00435821"/>
    <w:rsid w:val="004358B4"/>
    <w:rsid w:val="00435A80"/>
    <w:rsid w:val="00435ACE"/>
    <w:rsid w:val="00435B2B"/>
    <w:rsid w:val="00435CC5"/>
    <w:rsid w:val="00435F03"/>
    <w:rsid w:val="00436070"/>
    <w:rsid w:val="0043618E"/>
    <w:rsid w:val="004361E5"/>
    <w:rsid w:val="00436232"/>
    <w:rsid w:val="004362F2"/>
    <w:rsid w:val="004363A0"/>
    <w:rsid w:val="00436581"/>
    <w:rsid w:val="004366A0"/>
    <w:rsid w:val="00436B3E"/>
    <w:rsid w:val="00436BA8"/>
    <w:rsid w:val="00436BF9"/>
    <w:rsid w:val="00436CF6"/>
    <w:rsid w:val="00436D0D"/>
    <w:rsid w:val="00436D5B"/>
    <w:rsid w:val="00436E8E"/>
    <w:rsid w:val="00436F4E"/>
    <w:rsid w:val="00436F6F"/>
    <w:rsid w:val="0043703E"/>
    <w:rsid w:val="00437069"/>
    <w:rsid w:val="004371CE"/>
    <w:rsid w:val="004372DC"/>
    <w:rsid w:val="004372E5"/>
    <w:rsid w:val="00437478"/>
    <w:rsid w:val="00437586"/>
    <w:rsid w:val="0043761C"/>
    <w:rsid w:val="0043777D"/>
    <w:rsid w:val="00437A17"/>
    <w:rsid w:val="00437AF2"/>
    <w:rsid w:val="00437B04"/>
    <w:rsid w:val="00437B3C"/>
    <w:rsid w:val="00437B42"/>
    <w:rsid w:val="00437BDB"/>
    <w:rsid w:val="00437D00"/>
    <w:rsid w:val="00437DA3"/>
    <w:rsid w:val="00437DC8"/>
    <w:rsid w:val="00437F01"/>
    <w:rsid w:val="00437F65"/>
    <w:rsid w:val="00437FAB"/>
    <w:rsid w:val="0044000F"/>
    <w:rsid w:val="00440128"/>
    <w:rsid w:val="0044012A"/>
    <w:rsid w:val="00440283"/>
    <w:rsid w:val="004403E2"/>
    <w:rsid w:val="00440543"/>
    <w:rsid w:val="004407AE"/>
    <w:rsid w:val="004407DE"/>
    <w:rsid w:val="0044088C"/>
    <w:rsid w:val="00440893"/>
    <w:rsid w:val="00440B8D"/>
    <w:rsid w:val="00440C59"/>
    <w:rsid w:val="00440D16"/>
    <w:rsid w:val="00440DE2"/>
    <w:rsid w:val="00440F3D"/>
    <w:rsid w:val="00440F7D"/>
    <w:rsid w:val="00440FDA"/>
    <w:rsid w:val="00441093"/>
    <w:rsid w:val="00441283"/>
    <w:rsid w:val="004413B0"/>
    <w:rsid w:val="004413BC"/>
    <w:rsid w:val="004415DA"/>
    <w:rsid w:val="004416EC"/>
    <w:rsid w:val="00441974"/>
    <w:rsid w:val="00441BAD"/>
    <w:rsid w:val="00441C0B"/>
    <w:rsid w:val="00441C44"/>
    <w:rsid w:val="00441D12"/>
    <w:rsid w:val="00441EE0"/>
    <w:rsid w:val="00441FCF"/>
    <w:rsid w:val="0044202E"/>
    <w:rsid w:val="00442189"/>
    <w:rsid w:val="004421EC"/>
    <w:rsid w:val="004423B2"/>
    <w:rsid w:val="004424CB"/>
    <w:rsid w:val="00442528"/>
    <w:rsid w:val="00442556"/>
    <w:rsid w:val="00442602"/>
    <w:rsid w:val="004426D8"/>
    <w:rsid w:val="00442752"/>
    <w:rsid w:val="004428E5"/>
    <w:rsid w:val="00442B3A"/>
    <w:rsid w:val="00442D49"/>
    <w:rsid w:val="00442DD4"/>
    <w:rsid w:val="00442DE9"/>
    <w:rsid w:val="00442E09"/>
    <w:rsid w:val="00442EEE"/>
    <w:rsid w:val="00442F19"/>
    <w:rsid w:val="00442FE1"/>
    <w:rsid w:val="00442FF4"/>
    <w:rsid w:val="00443059"/>
    <w:rsid w:val="00443070"/>
    <w:rsid w:val="004430C4"/>
    <w:rsid w:val="00443255"/>
    <w:rsid w:val="004432BE"/>
    <w:rsid w:val="004432E9"/>
    <w:rsid w:val="004433CE"/>
    <w:rsid w:val="00443490"/>
    <w:rsid w:val="004434EA"/>
    <w:rsid w:val="004434FB"/>
    <w:rsid w:val="00443520"/>
    <w:rsid w:val="00443572"/>
    <w:rsid w:val="0044361D"/>
    <w:rsid w:val="0044380C"/>
    <w:rsid w:val="00443871"/>
    <w:rsid w:val="004438D7"/>
    <w:rsid w:val="00443B1C"/>
    <w:rsid w:val="00443B2A"/>
    <w:rsid w:val="00443B2B"/>
    <w:rsid w:val="00443E32"/>
    <w:rsid w:val="00443F78"/>
    <w:rsid w:val="00443FAD"/>
    <w:rsid w:val="00443FC5"/>
    <w:rsid w:val="00444026"/>
    <w:rsid w:val="00444030"/>
    <w:rsid w:val="00444042"/>
    <w:rsid w:val="004440F9"/>
    <w:rsid w:val="004442B3"/>
    <w:rsid w:val="0044442B"/>
    <w:rsid w:val="0044445A"/>
    <w:rsid w:val="0044451F"/>
    <w:rsid w:val="0044454C"/>
    <w:rsid w:val="00444655"/>
    <w:rsid w:val="0044477C"/>
    <w:rsid w:val="00444C7E"/>
    <w:rsid w:val="0044510C"/>
    <w:rsid w:val="004451BB"/>
    <w:rsid w:val="00445601"/>
    <w:rsid w:val="0044564E"/>
    <w:rsid w:val="004456EF"/>
    <w:rsid w:val="00445829"/>
    <w:rsid w:val="00445881"/>
    <w:rsid w:val="0044595B"/>
    <w:rsid w:val="00445BD5"/>
    <w:rsid w:val="00445C9F"/>
    <w:rsid w:val="00445FA1"/>
    <w:rsid w:val="0044600E"/>
    <w:rsid w:val="0044606B"/>
    <w:rsid w:val="004460F9"/>
    <w:rsid w:val="00446272"/>
    <w:rsid w:val="00446313"/>
    <w:rsid w:val="00446360"/>
    <w:rsid w:val="00446451"/>
    <w:rsid w:val="0044653B"/>
    <w:rsid w:val="0044664E"/>
    <w:rsid w:val="004467F6"/>
    <w:rsid w:val="00446A26"/>
    <w:rsid w:val="00446AFD"/>
    <w:rsid w:val="00446B9E"/>
    <w:rsid w:val="00446C9D"/>
    <w:rsid w:val="00446D3D"/>
    <w:rsid w:val="00446EBB"/>
    <w:rsid w:val="00446F08"/>
    <w:rsid w:val="00446FCC"/>
    <w:rsid w:val="00447343"/>
    <w:rsid w:val="0044735B"/>
    <w:rsid w:val="00447372"/>
    <w:rsid w:val="004473C1"/>
    <w:rsid w:val="00447443"/>
    <w:rsid w:val="004474E0"/>
    <w:rsid w:val="00447509"/>
    <w:rsid w:val="00447575"/>
    <w:rsid w:val="004475D0"/>
    <w:rsid w:val="0044781D"/>
    <w:rsid w:val="0044786B"/>
    <w:rsid w:val="00447985"/>
    <w:rsid w:val="00447A3A"/>
    <w:rsid w:val="00447A63"/>
    <w:rsid w:val="00447B40"/>
    <w:rsid w:val="00447B66"/>
    <w:rsid w:val="00447B95"/>
    <w:rsid w:val="00447C3B"/>
    <w:rsid w:val="00447E70"/>
    <w:rsid w:val="00450070"/>
    <w:rsid w:val="0045017B"/>
    <w:rsid w:val="004502C1"/>
    <w:rsid w:val="004502DA"/>
    <w:rsid w:val="0045031D"/>
    <w:rsid w:val="0045054C"/>
    <w:rsid w:val="00450633"/>
    <w:rsid w:val="0045068C"/>
    <w:rsid w:val="0045069E"/>
    <w:rsid w:val="00450773"/>
    <w:rsid w:val="0045077D"/>
    <w:rsid w:val="0045078E"/>
    <w:rsid w:val="004507A7"/>
    <w:rsid w:val="00450987"/>
    <w:rsid w:val="00450A9E"/>
    <w:rsid w:val="00450AC1"/>
    <w:rsid w:val="00450B10"/>
    <w:rsid w:val="00450F00"/>
    <w:rsid w:val="00450F74"/>
    <w:rsid w:val="004510C9"/>
    <w:rsid w:val="00451144"/>
    <w:rsid w:val="00451288"/>
    <w:rsid w:val="004513BF"/>
    <w:rsid w:val="0045159D"/>
    <w:rsid w:val="004515D9"/>
    <w:rsid w:val="00451616"/>
    <w:rsid w:val="00451630"/>
    <w:rsid w:val="004516EF"/>
    <w:rsid w:val="00451729"/>
    <w:rsid w:val="0045176B"/>
    <w:rsid w:val="0045177B"/>
    <w:rsid w:val="0045178E"/>
    <w:rsid w:val="004517E5"/>
    <w:rsid w:val="00451852"/>
    <w:rsid w:val="0045197C"/>
    <w:rsid w:val="00451996"/>
    <w:rsid w:val="00451BC4"/>
    <w:rsid w:val="00451CE1"/>
    <w:rsid w:val="00451CF9"/>
    <w:rsid w:val="00451EE5"/>
    <w:rsid w:val="00452024"/>
    <w:rsid w:val="00452106"/>
    <w:rsid w:val="00452232"/>
    <w:rsid w:val="0045237D"/>
    <w:rsid w:val="004523D6"/>
    <w:rsid w:val="00452502"/>
    <w:rsid w:val="0045263B"/>
    <w:rsid w:val="00452779"/>
    <w:rsid w:val="0045284D"/>
    <w:rsid w:val="004528E9"/>
    <w:rsid w:val="0045293C"/>
    <w:rsid w:val="00452B2E"/>
    <w:rsid w:val="00452C27"/>
    <w:rsid w:val="00452C37"/>
    <w:rsid w:val="00452FE3"/>
    <w:rsid w:val="004530AC"/>
    <w:rsid w:val="004530BE"/>
    <w:rsid w:val="004530C3"/>
    <w:rsid w:val="00453110"/>
    <w:rsid w:val="00453184"/>
    <w:rsid w:val="0045347D"/>
    <w:rsid w:val="0045357E"/>
    <w:rsid w:val="00453593"/>
    <w:rsid w:val="004537E6"/>
    <w:rsid w:val="004537EE"/>
    <w:rsid w:val="00453A10"/>
    <w:rsid w:val="00453A3F"/>
    <w:rsid w:val="00453AD2"/>
    <w:rsid w:val="00453CCA"/>
    <w:rsid w:val="00453CE6"/>
    <w:rsid w:val="00453D32"/>
    <w:rsid w:val="00453D7B"/>
    <w:rsid w:val="00453DC8"/>
    <w:rsid w:val="00453DCE"/>
    <w:rsid w:val="00453E0A"/>
    <w:rsid w:val="00453E36"/>
    <w:rsid w:val="00453EBF"/>
    <w:rsid w:val="0045400C"/>
    <w:rsid w:val="00454018"/>
    <w:rsid w:val="00454074"/>
    <w:rsid w:val="00454153"/>
    <w:rsid w:val="004541BA"/>
    <w:rsid w:val="00454258"/>
    <w:rsid w:val="00454371"/>
    <w:rsid w:val="004543D1"/>
    <w:rsid w:val="00454615"/>
    <w:rsid w:val="00454727"/>
    <w:rsid w:val="00454923"/>
    <w:rsid w:val="004549F3"/>
    <w:rsid w:val="00454B0B"/>
    <w:rsid w:val="00454B2F"/>
    <w:rsid w:val="00454B7B"/>
    <w:rsid w:val="00454BE9"/>
    <w:rsid w:val="00454C0F"/>
    <w:rsid w:val="00454C45"/>
    <w:rsid w:val="00454E78"/>
    <w:rsid w:val="00454F79"/>
    <w:rsid w:val="00454FEB"/>
    <w:rsid w:val="0045513D"/>
    <w:rsid w:val="00455391"/>
    <w:rsid w:val="0045540B"/>
    <w:rsid w:val="0045542D"/>
    <w:rsid w:val="004555AC"/>
    <w:rsid w:val="0045561C"/>
    <w:rsid w:val="00455731"/>
    <w:rsid w:val="00455749"/>
    <w:rsid w:val="00455E54"/>
    <w:rsid w:val="00455F01"/>
    <w:rsid w:val="00455FB2"/>
    <w:rsid w:val="00456079"/>
    <w:rsid w:val="00456349"/>
    <w:rsid w:val="00456383"/>
    <w:rsid w:val="004563B5"/>
    <w:rsid w:val="004565F3"/>
    <w:rsid w:val="00456603"/>
    <w:rsid w:val="0045675E"/>
    <w:rsid w:val="004568DA"/>
    <w:rsid w:val="0045694E"/>
    <w:rsid w:val="00456A86"/>
    <w:rsid w:val="00456B37"/>
    <w:rsid w:val="00456DE6"/>
    <w:rsid w:val="00456DFE"/>
    <w:rsid w:val="00456F05"/>
    <w:rsid w:val="00456F7F"/>
    <w:rsid w:val="00457138"/>
    <w:rsid w:val="00457258"/>
    <w:rsid w:val="004572E0"/>
    <w:rsid w:val="0045731F"/>
    <w:rsid w:val="00457726"/>
    <w:rsid w:val="0045778F"/>
    <w:rsid w:val="00457813"/>
    <w:rsid w:val="00457876"/>
    <w:rsid w:val="00457A66"/>
    <w:rsid w:val="00457BBD"/>
    <w:rsid w:val="00457C1B"/>
    <w:rsid w:val="00457DC6"/>
    <w:rsid w:val="00457ED3"/>
    <w:rsid w:val="00460091"/>
    <w:rsid w:val="004601C6"/>
    <w:rsid w:val="0046024A"/>
    <w:rsid w:val="00460337"/>
    <w:rsid w:val="0046033E"/>
    <w:rsid w:val="004605F1"/>
    <w:rsid w:val="004609B4"/>
    <w:rsid w:val="00460A91"/>
    <w:rsid w:val="00460DEA"/>
    <w:rsid w:val="00460E8A"/>
    <w:rsid w:val="00460EFD"/>
    <w:rsid w:val="0046102C"/>
    <w:rsid w:val="004610CC"/>
    <w:rsid w:val="004610DD"/>
    <w:rsid w:val="00461164"/>
    <w:rsid w:val="00461172"/>
    <w:rsid w:val="00461194"/>
    <w:rsid w:val="004611B2"/>
    <w:rsid w:val="004611E6"/>
    <w:rsid w:val="00461221"/>
    <w:rsid w:val="0046126A"/>
    <w:rsid w:val="0046133D"/>
    <w:rsid w:val="0046145D"/>
    <w:rsid w:val="004616AD"/>
    <w:rsid w:val="0046173D"/>
    <w:rsid w:val="00461748"/>
    <w:rsid w:val="004617BF"/>
    <w:rsid w:val="00461933"/>
    <w:rsid w:val="00461957"/>
    <w:rsid w:val="00461C13"/>
    <w:rsid w:val="00461DD7"/>
    <w:rsid w:val="00461E2F"/>
    <w:rsid w:val="00461E34"/>
    <w:rsid w:val="00461EE8"/>
    <w:rsid w:val="00462050"/>
    <w:rsid w:val="004624ED"/>
    <w:rsid w:val="00462534"/>
    <w:rsid w:val="00462551"/>
    <w:rsid w:val="00462700"/>
    <w:rsid w:val="0046284F"/>
    <w:rsid w:val="00462B3B"/>
    <w:rsid w:val="00462BBD"/>
    <w:rsid w:val="00462C34"/>
    <w:rsid w:val="00462D1F"/>
    <w:rsid w:val="00462EA4"/>
    <w:rsid w:val="00462FD8"/>
    <w:rsid w:val="00462FE2"/>
    <w:rsid w:val="004630EF"/>
    <w:rsid w:val="0046317B"/>
    <w:rsid w:val="00463218"/>
    <w:rsid w:val="00463226"/>
    <w:rsid w:val="00463257"/>
    <w:rsid w:val="00463296"/>
    <w:rsid w:val="004632AB"/>
    <w:rsid w:val="004634B0"/>
    <w:rsid w:val="004634E0"/>
    <w:rsid w:val="004635E7"/>
    <w:rsid w:val="004635EF"/>
    <w:rsid w:val="0046372E"/>
    <w:rsid w:val="00463732"/>
    <w:rsid w:val="0046391B"/>
    <w:rsid w:val="00463A43"/>
    <w:rsid w:val="00463A7D"/>
    <w:rsid w:val="00463AD7"/>
    <w:rsid w:val="00463B33"/>
    <w:rsid w:val="00463C88"/>
    <w:rsid w:val="00463CA8"/>
    <w:rsid w:val="00463CF2"/>
    <w:rsid w:val="00463DA0"/>
    <w:rsid w:val="00463ECD"/>
    <w:rsid w:val="0046405C"/>
    <w:rsid w:val="004640B2"/>
    <w:rsid w:val="00464107"/>
    <w:rsid w:val="00464156"/>
    <w:rsid w:val="0046438E"/>
    <w:rsid w:val="0046447E"/>
    <w:rsid w:val="004644EC"/>
    <w:rsid w:val="00464707"/>
    <w:rsid w:val="0046478E"/>
    <w:rsid w:val="004648B7"/>
    <w:rsid w:val="004648BF"/>
    <w:rsid w:val="00464A15"/>
    <w:rsid w:val="00464A9A"/>
    <w:rsid w:val="00464AD7"/>
    <w:rsid w:val="00464B8D"/>
    <w:rsid w:val="00464D1A"/>
    <w:rsid w:val="00464F2F"/>
    <w:rsid w:val="0046510F"/>
    <w:rsid w:val="00465119"/>
    <w:rsid w:val="00465170"/>
    <w:rsid w:val="0046521F"/>
    <w:rsid w:val="0046524A"/>
    <w:rsid w:val="004652AD"/>
    <w:rsid w:val="00465691"/>
    <w:rsid w:val="004657FD"/>
    <w:rsid w:val="004658CA"/>
    <w:rsid w:val="00465963"/>
    <w:rsid w:val="00465C4B"/>
    <w:rsid w:val="00465CDE"/>
    <w:rsid w:val="00465CE1"/>
    <w:rsid w:val="00465D8F"/>
    <w:rsid w:val="00465F1F"/>
    <w:rsid w:val="00465FCE"/>
    <w:rsid w:val="00465FFD"/>
    <w:rsid w:val="0046633D"/>
    <w:rsid w:val="0046634F"/>
    <w:rsid w:val="004665BB"/>
    <w:rsid w:val="0046664B"/>
    <w:rsid w:val="0046691E"/>
    <w:rsid w:val="00466925"/>
    <w:rsid w:val="00466ADF"/>
    <w:rsid w:val="00466B42"/>
    <w:rsid w:val="00466D07"/>
    <w:rsid w:val="00466F7D"/>
    <w:rsid w:val="00466FC8"/>
    <w:rsid w:val="00466FE9"/>
    <w:rsid w:val="0046705F"/>
    <w:rsid w:val="00467272"/>
    <w:rsid w:val="00467316"/>
    <w:rsid w:val="00467389"/>
    <w:rsid w:val="00467466"/>
    <w:rsid w:val="00467534"/>
    <w:rsid w:val="0046760A"/>
    <w:rsid w:val="004676D2"/>
    <w:rsid w:val="00467916"/>
    <w:rsid w:val="0046793B"/>
    <w:rsid w:val="00467B92"/>
    <w:rsid w:val="00467D5A"/>
    <w:rsid w:val="00470193"/>
    <w:rsid w:val="00470646"/>
    <w:rsid w:val="00470776"/>
    <w:rsid w:val="00470A56"/>
    <w:rsid w:val="00470A6E"/>
    <w:rsid w:val="00470ACD"/>
    <w:rsid w:val="00470C2C"/>
    <w:rsid w:val="00470E5C"/>
    <w:rsid w:val="00470F67"/>
    <w:rsid w:val="00471060"/>
    <w:rsid w:val="004711E6"/>
    <w:rsid w:val="004711FE"/>
    <w:rsid w:val="0047122D"/>
    <w:rsid w:val="004712A5"/>
    <w:rsid w:val="0047136A"/>
    <w:rsid w:val="004713B0"/>
    <w:rsid w:val="00471628"/>
    <w:rsid w:val="004717CF"/>
    <w:rsid w:val="00471893"/>
    <w:rsid w:val="0047190B"/>
    <w:rsid w:val="00471922"/>
    <w:rsid w:val="00471CB8"/>
    <w:rsid w:val="00471F4E"/>
    <w:rsid w:val="00472086"/>
    <w:rsid w:val="00472130"/>
    <w:rsid w:val="004721A2"/>
    <w:rsid w:val="00472219"/>
    <w:rsid w:val="004722A4"/>
    <w:rsid w:val="004722A6"/>
    <w:rsid w:val="004722A7"/>
    <w:rsid w:val="00472301"/>
    <w:rsid w:val="00472316"/>
    <w:rsid w:val="00472353"/>
    <w:rsid w:val="00472588"/>
    <w:rsid w:val="004725FF"/>
    <w:rsid w:val="004727A5"/>
    <w:rsid w:val="004727BC"/>
    <w:rsid w:val="00472B7B"/>
    <w:rsid w:val="00472BB1"/>
    <w:rsid w:val="00472C16"/>
    <w:rsid w:val="00472D9F"/>
    <w:rsid w:val="00472E65"/>
    <w:rsid w:val="00472F6E"/>
    <w:rsid w:val="00472F90"/>
    <w:rsid w:val="00472FE1"/>
    <w:rsid w:val="00473195"/>
    <w:rsid w:val="004731E2"/>
    <w:rsid w:val="00473389"/>
    <w:rsid w:val="00473453"/>
    <w:rsid w:val="0047345C"/>
    <w:rsid w:val="0047351B"/>
    <w:rsid w:val="004736BE"/>
    <w:rsid w:val="0047372D"/>
    <w:rsid w:val="00473885"/>
    <w:rsid w:val="0047388A"/>
    <w:rsid w:val="00473960"/>
    <w:rsid w:val="00473BAD"/>
    <w:rsid w:val="00473E0C"/>
    <w:rsid w:val="0047418B"/>
    <w:rsid w:val="004742A0"/>
    <w:rsid w:val="00474321"/>
    <w:rsid w:val="00474540"/>
    <w:rsid w:val="004747D0"/>
    <w:rsid w:val="00474815"/>
    <w:rsid w:val="0047490B"/>
    <w:rsid w:val="00474ACC"/>
    <w:rsid w:val="00474C32"/>
    <w:rsid w:val="00474C65"/>
    <w:rsid w:val="00474C7F"/>
    <w:rsid w:val="00474DA7"/>
    <w:rsid w:val="00474E41"/>
    <w:rsid w:val="00474EE7"/>
    <w:rsid w:val="00474FC5"/>
    <w:rsid w:val="0047503A"/>
    <w:rsid w:val="004751B0"/>
    <w:rsid w:val="00475263"/>
    <w:rsid w:val="0047549A"/>
    <w:rsid w:val="0047551C"/>
    <w:rsid w:val="00475649"/>
    <w:rsid w:val="00475791"/>
    <w:rsid w:val="0047585D"/>
    <w:rsid w:val="00475B49"/>
    <w:rsid w:val="00475B50"/>
    <w:rsid w:val="00475D63"/>
    <w:rsid w:val="00475DAC"/>
    <w:rsid w:val="00475E7E"/>
    <w:rsid w:val="004763A0"/>
    <w:rsid w:val="00476400"/>
    <w:rsid w:val="004765AC"/>
    <w:rsid w:val="004766AA"/>
    <w:rsid w:val="00476753"/>
    <w:rsid w:val="00476762"/>
    <w:rsid w:val="004767BD"/>
    <w:rsid w:val="004768BB"/>
    <w:rsid w:val="004769D9"/>
    <w:rsid w:val="004769EF"/>
    <w:rsid w:val="00476A31"/>
    <w:rsid w:val="00476B52"/>
    <w:rsid w:val="00476BEA"/>
    <w:rsid w:val="00476E96"/>
    <w:rsid w:val="00476F1A"/>
    <w:rsid w:val="00476FE4"/>
    <w:rsid w:val="0047778E"/>
    <w:rsid w:val="004778EE"/>
    <w:rsid w:val="004778F8"/>
    <w:rsid w:val="00477A9D"/>
    <w:rsid w:val="00477E5C"/>
    <w:rsid w:val="00477EDB"/>
    <w:rsid w:val="00477EDE"/>
    <w:rsid w:val="00477F5D"/>
    <w:rsid w:val="0048016C"/>
    <w:rsid w:val="00480307"/>
    <w:rsid w:val="00480512"/>
    <w:rsid w:val="0048072C"/>
    <w:rsid w:val="00480759"/>
    <w:rsid w:val="004808F3"/>
    <w:rsid w:val="00480A21"/>
    <w:rsid w:val="00480A2C"/>
    <w:rsid w:val="00480C3D"/>
    <w:rsid w:val="00480E74"/>
    <w:rsid w:val="00480EC9"/>
    <w:rsid w:val="0048109C"/>
    <w:rsid w:val="004810F5"/>
    <w:rsid w:val="00481172"/>
    <w:rsid w:val="0048119D"/>
    <w:rsid w:val="004811E3"/>
    <w:rsid w:val="0048130B"/>
    <w:rsid w:val="004813D7"/>
    <w:rsid w:val="004814B9"/>
    <w:rsid w:val="0048153F"/>
    <w:rsid w:val="0048167D"/>
    <w:rsid w:val="0048171C"/>
    <w:rsid w:val="0048188D"/>
    <w:rsid w:val="00481976"/>
    <w:rsid w:val="0048199D"/>
    <w:rsid w:val="004819DE"/>
    <w:rsid w:val="00481A9E"/>
    <w:rsid w:val="00481C14"/>
    <w:rsid w:val="00481DA1"/>
    <w:rsid w:val="00481DD7"/>
    <w:rsid w:val="00481F12"/>
    <w:rsid w:val="00481F3C"/>
    <w:rsid w:val="00481FB1"/>
    <w:rsid w:val="00482023"/>
    <w:rsid w:val="00482028"/>
    <w:rsid w:val="00482336"/>
    <w:rsid w:val="0048239B"/>
    <w:rsid w:val="004823C2"/>
    <w:rsid w:val="00482540"/>
    <w:rsid w:val="00482A23"/>
    <w:rsid w:val="00482C03"/>
    <w:rsid w:val="00482C36"/>
    <w:rsid w:val="00482D7E"/>
    <w:rsid w:val="00482E37"/>
    <w:rsid w:val="00482E62"/>
    <w:rsid w:val="00482FC9"/>
    <w:rsid w:val="00483019"/>
    <w:rsid w:val="004830C4"/>
    <w:rsid w:val="004831D5"/>
    <w:rsid w:val="004831E0"/>
    <w:rsid w:val="00483318"/>
    <w:rsid w:val="004833AD"/>
    <w:rsid w:val="004833ED"/>
    <w:rsid w:val="0048343F"/>
    <w:rsid w:val="004837B6"/>
    <w:rsid w:val="00483862"/>
    <w:rsid w:val="0048397D"/>
    <w:rsid w:val="004839C5"/>
    <w:rsid w:val="00483A40"/>
    <w:rsid w:val="00483B1A"/>
    <w:rsid w:val="00483B7D"/>
    <w:rsid w:val="00483C74"/>
    <w:rsid w:val="00483E12"/>
    <w:rsid w:val="00483E1C"/>
    <w:rsid w:val="00483E29"/>
    <w:rsid w:val="00483F6A"/>
    <w:rsid w:val="004840FB"/>
    <w:rsid w:val="004841A2"/>
    <w:rsid w:val="0048424A"/>
    <w:rsid w:val="004843C1"/>
    <w:rsid w:val="00484476"/>
    <w:rsid w:val="00484551"/>
    <w:rsid w:val="00484755"/>
    <w:rsid w:val="00484871"/>
    <w:rsid w:val="00484BD3"/>
    <w:rsid w:val="00484D04"/>
    <w:rsid w:val="00484D29"/>
    <w:rsid w:val="00484FC6"/>
    <w:rsid w:val="00485070"/>
    <w:rsid w:val="0048525D"/>
    <w:rsid w:val="0048542B"/>
    <w:rsid w:val="0048556D"/>
    <w:rsid w:val="00485759"/>
    <w:rsid w:val="0048579E"/>
    <w:rsid w:val="004858E7"/>
    <w:rsid w:val="00485900"/>
    <w:rsid w:val="00485A92"/>
    <w:rsid w:val="00485B41"/>
    <w:rsid w:val="00485CA6"/>
    <w:rsid w:val="00485CC2"/>
    <w:rsid w:val="00485D1D"/>
    <w:rsid w:val="00485E9E"/>
    <w:rsid w:val="00485F0A"/>
    <w:rsid w:val="00485FAD"/>
    <w:rsid w:val="004860FC"/>
    <w:rsid w:val="00486169"/>
    <w:rsid w:val="0048629D"/>
    <w:rsid w:val="004862F4"/>
    <w:rsid w:val="00486484"/>
    <w:rsid w:val="004864F2"/>
    <w:rsid w:val="00486569"/>
    <w:rsid w:val="00486646"/>
    <w:rsid w:val="00486685"/>
    <w:rsid w:val="004866F2"/>
    <w:rsid w:val="0048673A"/>
    <w:rsid w:val="004867EC"/>
    <w:rsid w:val="00486900"/>
    <w:rsid w:val="00486D40"/>
    <w:rsid w:val="00486E11"/>
    <w:rsid w:val="00486E2D"/>
    <w:rsid w:val="00486E52"/>
    <w:rsid w:val="0048701B"/>
    <w:rsid w:val="00487108"/>
    <w:rsid w:val="00487132"/>
    <w:rsid w:val="00487226"/>
    <w:rsid w:val="0048736C"/>
    <w:rsid w:val="0048743C"/>
    <w:rsid w:val="004875C0"/>
    <w:rsid w:val="0048775B"/>
    <w:rsid w:val="0048789E"/>
    <w:rsid w:val="00487B23"/>
    <w:rsid w:val="00487B4A"/>
    <w:rsid w:val="00487D4E"/>
    <w:rsid w:val="00487D70"/>
    <w:rsid w:val="00487E78"/>
    <w:rsid w:val="00487ED7"/>
    <w:rsid w:val="00487F26"/>
    <w:rsid w:val="00490094"/>
    <w:rsid w:val="004900BD"/>
    <w:rsid w:val="00490129"/>
    <w:rsid w:val="004902D6"/>
    <w:rsid w:val="00490306"/>
    <w:rsid w:val="0049035D"/>
    <w:rsid w:val="0049037F"/>
    <w:rsid w:val="00490647"/>
    <w:rsid w:val="00490A95"/>
    <w:rsid w:val="00490ACA"/>
    <w:rsid w:val="00490AE1"/>
    <w:rsid w:val="00490BCA"/>
    <w:rsid w:val="00490CC0"/>
    <w:rsid w:val="00490E11"/>
    <w:rsid w:val="00490E99"/>
    <w:rsid w:val="00490EA7"/>
    <w:rsid w:val="00490FC7"/>
    <w:rsid w:val="00490FF7"/>
    <w:rsid w:val="004910B7"/>
    <w:rsid w:val="004912EA"/>
    <w:rsid w:val="00491308"/>
    <w:rsid w:val="004913AD"/>
    <w:rsid w:val="00491405"/>
    <w:rsid w:val="0049145C"/>
    <w:rsid w:val="0049147C"/>
    <w:rsid w:val="00491510"/>
    <w:rsid w:val="00491530"/>
    <w:rsid w:val="00491719"/>
    <w:rsid w:val="00491757"/>
    <w:rsid w:val="004917D7"/>
    <w:rsid w:val="00491905"/>
    <w:rsid w:val="00491966"/>
    <w:rsid w:val="00491B2E"/>
    <w:rsid w:val="00491CA7"/>
    <w:rsid w:val="00491E5F"/>
    <w:rsid w:val="00491E7D"/>
    <w:rsid w:val="00491F85"/>
    <w:rsid w:val="0049201E"/>
    <w:rsid w:val="00492031"/>
    <w:rsid w:val="00492377"/>
    <w:rsid w:val="004923A0"/>
    <w:rsid w:val="00492533"/>
    <w:rsid w:val="00492755"/>
    <w:rsid w:val="004927C7"/>
    <w:rsid w:val="004927CA"/>
    <w:rsid w:val="00492933"/>
    <w:rsid w:val="00492975"/>
    <w:rsid w:val="00492AA8"/>
    <w:rsid w:val="00493054"/>
    <w:rsid w:val="0049313B"/>
    <w:rsid w:val="004933C7"/>
    <w:rsid w:val="004934E1"/>
    <w:rsid w:val="00493594"/>
    <w:rsid w:val="00493653"/>
    <w:rsid w:val="0049368F"/>
    <w:rsid w:val="004936F6"/>
    <w:rsid w:val="0049374A"/>
    <w:rsid w:val="004937B5"/>
    <w:rsid w:val="00493AA7"/>
    <w:rsid w:val="00493AD2"/>
    <w:rsid w:val="00493AF1"/>
    <w:rsid w:val="00493B3B"/>
    <w:rsid w:val="00493BFD"/>
    <w:rsid w:val="00493D3B"/>
    <w:rsid w:val="00493D66"/>
    <w:rsid w:val="00493FD1"/>
    <w:rsid w:val="0049406C"/>
    <w:rsid w:val="0049426A"/>
    <w:rsid w:val="00494271"/>
    <w:rsid w:val="0049448D"/>
    <w:rsid w:val="004944FD"/>
    <w:rsid w:val="00494512"/>
    <w:rsid w:val="004945FF"/>
    <w:rsid w:val="0049471F"/>
    <w:rsid w:val="004947B5"/>
    <w:rsid w:val="00494A36"/>
    <w:rsid w:val="00494AC6"/>
    <w:rsid w:val="00494AFA"/>
    <w:rsid w:val="00494C49"/>
    <w:rsid w:val="00494F6B"/>
    <w:rsid w:val="0049509E"/>
    <w:rsid w:val="00495111"/>
    <w:rsid w:val="004953A5"/>
    <w:rsid w:val="004953E5"/>
    <w:rsid w:val="004954B1"/>
    <w:rsid w:val="004954C7"/>
    <w:rsid w:val="004954E8"/>
    <w:rsid w:val="0049559C"/>
    <w:rsid w:val="00495688"/>
    <w:rsid w:val="00495736"/>
    <w:rsid w:val="004957ED"/>
    <w:rsid w:val="0049594F"/>
    <w:rsid w:val="004959ED"/>
    <w:rsid w:val="00495A3C"/>
    <w:rsid w:val="00495B0C"/>
    <w:rsid w:val="00495F47"/>
    <w:rsid w:val="0049617E"/>
    <w:rsid w:val="00496258"/>
    <w:rsid w:val="00496294"/>
    <w:rsid w:val="00496353"/>
    <w:rsid w:val="004964E4"/>
    <w:rsid w:val="00496575"/>
    <w:rsid w:val="00496576"/>
    <w:rsid w:val="00496625"/>
    <w:rsid w:val="004966CB"/>
    <w:rsid w:val="00496787"/>
    <w:rsid w:val="00496876"/>
    <w:rsid w:val="00496888"/>
    <w:rsid w:val="004968EB"/>
    <w:rsid w:val="00496974"/>
    <w:rsid w:val="00496AB1"/>
    <w:rsid w:val="00496BCA"/>
    <w:rsid w:val="00496D23"/>
    <w:rsid w:val="00496DCF"/>
    <w:rsid w:val="00496F09"/>
    <w:rsid w:val="00496F78"/>
    <w:rsid w:val="004970D6"/>
    <w:rsid w:val="004970FC"/>
    <w:rsid w:val="004972D2"/>
    <w:rsid w:val="00497330"/>
    <w:rsid w:val="004973FA"/>
    <w:rsid w:val="00497437"/>
    <w:rsid w:val="004975B8"/>
    <w:rsid w:val="00497675"/>
    <w:rsid w:val="004976FA"/>
    <w:rsid w:val="00497739"/>
    <w:rsid w:val="004977B4"/>
    <w:rsid w:val="00497C3D"/>
    <w:rsid w:val="00497C8B"/>
    <w:rsid w:val="00497D4F"/>
    <w:rsid w:val="00497D52"/>
    <w:rsid w:val="00497DAB"/>
    <w:rsid w:val="00497EBC"/>
    <w:rsid w:val="00497F48"/>
    <w:rsid w:val="004A0181"/>
    <w:rsid w:val="004A029E"/>
    <w:rsid w:val="004A03A5"/>
    <w:rsid w:val="004A0422"/>
    <w:rsid w:val="004A078E"/>
    <w:rsid w:val="004A0C8F"/>
    <w:rsid w:val="004A0CEB"/>
    <w:rsid w:val="004A0CFA"/>
    <w:rsid w:val="004A0D09"/>
    <w:rsid w:val="004A0F88"/>
    <w:rsid w:val="004A1210"/>
    <w:rsid w:val="004A127C"/>
    <w:rsid w:val="004A135E"/>
    <w:rsid w:val="004A164A"/>
    <w:rsid w:val="004A17FA"/>
    <w:rsid w:val="004A187C"/>
    <w:rsid w:val="004A18D5"/>
    <w:rsid w:val="004A19D8"/>
    <w:rsid w:val="004A1BCD"/>
    <w:rsid w:val="004A1C3D"/>
    <w:rsid w:val="004A1DDB"/>
    <w:rsid w:val="004A1E36"/>
    <w:rsid w:val="004A1E76"/>
    <w:rsid w:val="004A1EC2"/>
    <w:rsid w:val="004A1FE3"/>
    <w:rsid w:val="004A20A9"/>
    <w:rsid w:val="004A210F"/>
    <w:rsid w:val="004A221E"/>
    <w:rsid w:val="004A226A"/>
    <w:rsid w:val="004A22C1"/>
    <w:rsid w:val="004A23E4"/>
    <w:rsid w:val="004A2474"/>
    <w:rsid w:val="004A2512"/>
    <w:rsid w:val="004A2567"/>
    <w:rsid w:val="004A2736"/>
    <w:rsid w:val="004A2744"/>
    <w:rsid w:val="004A2787"/>
    <w:rsid w:val="004A27D1"/>
    <w:rsid w:val="004A283E"/>
    <w:rsid w:val="004A2929"/>
    <w:rsid w:val="004A29C7"/>
    <w:rsid w:val="004A2A22"/>
    <w:rsid w:val="004A2AD8"/>
    <w:rsid w:val="004A2CA2"/>
    <w:rsid w:val="004A2E60"/>
    <w:rsid w:val="004A2EEB"/>
    <w:rsid w:val="004A33B5"/>
    <w:rsid w:val="004A3480"/>
    <w:rsid w:val="004A35D0"/>
    <w:rsid w:val="004A35E0"/>
    <w:rsid w:val="004A3683"/>
    <w:rsid w:val="004A378A"/>
    <w:rsid w:val="004A393E"/>
    <w:rsid w:val="004A3A95"/>
    <w:rsid w:val="004A3AEF"/>
    <w:rsid w:val="004A3B35"/>
    <w:rsid w:val="004A3B48"/>
    <w:rsid w:val="004A3C06"/>
    <w:rsid w:val="004A3C7C"/>
    <w:rsid w:val="004A3D07"/>
    <w:rsid w:val="004A3E82"/>
    <w:rsid w:val="004A3F47"/>
    <w:rsid w:val="004A3F96"/>
    <w:rsid w:val="004A40D4"/>
    <w:rsid w:val="004A4131"/>
    <w:rsid w:val="004A4166"/>
    <w:rsid w:val="004A422B"/>
    <w:rsid w:val="004A4265"/>
    <w:rsid w:val="004A440A"/>
    <w:rsid w:val="004A44D4"/>
    <w:rsid w:val="004A45A4"/>
    <w:rsid w:val="004A4ACE"/>
    <w:rsid w:val="004A4B98"/>
    <w:rsid w:val="004A4D31"/>
    <w:rsid w:val="004A4E52"/>
    <w:rsid w:val="004A4FD6"/>
    <w:rsid w:val="004A5079"/>
    <w:rsid w:val="004A5172"/>
    <w:rsid w:val="004A53F8"/>
    <w:rsid w:val="004A5574"/>
    <w:rsid w:val="004A55C0"/>
    <w:rsid w:val="004A5700"/>
    <w:rsid w:val="004A57C2"/>
    <w:rsid w:val="004A59A4"/>
    <w:rsid w:val="004A5C83"/>
    <w:rsid w:val="004A5E02"/>
    <w:rsid w:val="004A5E8D"/>
    <w:rsid w:val="004A5F16"/>
    <w:rsid w:val="004A5F6C"/>
    <w:rsid w:val="004A608A"/>
    <w:rsid w:val="004A61D7"/>
    <w:rsid w:val="004A62DC"/>
    <w:rsid w:val="004A6684"/>
    <w:rsid w:val="004A66BD"/>
    <w:rsid w:val="004A66BE"/>
    <w:rsid w:val="004A6837"/>
    <w:rsid w:val="004A6875"/>
    <w:rsid w:val="004A6A90"/>
    <w:rsid w:val="004A6C69"/>
    <w:rsid w:val="004A6D01"/>
    <w:rsid w:val="004A6FFE"/>
    <w:rsid w:val="004A7001"/>
    <w:rsid w:val="004A7014"/>
    <w:rsid w:val="004A7033"/>
    <w:rsid w:val="004A7122"/>
    <w:rsid w:val="004A7449"/>
    <w:rsid w:val="004A748A"/>
    <w:rsid w:val="004A74EF"/>
    <w:rsid w:val="004A7679"/>
    <w:rsid w:val="004A77A6"/>
    <w:rsid w:val="004A77A9"/>
    <w:rsid w:val="004A7869"/>
    <w:rsid w:val="004A7945"/>
    <w:rsid w:val="004A7A5B"/>
    <w:rsid w:val="004A7B77"/>
    <w:rsid w:val="004A7D18"/>
    <w:rsid w:val="004A7D35"/>
    <w:rsid w:val="004A7EA8"/>
    <w:rsid w:val="004A7EB7"/>
    <w:rsid w:val="004A7F33"/>
    <w:rsid w:val="004B0065"/>
    <w:rsid w:val="004B019C"/>
    <w:rsid w:val="004B024D"/>
    <w:rsid w:val="004B0287"/>
    <w:rsid w:val="004B04F4"/>
    <w:rsid w:val="004B051E"/>
    <w:rsid w:val="004B0566"/>
    <w:rsid w:val="004B05C0"/>
    <w:rsid w:val="004B05D3"/>
    <w:rsid w:val="004B08BA"/>
    <w:rsid w:val="004B08FB"/>
    <w:rsid w:val="004B0A42"/>
    <w:rsid w:val="004B0AA1"/>
    <w:rsid w:val="004B0B27"/>
    <w:rsid w:val="004B0D78"/>
    <w:rsid w:val="004B0DF2"/>
    <w:rsid w:val="004B0E92"/>
    <w:rsid w:val="004B10DA"/>
    <w:rsid w:val="004B123B"/>
    <w:rsid w:val="004B125D"/>
    <w:rsid w:val="004B1280"/>
    <w:rsid w:val="004B132A"/>
    <w:rsid w:val="004B1389"/>
    <w:rsid w:val="004B1424"/>
    <w:rsid w:val="004B1507"/>
    <w:rsid w:val="004B181E"/>
    <w:rsid w:val="004B1845"/>
    <w:rsid w:val="004B1852"/>
    <w:rsid w:val="004B196E"/>
    <w:rsid w:val="004B197C"/>
    <w:rsid w:val="004B1A36"/>
    <w:rsid w:val="004B1C4B"/>
    <w:rsid w:val="004B1CF9"/>
    <w:rsid w:val="004B1D54"/>
    <w:rsid w:val="004B216F"/>
    <w:rsid w:val="004B217C"/>
    <w:rsid w:val="004B244C"/>
    <w:rsid w:val="004B24A9"/>
    <w:rsid w:val="004B2748"/>
    <w:rsid w:val="004B2805"/>
    <w:rsid w:val="004B2856"/>
    <w:rsid w:val="004B2C24"/>
    <w:rsid w:val="004B2C80"/>
    <w:rsid w:val="004B2F59"/>
    <w:rsid w:val="004B2F8E"/>
    <w:rsid w:val="004B2FCD"/>
    <w:rsid w:val="004B3079"/>
    <w:rsid w:val="004B348F"/>
    <w:rsid w:val="004B3496"/>
    <w:rsid w:val="004B3588"/>
    <w:rsid w:val="004B3590"/>
    <w:rsid w:val="004B3749"/>
    <w:rsid w:val="004B3790"/>
    <w:rsid w:val="004B38CB"/>
    <w:rsid w:val="004B3D03"/>
    <w:rsid w:val="004B3D42"/>
    <w:rsid w:val="004B3D91"/>
    <w:rsid w:val="004B3E63"/>
    <w:rsid w:val="004B409A"/>
    <w:rsid w:val="004B409C"/>
    <w:rsid w:val="004B4174"/>
    <w:rsid w:val="004B41BD"/>
    <w:rsid w:val="004B428C"/>
    <w:rsid w:val="004B434F"/>
    <w:rsid w:val="004B43E7"/>
    <w:rsid w:val="004B4411"/>
    <w:rsid w:val="004B45EF"/>
    <w:rsid w:val="004B4725"/>
    <w:rsid w:val="004B475C"/>
    <w:rsid w:val="004B48C0"/>
    <w:rsid w:val="004B4926"/>
    <w:rsid w:val="004B4997"/>
    <w:rsid w:val="004B499B"/>
    <w:rsid w:val="004B4AD3"/>
    <w:rsid w:val="004B4B46"/>
    <w:rsid w:val="004B4E7B"/>
    <w:rsid w:val="004B4EAC"/>
    <w:rsid w:val="004B5028"/>
    <w:rsid w:val="004B50EB"/>
    <w:rsid w:val="004B521F"/>
    <w:rsid w:val="004B5347"/>
    <w:rsid w:val="004B5649"/>
    <w:rsid w:val="004B5814"/>
    <w:rsid w:val="004B5ABF"/>
    <w:rsid w:val="004B5B69"/>
    <w:rsid w:val="004B5C17"/>
    <w:rsid w:val="004B5CEF"/>
    <w:rsid w:val="004B61CC"/>
    <w:rsid w:val="004B61FD"/>
    <w:rsid w:val="004B62FD"/>
    <w:rsid w:val="004B6319"/>
    <w:rsid w:val="004B6348"/>
    <w:rsid w:val="004B6443"/>
    <w:rsid w:val="004B6674"/>
    <w:rsid w:val="004B6739"/>
    <w:rsid w:val="004B6771"/>
    <w:rsid w:val="004B6785"/>
    <w:rsid w:val="004B6909"/>
    <w:rsid w:val="004B69B2"/>
    <w:rsid w:val="004B6A7A"/>
    <w:rsid w:val="004B6AC8"/>
    <w:rsid w:val="004B6C05"/>
    <w:rsid w:val="004B6CB8"/>
    <w:rsid w:val="004B6D97"/>
    <w:rsid w:val="004B6DDC"/>
    <w:rsid w:val="004B6EEB"/>
    <w:rsid w:val="004B6F31"/>
    <w:rsid w:val="004B6F46"/>
    <w:rsid w:val="004B7000"/>
    <w:rsid w:val="004B7028"/>
    <w:rsid w:val="004B704B"/>
    <w:rsid w:val="004B705D"/>
    <w:rsid w:val="004B7074"/>
    <w:rsid w:val="004B7206"/>
    <w:rsid w:val="004B752C"/>
    <w:rsid w:val="004B75F2"/>
    <w:rsid w:val="004B7711"/>
    <w:rsid w:val="004B775E"/>
    <w:rsid w:val="004B78AD"/>
    <w:rsid w:val="004B7A10"/>
    <w:rsid w:val="004B7B5E"/>
    <w:rsid w:val="004B7C9D"/>
    <w:rsid w:val="004B7DB3"/>
    <w:rsid w:val="004B7DB8"/>
    <w:rsid w:val="004B7F7F"/>
    <w:rsid w:val="004C009F"/>
    <w:rsid w:val="004C00B1"/>
    <w:rsid w:val="004C0107"/>
    <w:rsid w:val="004C011A"/>
    <w:rsid w:val="004C0144"/>
    <w:rsid w:val="004C015D"/>
    <w:rsid w:val="004C0173"/>
    <w:rsid w:val="004C01C2"/>
    <w:rsid w:val="004C0624"/>
    <w:rsid w:val="004C07EE"/>
    <w:rsid w:val="004C089E"/>
    <w:rsid w:val="004C099A"/>
    <w:rsid w:val="004C0A77"/>
    <w:rsid w:val="004C0B4E"/>
    <w:rsid w:val="004C0B5C"/>
    <w:rsid w:val="004C0DB1"/>
    <w:rsid w:val="004C0FBC"/>
    <w:rsid w:val="004C11AB"/>
    <w:rsid w:val="004C11FA"/>
    <w:rsid w:val="004C12FD"/>
    <w:rsid w:val="004C163C"/>
    <w:rsid w:val="004C1659"/>
    <w:rsid w:val="004C16AC"/>
    <w:rsid w:val="004C16B7"/>
    <w:rsid w:val="004C1771"/>
    <w:rsid w:val="004C1A15"/>
    <w:rsid w:val="004C1DE0"/>
    <w:rsid w:val="004C1EA4"/>
    <w:rsid w:val="004C2117"/>
    <w:rsid w:val="004C2191"/>
    <w:rsid w:val="004C21D4"/>
    <w:rsid w:val="004C221B"/>
    <w:rsid w:val="004C229D"/>
    <w:rsid w:val="004C22EB"/>
    <w:rsid w:val="004C23A2"/>
    <w:rsid w:val="004C2423"/>
    <w:rsid w:val="004C25C0"/>
    <w:rsid w:val="004C266E"/>
    <w:rsid w:val="004C26BA"/>
    <w:rsid w:val="004C27F3"/>
    <w:rsid w:val="004C2868"/>
    <w:rsid w:val="004C28E5"/>
    <w:rsid w:val="004C29AF"/>
    <w:rsid w:val="004C29C8"/>
    <w:rsid w:val="004C29CC"/>
    <w:rsid w:val="004C29E8"/>
    <w:rsid w:val="004C2AF3"/>
    <w:rsid w:val="004C2C2A"/>
    <w:rsid w:val="004C2C41"/>
    <w:rsid w:val="004C2DE7"/>
    <w:rsid w:val="004C3149"/>
    <w:rsid w:val="004C32C6"/>
    <w:rsid w:val="004C33AE"/>
    <w:rsid w:val="004C3412"/>
    <w:rsid w:val="004C34A8"/>
    <w:rsid w:val="004C3541"/>
    <w:rsid w:val="004C356D"/>
    <w:rsid w:val="004C3582"/>
    <w:rsid w:val="004C35CE"/>
    <w:rsid w:val="004C38A7"/>
    <w:rsid w:val="004C38B5"/>
    <w:rsid w:val="004C3918"/>
    <w:rsid w:val="004C39A5"/>
    <w:rsid w:val="004C3B0D"/>
    <w:rsid w:val="004C3B6A"/>
    <w:rsid w:val="004C3C62"/>
    <w:rsid w:val="004C3C96"/>
    <w:rsid w:val="004C3E6A"/>
    <w:rsid w:val="004C3F2E"/>
    <w:rsid w:val="004C3F83"/>
    <w:rsid w:val="004C4046"/>
    <w:rsid w:val="004C42E8"/>
    <w:rsid w:val="004C4364"/>
    <w:rsid w:val="004C4383"/>
    <w:rsid w:val="004C43B1"/>
    <w:rsid w:val="004C45DC"/>
    <w:rsid w:val="004C4A79"/>
    <w:rsid w:val="004C4E7D"/>
    <w:rsid w:val="004C4EDA"/>
    <w:rsid w:val="004C4EFA"/>
    <w:rsid w:val="004C4F38"/>
    <w:rsid w:val="004C4F8D"/>
    <w:rsid w:val="004C4FF3"/>
    <w:rsid w:val="004C513C"/>
    <w:rsid w:val="004C52AC"/>
    <w:rsid w:val="004C52BC"/>
    <w:rsid w:val="004C52DA"/>
    <w:rsid w:val="004C5335"/>
    <w:rsid w:val="004C5442"/>
    <w:rsid w:val="004C545D"/>
    <w:rsid w:val="004C5464"/>
    <w:rsid w:val="004C5621"/>
    <w:rsid w:val="004C590C"/>
    <w:rsid w:val="004C5BDD"/>
    <w:rsid w:val="004C5C91"/>
    <w:rsid w:val="004C615C"/>
    <w:rsid w:val="004C6205"/>
    <w:rsid w:val="004C62C7"/>
    <w:rsid w:val="004C63C2"/>
    <w:rsid w:val="004C63DD"/>
    <w:rsid w:val="004C6534"/>
    <w:rsid w:val="004C659E"/>
    <w:rsid w:val="004C66B9"/>
    <w:rsid w:val="004C66F2"/>
    <w:rsid w:val="004C69C9"/>
    <w:rsid w:val="004C6AB4"/>
    <w:rsid w:val="004C6B17"/>
    <w:rsid w:val="004C7342"/>
    <w:rsid w:val="004C73CA"/>
    <w:rsid w:val="004C7467"/>
    <w:rsid w:val="004C7471"/>
    <w:rsid w:val="004C75BC"/>
    <w:rsid w:val="004C7717"/>
    <w:rsid w:val="004C7756"/>
    <w:rsid w:val="004C784C"/>
    <w:rsid w:val="004C79CE"/>
    <w:rsid w:val="004C79D3"/>
    <w:rsid w:val="004C7DBD"/>
    <w:rsid w:val="004D0108"/>
    <w:rsid w:val="004D019B"/>
    <w:rsid w:val="004D0291"/>
    <w:rsid w:val="004D02F1"/>
    <w:rsid w:val="004D036F"/>
    <w:rsid w:val="004D04B5"/>
    <w:rsid w:val="004D05E9"/>
    <w:rsid w:val="004D0654"/>
    <w:rsid w:val="004D06B8"/>
    <w:rsid w:val="004D0861"/>
    <w:rsid w:val="004D0B0F"/>
    <w:rsid w:val="004D0BC9"/>
    <w:rsid w:val="004D0D57"/>
    <w:rsid w:val="004D0DD4"/>
    <w:rsid w:val="004D0DFC"/>
    <w:rsid w:val="004D1087"/>
    <w:rsid w:val="004D148C"/>
    <w:rsid w:val="004D150A"/>
    <w:rsid w:val="004D1690"/>
    <w:rsid w:val="004D171D"/>
    <w:rsid w:val="004D17BB"/>
    <w:rsid w:val="004D17CE"/>
    <w:rsid w:val="004D189C"/>
    <w:rsid w:val="004D1D3F"/>
    <w:rsid w:val="004D1D72"/>
    <w:rsid w:val="004D1DFA"/>
    <w:rsid w:val="004D1E47"/>
    <w:rsid w:val="004D1EA9"/>
    <w:rsid w:val="004D216C"/>
    <w:rsid w:val="004D21F7"/>
    <w:rsid w:val="004D2203"/>
    <w:rsid w:val="004D220A"/>
    <w:rsid w:val="004D2792"/>
    <w:rsid w:val="004D27D0"/>
    <w:rsid w:val="004D27EE"/>
    <w:rsid w:val="004D29EB"/>
    <w:rsid w:val="004D2A7E"/>
    <w:rsid w:val="004D2AE1"/>
    <w:rsid w:val="004D2B59"/>
    <w:rsid w:val="004D2D03"/>
    <w:rsid w:val="004D2DFA"/>
    <w:rsid w:val="004D2F28"/>
    <w:rsid w:val="004D3004"/>
    <w:rsid w:val="004D3076"/>
    <w:rsid w:val="004D3525"/>
    <w:rsid w:val="004D3542"/>
    <w:rsid w:val="004D3577"/>
    <w:rsid w:val="004D358C"/>
    <w:rsid w:val="004D3605"/>
    <w:rsid w:val="004D364F"/>
    <w:rsid w:val="004D3698"/>
    <w:rsid w:val="004D385F"/>
    <w:rsid w:val="004D38C2"/>
    <w:rsid w:val="004D38DA"/>
    <w:rsid w:val="004D38E8"/>
    <w:rsid w:val="004D3934"/>
    <w:rsid w:val="004D3A30"/>
    <w:rsid w:val="004D3A3C"/>
    <w:rsid w:val="004D3A59"/>
    <w:rsid w:val="004D3CA1"/>
    <w:rsid w:val="004D3CD0"/>
    <w:rsid w:val="004D3D60"/>
    <w:rsid w:val="004D3E75"/>
    <w:rsid w:val="004D3F30"/>
    <w:rsid w:val="004D3F62"/>
    <w:rsid w:val="004D40C4"/>
    <w:rsid w:val="004D43D1"/>
    <w:rsid w:val="004D445F"/>
    <w:rsid w:val="004D44CF"/>
    <w:rsid w:val="004D4508"/>
    <w:rsid w:val="004D45AC"/>
    <w:rsid w:val="004D45D0"/>
    <w:rsid w:val="004D4632"/>
    <w:rsid w:val="004D4A70"/>
    <w:rsid w:val="004D4C84"/>
    <w:rsid w:val="004D4D19"/>
    <w:rsid w:val="004D4DF8"/>
    <w:rsid w:val="004D5384"/>
    <w:rsid w:val="004D53F8"/>
    <w:rsid w:val="004D5534"/>
    <w:rsid w:val="004D555E"/>
    <w:rsid w:val="004D567C"/>
    <w:rsid w:val="004D572B"/>
    <w:rsid w:val="004D5862"/>
    <w:rsid w:val="004D586A"/>
    <w:rsid w:val="004D5883"/>
    <w:rsid w:val="004D5AB2"/>
    <w:rsid w:val="004D5B40"/>
    <w:rsid w:val="004D5BE4"/>
    <w:rsid w:val="004D5D1D"/>
    <w:rsid w:val="004D5D28"/>
    <w:rsid w:val="004D5D2C"/>
    <w:rsid w:val="004D5D63"/>
    <w:rsid w:val="004D5DA5"/>
    <w:rsid w:val="004D5E60"/>
    <w:rsid w:val="004D5EBE"/>
    <w:rsid w:val="004D6062"/>
    <w:rsid w:val="004D6123"/>
    <w:rsid w:val="004D6225"/>
    <w:rsid w:val="004D62FB"/>
    <w:rsid w:val="004D63B4"/>
    <w:rsid w:val="004D6545"/>
    <w:rsid w:val="004D6750"/>
    <w:rsid w:val="004D6772"/>
    <w:rsid w:val="004D679A"/>
    <w:rsid w:val="004D67A6"/>
    <w:rsid w:val="004D67E8"/>
    <w:rsid w:val="004D67F5"/>
    <w:rsid w:val="004D6832"/>
    <w:rsid w:val="004D68DE"/>
    <w:rsid w:val="004D6986"/>
    <w:rsid w:val="004D6A1A"/>
    <w:rsid w:val="004D6B05"/>
    <w:rsid w:val="004D6BF4"/>
    <w:rsid w:val="004D6F80"/>
    <w:rsid w:val="004D6FF7"/>
    <w:rsid w:val="004D70B9"/>
    <w:rsid w:val="004D72EF"/>
    <w:rsid w:val="004D73D2"/>
    <w:rsid w:val="004D75A2"/>
    <w:rsid w:val="004D7841"/>
    <w:rsid w:val="004D792B"/>
    <w:rsid w:val="004D7964"/>
    <w:rsid w:val="004D79DC"/>
    <w:rsid w:val="004D7AB8"/>
    <w:rsid w:val="004D7B5E"/>
    <w:rsid w:val="004D7B9F"/>
    <w:rsid w:val="004D7BF3"/>
    <w:rsid w:val="004D7D52"/>
    <w:rsid w:val="004D7E1F"/>
    <w:rsid w:val="004D7FC3"/>
    <w:rsid w:val="004E00C8"/>
    <w:rsid w:val="004E0272"/>
    <w:rsid w:val="004E03AA"/>
    <w:rsid w:val="004E04C9"/>
    <w:rsid w:val="004E050B"/>
    <w:rsid w:val="004E06B1"/>
    <w:rsid w:val="004E0724"/>
    <w:rsid w:val="004E07B9"/>
    <w:rsid w:val="004E0869"/>
    <w:rsid w:val="004E09D8"/>
    <w:rsid w:val="004E0D2D"/>
    <w:rsid w:val="004E110C"/>
    <w:rsid w:val="004E11B5"/>
    <w:rsid w:val="004E11F7"/>
    <w:rsid w:val="004E1310"/>
    <w:rsid w:val="004E1345"/>
    <w:rsid w:val="004E134F"/>
    <w:rsid w:val="004E1494"/>
    <w:rsid w:val="004E14CF"/>
    <w:rsid w:val="004E1750"/>
    <w:rsid w:val="004E17A8"/>
    <w:rsid w:val="004E184C"/>
    <w:rsid w:val="004E188D"/>
    <w:rsid w:val="004E1EC8"/>
    <w:rsid w:val="004E1FF3"/>
    <w:rsid w:val="004E20D6"/>
    <w:rsid w:val="004E20F0"/>
    <w:rsid w:val="004E222C"/>
    <w:rsid w:val="004E239C"/>
    <w:rsid w:val="004E242A"/>
    <w:rsid w:val="004E27AD"/>
    <w:rsid w:val="004E2807"/>
    <w:rsid w:val="004E2B01"/>
    <w:rsid w:val="004E2B23"/>
    <w:rsid w:val="004E2B29"/>
    <w:rsid w:val="004E2CD2"/>
    <w:rsid w:val="004E2D02"/>
    <w:rsid w:val="004E2D63"/>
    <w:rsid w:val="004E2DC6"/>
    <w:rsid w:val="004E2DD8"/>
    <w:rsid w:val="004E2DDE"/>
    <w:rsid w:val="004E2F55"/>
    <w:rsid w:val="004E2F66"/>
    <w:rsid w:val="004E3099"/>
    <w:rsid w:val="004E3153"/>
    <w:rsid w:val="004E32F6"/>
    <w:rsid w:val="004E3577"/>
    <w:rsid w:val="004E35E8"/>
    <w:rsid w:val="004E35F5"/>
    <w:rsid w:val="004E3615"/>
    <w:rsid w:val="004E37B5"/>
    <w:rsid w:val="004E3921"/>
    <w:rsid w:val="004E392B"/>
    <w:rsid w:val="004E39D9"/>
    <w:rsid w:val="004E3A38"/>
    <w:rsid w:val="004E3B20"/>
    <w:rsid w:val="004E3B3D"/>
    <w:rsid w:val="004E3DD0"/>
    <w:rsid w:val="004E3E4E"/>
    <w:rsid w:val="004E4024"/>
    <w:rsid w:val="004E4089"/>
    <w:rsid w:val="004E409B"/>
    <w:rsid w:val="004E4104"/>
    <w:rsid w:val="004E4147"/>
    <w:rsid w:val="004E4287"/>
    <w:rsid w:val="004E441C"/>
    <w:rsid w:val="004E4467"/>
    <w:rsid w:val="004E482C"/>
    <w:rsid w:val="004E4839"/>
    <w:rsid w:val="004E4908"/>
    <w:rsid w:val="004E490F"/>
    <w:rsid w:val="004E4915"/>
    <w:rsid w:val="004E4A48"/>
    <w:rsid w:val="004E4A82"/>
    <w:rsid w:val="004E4ABE"/>
    <w:rsid w:val="004E4BBD"/>
    <w:rsid w:val="004E4C86"/>
    <w:rsid w:val="004E4CD3"/>
    <w:rsid w:val="004E4EF6"/>
    <w:rsid w:val="004E4F4C"/>
    <w:rsid w:val="004E4FA3"/>
    <w:rsid w:val="004E5033"/>
    <w:rsid w:val="004E5036"/>
    <w:rsid w:val="004E506F"/>
    <w:rsid w:val="004E5114"/>
    <w:rsid w:val="004E5118"/>
    <w:rsid w:val="004E519C"/>
    <w:rsid w:val="004E5258"/>
    <w:rsid w:val="004E525C"/>
    <w:rsid w:val="004E5313"/>
    <w:rsid w:val="004E53D2"/>
    <w:rsid w:val="004E553E"/>
    <w:rsid w:val="004E5669"/>
    <w:rsid w:val="004E5672"/>
    <w:rsid w:val="004E56AA"/>
    <w:rsid w:val="004E5743"/>
    <w:rsid w:val="004E59AA"/>
    <w:rsid w:val="004E5A52"/>
    <w:rsid w:val="004E5B9F"/>
    <w:rsid w:val="004E5BC2"/>
    <w:rsid w:val="004E5BEC"/>
    <w:rsid w:val="004E5BEF"/>
    <w:rsid w:val="004E5D22"/>
    <w:rsid w:val="004E5D6E"/>
    <w:rsid w:val="004E60E4"/>
    <w:rsid w:val="004E61BF"/>
    <w:rsid w:val="004E6274"/>
    <w:rsid w:val="004E62E3"/>
    <w:rsid w:val="004E62E8"/>
    <w:rsid w:val="004E63C5"/>
    <w:rsid w:val="004E6489"/>
    <w:rsid w:val="004E6600"/>
    <w:rsid w:val="004E6A1E"/>
    <w:rsid w:val="004E6A8E"/>
    <w:rsid w:val="004E6B47"/>
    <w:rsid w:val="004E6D84"/>
    <w:rsid w:val="004E6F26"/>
    <w:rsid w:val="004E6F67"/>
    <w:rsid w:val="004E7011"/>
    <w:rsid w:val="004E70B4"/>
    <w:rsid w:val="004E70C8"/>
    <w:rsid w:val="004E71AE"/>
    <w:rsid w:val="004E71D6"/>
    <w:rsid w:val="004E73E1"/>
    <w:rsid w:val="004E73F9"/>
    <w:rsid w:val="004E74B3"/>
    <w:rsid w:val="004E7505"/>
    <w:rsid w:val="004E751C"/>
    <w:rsid w:val="004E7599"/>
    <w:rsid w:val="004E7991"/>
    <w:rsid w:val="004E79D7"/>
    <w:rsid w:val="004E7B9C"/>
    <w:rsid w:val="004E7C09"/>
    <w:rsid w:val="004E7C81"/>
    <w:rsid w:val="004E7E05"/>
    <w:rsid w:val="004E7E33"/>
    <w:rsid w:val="004E7E58"/>
    <w:rsid w:val="004E7EA3"/>
    <w:rsid w:val="004E7F3A"/>
    <w:rsid w:val="004E7F78"/>
    <w:rsid w:val="004E7FE7"/>
    <w:rsid w:val="004F00EB"/>
    <w:rsid w:val="004F011D"/>
    <w:rsid w:val="004F019D"/>
    <w:rsid w:val="004F01BE"/>
    <w:rsid w:val="004F0244"/>
    <w:rsid w:val="004F06B3"/>
    <w:rsid w:val="004F0863"/>
    <w:rsid w:val="004F09DE"/>
    <w:rsid w:val="004F0A20"/>
    <w:rsid w:val="004F0B5C"/>
    <w:rsid w:val="004F0C6A"/>
    <w:rsid w:val="004F0ECF"/>
    <w:rsid w:val="004F0F63"/>
    <w:rsid w:val="004F1116"/>
    <w:rsid w:val="004F11B7"/>
    <w:rsid w:val="004F1322"/>
    <w:rsid w:val="004F13B9"/>
    <w:rsid w:val="004F13D3"/>
    <w:rsid w:val="004F1491"/>
    <w:rsid w:val="004F149F"/>
    <w:rsid w:val="004F1681"/>
    <w:rsid w:val="004F168D"/>
    <w:rsid w:val="004F1729"/>
    <w:rsid w:val="004F1763"/>
    <w:rsid w:val="004F1835"/>
    <w:rsid w:val="004F1848"/>
    <w:rsid w:val="004F1A09"/>
    <w:rsid w:val="004F1BC9"/>
    <w:rsid w:val="004F1ECD"/>
    <w:rsid w:val="004F1F32"/>
    <w:rsid w:val="004F21D1"/>
    <w:rsid w:val="004F2227"/>
    <w:rsid w:val="004F223F"/>
    <w:rsid w:val="004F22F8"/>
    <w:rsid w:val="004F26D7"/>
    <w:rsid w:val="004F2735"/>
    <w:rsid w:val="004F28D1"/>
    <w:rsid w:val="004F298E"/>
    <w:rsid w:val="004F2B42"/>
    <w:rsid w:val="004F2C96"/>
    <w:rsid w:val="004F2CFA"/>
    <w:rsid w:val="004F2D71"/>
    <w:rsid w:val="004F2D8C"/>
    <w:rsid w:val="004F2E1E"/>
    <w:rsid w:val="004F2EA4"/>
    <w:rsid w:val="004F31CC"/>
    <w:rsid w:val="004F3333"/>
    <w:rsid w:val="004F3368"/>
    <w:rsid w:val="004F342E"/>
    <w:rsid w:val="004F3435"/>
    <w:rsid w:val="004F3440"/>
    <w:rsid w:val="004F34A0"/>
    <w:rsid w:val="004F3655"/>
    <w:rsid w:val="004F37D0"/>
    <w:rsid w:val="004F37D5"/>
    <w:rsid w:val="004F381C"/>
    <w:rsid w:val="004F3B40"/>
    <w:rsid w:val="004F3CC5"/>
    <w:rsid w:val="004F3DAF"/>
    <w:rsid w:val="004F3F67"/>
    <w:rsid w:val="004F3F83"/>
    <w:rsid w:val="004F3FB8"/>
    <w:rsid w:val="004F4041"/>
    <w:rsid w:val="004F4105"/>
    <w:rsid w:val="004F413E"/>
    <w:rsid w:val="004F41FA"/>
    <w:rsid w:val="004F428D"/>
    <w:rsid w:val="004F455D"/>
    <w:rsid w:val="004F4598"/>
    <w:rsid w:val="004F459F"/>
    <w:rsid w:val="004F4706"/>
    <w:rsid w:val="004F485E"/>
    <w:rsid w:val="004F486E"/>
    <w:rsid w:val="004F4942"/>
    <w:rsid w:val="004F49BF"/>
    <w:rsid w:val="004F4A70"/>
    <w:rsid w:val="004F4AC3"/>
    <w:rsid w:val="004F4EFE"/>
    <w:rsid w:val="004F4F73"/>
    <w:rsid w:val="004F5051"/>
    <w:rsid w:val="004F5183"/>
    <w:rsid w:val="004F53F3"/>
    <w:rsid w:val="004F5401"/>
    <w:rsid w:val="004F541A"/>
    <w:rsid w:val="004F542D"/>
    <w:rsid w:val="004F546F"/>
    <w:rsid w:val="004F5548"/>
    <w:rsid w:val="004F5575"/>
    <w:rsid w:val="004F56DE"/>
    <w:rsid w:val="004F5928"/>
    <w:rsid w:val="004F598A"/>
    <w:rsid w:val="004F5A24"/>
    <w:rsid w:val="004F5BC9"/>
    <w:rsid w:val="004F5D09"/>
    <w:rsid w:val="004F5EB5"/>
    <w:rsid w:val="004F5FE6"/>
    <w:rsid w:val="004F6198"/>
    <w:rsid w:val="004F6239"/>
    <w:rsid w:val="004F64F9"/>
    <w:rsid w:val="004F6541"/>
    <w:rsid w:val="004F66FC"/>
    <w:rsid w:val="004F67FF"/>
    <w:rsid w:val="004F680B"/>
    <w:rsid w:val="004F6A45"/>
    <w:rsid w:val="004F6CC6"/>
    <w:rsid w:val="004F6D76"/>
    <w:rsid w:val="004F6EC9"/>
    <w:rsid w:val="004F6F1B"/>
    <w:rsid w:val="004F6F28"/>
    <w:rsid w:val="004F6FB1"/>
    <w:rsid w:val="004F707A"/>
    <w:rsid w:val="004F73C6"/>
    <w:rsid w:val="004F76A4"/>
    <w:rsid w:val="004F770A"/>
    <w:rsid w:val="004F7805"/>
    <w:rsid w:val="004F7859"/>
    <w:rsid w:val="004F7925"/>
    <w:rsid w:val="004F79BD"/>
    <w:rsid w:val="004F7A1E"/>
    <w:rsid w:val="004F7B13"/>
    <w:rsid w:val="004F7CDD"/>
    <w:rsid w:val="004F7DD6"/>
    <w:rsid w:val="004F7E24"/>
    <w:rsid w:val="004F7EDB"/>
    <w:rsid w:val="0050017D"/>
    <w:rsid w:val="00500348"/>
    <w:rsid w:val="00500353"/>
    <w:rsid w:val="00500763"/>
    <w:rsid w:val="005009A1"/>
    <w:rsid w:val="00500B29"/>
    <w:rsid w:val="00500B38"/>
    <w:rsid w:val="00500C04"/>
    <w:rsid w:val="00500DF5"/>
    <w:rsid w:val="00500E57"/>
    <w:rsid w:val="00500E5E"/>
    <w:rsid w:val="00500E97"/>
    <w:rsid w:val="00500EA2"/>
    <w:rsid w:val="0050110D"/>
    <w:rsid w:val="00501110"/>
    <w:rsid w:val="00501134"/>
    <w:rsid w:val="00501170"/>
    <w:rsid w:val="0050128F"/>
    <w:rsid w:val="005012C0"/>
    <w:rsid w:val="005012D8"/>
    <w:rsid w:val="00501434"/>
    <w:rsid w:val="005014B6"/>
    <w:rsid w:val="00501508"/>
    <w:rsid w:val="0050156C"/>
    <w:rsid w:val="00501905"/>
    <w:rsid w:val="00501987"/>
    <w:rsid w:val="00501A27"/>
    <w:rsid w:val="00501A7F"/>
    <w:rsid w:val="00501B38"/>
    <w:rsid w:val="00501D22"/>
    <w:rsid w:val="00501DA2"/>
    <w:rsid w:val="00501E3A"/>
    <w:rsid w:val="00501F76"/>
    <w:rsid w:val="00502070"/>
    <w:rsid w:val="00502227"/>
    <w:rsid w:val="005024CE"/>
    <w:rsid w:val="005026AB"/>
    <w:rsid w:val="005028BF"/>
    <w:rsid w:val="00502A09"/>
    <w:rsid w:val="00502A14"/>
    <w:rsid w:val="00502C0B"/>
    <w:rsid w:val="00502DD9"/>
    <w:rsid w:val="00502ECE"/>
    <w:rsid w:val="00503019"/>
    <w:rsid w:val="00503283"/>
    <w:rsid w:val="005032DB"/>
    <w:rsid w:val="005033E0"/>
    <w:rsid w:val="005034BD"/>
    <w:rsid w:val="00503520"/>
    <w:rsid w:val="00503AAC"/>
    <w:rsid w:val="00503AE7"/>
    <w:rsid w:val="00503C74"/>
    <w:rsid w:val="00503D23"/>
    <w:rsid w:val="00503E15"/>
    <w:rsid w:val="00503EB2"/>
    <w:rsid w:val="00503FCE"/>
    <w:rsid w:val="005040C3"/>
    <w:rsid w:val="005043EB"/>
    <w:rsid w:val="005044EA"/>
    <w:rsid w:val="0050455D"/>
    <w:rsid w:val="0050458C"/>
    <w:rsid w:val="005045A9"/>
    <w:rsid w:val="00504673"/>
    <w:rsid w:val="00504689"/>
    <w:rsid w:val="005046B7"/>
    <w:rsid w:val="00504913"/>
    <w:rsid w:val="00504938"/>
    <w:rsid w:val="00504950"/>
    <w:rsid w:val="00504977"/>
    <w:rsid w:val="00504A67"/>
    <w:rsid w:val="00504AD1"/>
    <w:rsid w:val="00504CFA"/>
    <w:rsid w:val="00504D61"/>
    <w:rsid w:val="00504D8A"/>
    <w:rsid w:val="00504E73"/>
    <w:rsid w:val="00504F62"/>
    <w:rsid w:val="00505245"/>
    <w:rsid w:val="005052B2"/>
    <w:rsid w:val="0050534D"/>
    <w:rsid w:val="005053CC"/>
    <w:rsid w:val="00505478"/>
    <w:rsid w:val="005054A4"/>
    <w:rsid w:val="005054A6"/>
    <w:rsid w:val="00505531"/>
    <w:rsid w:val="00505558"/>
    <w:rsid w:val="00505583"/>
    <w:rsid w:val="00505606"/>
    <w:rsid w:val="00505626"/>
    <w:rsid w:val="005056B8"/>
    <w:rsid w:val="005056FD"/>
    <w:rsid w:val="0050599F"/>
    <w:rsid w:val="00505B37"/>
    <w:rsid w:val="00505D0A"/>
    <w:rsid w:val="00505E57"/>
    <w:rsid w:val="00505E60"/>
    <w:rsid w:val="00505F7F"/>
    <w:rsid w:val="00505FCD"/>
    <w:rsid w:val="005060B8"/>
    <w:rsid w:val="00506347"/>
    <w:rsid w:val="005063DA"/>
    <w:rsid w:val="0050646F"/>
    <w:rsid w:val="005065C1"/>
    <w:rsid w:val="005065CF"/>
    <w:rsid w:val="005068A2"/>
    <w:rsid w:val="005068EA"/>
    <w:rsid w:val="005069D2"/>
    <w:rsid w:val="00506D81"/>
    <w:rsid w:val="00506D91"/>
    <w:rsid w:val="00506DF7"/>
    <w:rsid w:val="00506E29"/>
    <w:rsid w:val="00506E74"/>
    <w:rsid w:val="00506EDE"/>
    <w:rsid w:val="00507049"/>
    <w:rsid w:val="005072A9"/>
    <w:rsid w:val="005072F5"/>
    <w:rsid w:val="005072FF"/>
    <w:rsid w:val="0050746E"/>
    <w:rsid w:val="0050779D"/>
    <w:rsid w:val="005077A4"/>
    <w:rsid w:val="005077BC"/>
    <w:rsid w:val="0050780C"/>
    <w:rsid w:val="00507885"/>
    <w:rsid w:val="005078DF"/>
    <w:rsid w:val="00507B89"/>
    <w:rsid w:val="00507D36"/>
    <w:rsid w:val="00507DB2"/>
    <w:rsid w:val="00507DEF"/>
    <w:rsid w:val="00507F9C"/>
    <w:rsid w:val="00510069"/>
    <w:rsid w:val="005100D8"/>
    <w:rsid w:val="00510153"/>
    <w:rsid w:val="0051017D"/>
    <w:rsid w:val="005101DD"/>
    <w:rsid w:val="005102C5"/>
    <w:rsid w:val="00510352"/>
    <w:rsid w:val="0051059E"/>
    <w:rsid w:val="005105BE"/>
    <w:rsid w:val="005106E5"/>
    <w:rsid w:val="005107CB"/>
    <w:rsid w:val="005108DE"/>
    <w:rsid w:val="00510F0D"/>
    <w:rsid w:val="00511262"/>
    <w:rsid w:val="0051135F"/>
    <w:rsid w:val="00511427"/>
    <w:rsid w:val="00511719"/>
    <w:rsid w:val="005117B1"/>
    <w:rsid w:val="005117FD"/>
    <w:rsid w:val="0051188B"/>
    <w:rsid w:val="005119D9"/>
    <w:rsid w:val="00511B8E"/>
    <w:rsid w:val="00511CD5"/>
    <w:rsid w:val="00511CDF"/>
    <w:rsid w:val="00511EAA"/>
    <w:rsid w:val="00512074"/>
    <w:rsid w:val="0051220B"/>
    <w:rsid w:val="0051223F"/>
    <w:rsid w:val="005122CD"/>
    <w:rsid w:val="0051234D"/>
    <w:rsid w:val="0051238F"/>
    <w:rsid w:val="00512667"/>
    <w:rsid w:val="0051267C"/>
    <w:rsid w:val="005126B5"/>
    <w:rsid w:val="0051281A"/>
    <w:rsid w:val="0051287D"/>
    <w:rsid w:val="00512B49"/>
    <w:rsid w:val="00512C54"/>
    <w:rsid w:val="00512D4F"/>
    <w:rsid w:val="00512F6D"/>
    <w:rsid w:val="00512FD2"/>
    <w:rsid w:val="00513326"/>
    <w:rsid w:val="005134C6"/>
    <w:rsid w:val="005134DF"/>
    <w:rsid w:val="00513520"/>
    <w:rsid w:val="00513686"/>
    <w:rsid w:val="00513700"/>
    <w:rsid w:val="00513717"/>
    <w:rsid w:val="0051378E"/>
    <w:rsid w:val="00513837"/>
    <w:rsid w:val="00513844"/>
    <w:rsid w:val="0051389A"/>
    <w:rsid w:val="005138DD"/>
    <w:rsid w:val="00513920"/>
    <w:rsid w:val="00513A0F"/>
    <w:rsid w:val="00513C5D"/>
    <w:rsid w:val="00513CAA"/>
    <w:rsid w:val="00513CEA"/>
    <w:rsid w:val="00513CF4"/>
    <w:rsid w:val="00513D89"/>
    <w:rsid w:val="00513E51"/>
    <w:rsid w:val="00513E92"/>
    <w:rsid w:val="00513EC9"/>
    <w:rsid w:val="00513FB4"/>
    <w:rsid w:val="00514014"/>
    <w:rsid w:val="00514030"/>
    <w:rsid w:val="00514091"/>
    <w:rsid w:val="0051419D"/>
    <w:rsid w:val="005142D8"/>
    <w:rsid w:val="00514309"/>
    <w:rsid w:val="00514361"/>
    <w:rsid w:val="005143DD"/>
    <w:rsid w:val="0051442E"/>
    <w:rsid w:val="005146B6"/>
    <w:rsid w:val="005146DB"/>
    <w:rsid w:val="005147E3"/>
    <w:rsid w:val="0051493D"/>
    <w:rsid w:val="00514961"/>
    <w:rsid w:val="00514998"/>
    <w:rsid w:val="005149DC"/>
    <w:rsid w:val="00514B75"/>
    <w:rsid w:val="00514BBB"/>
    <w:rsid w:val="00514C17"/>
    <w:rsid w:val="00514D08"/>
    <w:rsid w:val="00514E95"/>
    <w:rsid w:val="00514FC9"/>
    <w:rsid w:val="00515006"/>
    <w:rsid w:val="00515084"/>
    <w:rsid w:val="005151B6"/>
    <w:rsid w:val="005151EE"/>
    <w:rsid w:val="005152B6"/>
    <w:rsid w:val="005156B5"/>
    <w:rsid w:val="005156E7"/>
    <w:rsid w:val="005157B8"/>
    <w:rsid w:val="0051581E"/>
    <w:rsid w:val="00515849"/>
    <w:rsid w:val="0051592A"/>
    <w:rsid w:val="005159E2"/>
    <w:rsid w:val="00515A4E"/>
    <w:rsid w:val="00515ADA"/>
    <w:rsid w:val="00515B88"/>
    <w:rsid w:val="00515CD5"/>
    <w:rsid w:val="00515D21"/>
    <w:rsid w:val="00515E89"/>
    <w:rsid w:val="00515F6E"/>
    <w:rsid w:val="00516036"/>
    <w:rsid w:val="005161BB"/>
    <w:rsid w:val="005162FF"/>
    <w:rsid w:val="0051634C"/>
    <w:rsid w:val="0051638B"/>
    <w:rsid w:val="005164B0"/>
    <w:rsid w:val="005164FB"/>
    <w:rsid w:val="00516618"/>
    <w:rsid w:val="00516648"/>
    <w:rsid w:val="0051666E"/>
    <w:rsid w:val="005167F6"/>
    <w:rsid w:val="0051688D"/>
    <w:rsid w:val="00516903"/>
    <w:rsid w:val="00516910"/>
    <w:rsid w:val="0051692C"/>
    <w:rsid w:val="00516A23"/>
    <w:rsid w:val="00516BC8"/>
    <w:rsid w:val="00516E44"/>
    <w:rsid w:val="0051712F"/>
    <w:rsid w:val="005171BB"/>
    <w:rsid w:val="0051721F"/>
    <w:rsid w:val="005172E7"/>
    <w:rsid w:val="0051731C"/>
    <w:rsid w:val="00517366"/>
    <w:rsid w:val="005176C9"/>
    <w:rsid w:val="00517732"/>
    <w:rsid w:val="0051778C"/>
    <w:rsid w:val="005178F2"/>
    <w:rsid w:val="0051791D"/>
    <w:rsid w:val="0051791E"/>
    <w:rsid w:val="005179A5"/>
    <w:rsid w:val="005179DF"/>
    <w:rsid w:val="00517A68"/>
    <w:rsid w:val="00517B9B"/>
    <w:rsid w:val="00517DA3"/>
    <w:rsid w:val="00517DFD"/>
    <w:rsid w:val="00517E29"/>
    <w:rsid w:val="00517E4F"/>
    <w:rsid w:val="00517FAA"/>
    <w:rsid w:val="00517FB4"/>
    <w:rsid w:val="0052011C"/>
    <w:rsid w:val="0052013C"/>
    <w:rsid w:val="00520198"/>
    <w:rsid w:val="00520275"/>
    <w:rsid w:val="00520562"/>
    <w:rsid w:val="0052099A"/>
    <w:rsid w:val="005209BC"/>
    <w:rsid w:val="00520AFD"/>
    <w:rsid w:val="00520B9A"/>
    <w:rsid w:val="00520E09"/>
    <w:rsid w:val="00520E9D"/>
    <w:rsid w:val="00520EB9"/>
    <w:rsid w:val="00520F24"/>
    <w:rsid w:val="005210D5"/>
    <w:rsid w:val="00521179"/>
    <w:rsid w:val="00521330"/>
    <w:rsid w:val="005213C0"/>
    <w:rsid w:val="0052182B"/>
    <w:rsid w:val="00521B8E"/>
    <w:rsid w:val="00521C3E"/>
    <w:rsid w:val="00521E1E"/>
    <w:rsid w:val="00521E8F"/>
    <w:rsid w:val="00521F04"/>
    <w:rsid w:val="00522019"/>
    <w:rsid w:val="00522072"/>
    <w:rsid w:val="005222F7"/>
    <w:rsid w:val="00522324"/>
    <w:rsid w:val="00522464"/>
    <w:rsid w:val="005225E8"/>
    <w:rsid w:val="00522686"/>
    <w:rsid w:val="00522824"/>
    <w:rsid w:val="005228FA"/>
    <w:rsid w:val="00522B0B"/>
    <w:rsid w:val="00522C23"/>
    <w:rsid w:val="00522C82"/>
    <w:rsid w:val="00522E23"/>
    <w:rsid w:val="00522F1F"/>
    <w:rsid w:val="00522F90"/>
    <w:rsid w:val="00523132"/>
    <w:rsid w:val="0052317D"/>
    <w:rsid w:val="005231F0"/>
    <w:rsid w:val="0052338B"/>
    <w:rsid w:val="00523507"/>
    <w:rsid w:val="0052353B"/>
    <w:rsid w:val="00523565"/>
    <w:rsid w:val="0052367E"/>
    <w:rsid w:val="00523696"/>
    <w:rsid w:val="00523765"/>
    <w:rsid w:val="005238E4"/>
    <w:rsid w:val="00523AF2"/>
    <w:rsid w:val="00523B93"/>
    <w:rsid w:val="00523C2C"/>
    <w:rsid w:val="00523CFC"/>
    <w:rsid w:val="00523FE3"/>
    <w:rsid w:val="005240EF"/>
    <w:rsid w:val="005243A6"/>
    <w:rsid w:val="005244D7"/>
    <w:rsid w:val="00524581"/>
    <w:rsid w:val="0052462B"/>
    <w:rsid w:val="00524A1A"/>
    <w:rsid w:val="00524A78"/>
    <w:rsid w:val="00524A7E"/>
    <w:rsid w:val="00524AF9"/>
    <w:rsid w:val="00524F07"/>
    <w:rsid w:val="00524F58"/>
    <w:rsid w:val="00524FA9"/>
    <w:rsid w:val="00525095"/>
    <w:rsid w:val="005250A7"/>
    <w:rsid w:val="0052513E"/>
    <w:rsid w:val="0052533E"/>
    <w:rsid w:val="005253B7"/>
    <w:rsid w:val="0052544E"/>
    <w:rsid w:val="00525674"/>
    <w:rsid w:val="005256D0"/>
    <w:rsid w:val="005257DA"/>
    <w:rsid w:val="005257E4"/>
    <w:rsid w:val="00525A65"/>
    <w:rsid w:val="00525B2C"/>
    <w:rsid w:val="00525BC0"/>
    <w:rsid w:val="00525CFB"/>
    <w:rsid w:val="00525DEB"/>
    <w:rsid w:val="00525F78"/>
    <w:rsid w:val="005262C2"/>
    <w:rsid w:val="0052636C"/>
    <w:rsid w:val="00526402"/>
    <w:rsid w:val="005264D8"/>
    <w:rsid w:val="00526529"/>
    <w:rsid w:val="005266FF"/>
    <w:rsid w:val="0052687D"/>
    <w:rsid w:val="0052688E"/>
    <w:rsid w:val="00526895"/>
    <w:rsid w:val="00526CD9"/>
    <w:rsid w:val="00526CF1"/>
    <w:rsid w:val="00526EDD"/>
    <w:rsid w:val="00527122"/>
    <w:rsid w:val="0052718E"/>
    <w:rsid w:val="0052719B"/>
    <w:rsid w:val="0052736B"/>
    <w:rsid w:val="005273DC"/>
    <w:rsid w:val="0052763D"/>
    <w:rsid w:val="005276EF"/>
    <w:rsid w:val="0052785A"/>
    <w:rsid w:val="0052787F"/>
    <w:rsid w:val="00527920"/>
    <w:rsid w:val="005279B0"/>
    <w:rsid w:val="00527A3C"/>
    <w:rsid w:val="00527AAD"/>
    <w:rsid w:val="00527C94"/>
    <w:rsid w:val="00527CDB"/>
    <w:rsid w:val="00527D06"/>
    <w:rsid w:val="00527D78"/>
    <w:rsid w:val="00527EA2"/>
    <w:rsid w:val="00527FC9"/>
    <w:rsid w:val="00530110"/>
    <w:rsid w:val="00530152"/>
    <w:rsid w:val="00530276"/>
    <w:rsid w:val="005304B7"/>
    <w:rsid w:val="005304BF"/>
    <w:rsid w:val="0053063E"/>
    <w:rsid w:val="005306CB"/>
    <w:rsid w:val="005306DB"/>
    <w:rsid w:val="00530713"/>
    <w:rsid w:val="005309D0"/>
    <w:rsid w:val="00530BDA"/>
    <w:rsid w:val="00530FD5"/>
    <w:rsid w:val="005310D6"/>
    <w:rsid w:val="00531138"/>
    <w:rsid w:val="00531198"/>
    <w:rsid w:val="0053130C"/>
    <w:rsid w:val="00531392"/>
    <w:rsid w:val="00531433"/>
    <w:rsid w:val="0053145E"/>
    <w:rsid w:val="00531467"/>
    <w:rsid w:val="00531470"/>
    <w:rsid w:val="00531496"/>
    <w:rsid w:val="00531642"/>
    <w:rsid w:val="00531677"/>
    <w:rsid w:val="00531870"/>
    <w:rsid w:val="00531980"/>
    <w:rsid w:val="00531C67"/>
    <w:rsid w:val="00531EB7"/>
    <w:rsid w:val="00531EC9"/>
    <w:rsid w:val="00532095"/>
    <w:rsid w:val="005320B7"/>
    <w:rsid w:val="005320BE"/>
    <w:rsid w:val="0053210D"/>
    <w:rsid w:val="00532186"/>
    <w:rsid w:val="00532215"/>
    <w:rsid w:val="0053227A"/>
    <w:rsid w:val="00532288"/>
    <w:rsid w:val="00532306"/>
    <w:rsid w:val="0053238F"/>
    <w:rsid w:val="00532533"/>
    <w:rsid w:val="0053255C"/>
    <w:rsid w:val="005326CA"/>
    <w:rsid w:val="00532A3A"/>
    <w:rsid w:val="00532B45"/>
    <w:rsid w:val="00532F9A"/>
    <w:rsid w:val="00533098"/>
    <w:rsid w:val="00533113"/>
    <w:rsid w:val="00533127"/>
    <w:rsid w:val="005331CD"/>
    <w:rsid w:val="0053330D"/>
    <w:rsid w:val="00533349"/>
    <w:rsid w:val="005333DF"/>
    <w:rsid w:val="005333E6"/>
    <w:rsid w:val="005333EF"/>
    <w:rsid w:val="00533442"/>
    <w:rsid w:val="00533474"/>
    <w:rsid w:val="005334BC"/>
    <w:rsid w:val="00533584"/>
    <w:rsid w:val="00533627"/>
    <w:rsid w:val="00533668"/>
    <w:rsid w:val="005336B2"/>
    <w:rsid w:val="0053378C"/>
    <w:rsid w:val="00533B1B"/>
    <w:rsid w:val="00533B4A"/>
    <w:rsid w:val="00533B57"/>
    <w:rsid w:val="00533C58"/>
    <w:rsid w:val="00533D74"/>
    <w:rsid w:val="00533E32"/>
    <w:rsid w:val="00533F5A"/>
    <w:rsid w:val="00533F64"/>
    <w:rsid w:val="00534339"/>
    <w:rsid w:val="005343F3"/>
    <w:rsid w:val="005345DE"/>
    <w:rsid w:val="0053463E"/>
    <w:rsid w:val="005349CA"/>
    <w:rsid w:val="00534A14"/>
    <w:rsid w:val="00534C18"/>
    <w:rsid w:val="00534CA4"/>
    <w:rsid w:val="00534CF1"/>
    <w:rsid w:val="00534D0C"/>
    <w:rsid w:val="00534D81"/>
    <w:rsid w:val="00534EBD"/>
    <w:rsid w:val="00535083"/>
    <w:rsid w:val="0053516D"/>
    <w:rsid w:val="005351E4"/>
    <w:rsid w:val="0053528C"/>
    <w:rsid w:val="005352CD"/>
    <w:rsid w:val="00535438"/>
    <w:rsid w:val="005358B2"/>
    <w:rsid w:val="005358EE"/>
    <w:rsid w:val="00535A84"/>
    <w:rsid w:val="00535B56"/>
    <w:rsid w:val="00535D74"/>
    <w:rsid w:val="00535D8C"/>
    <w:rsid w:val="00535DC9"/>
    <w:rsid w:val="00535F74"/>
    <w:rsid w:val="00535F93"/>
    <w:rsid w:val="00536024"/>
    <w:rsid w:val="0053604B"/>
    <w:rsid w:val="005361D0"/>
    <w:rsid w:val="0053639E"/>
    <w:rsid w:val="005363A7"/>
    <w:rsid w:val="005363E7"/>
    <w:rsid w:val="005363F7"/>
    <w:rsid w:val="005364E1"/>
    <w:rsid w:val="005364EB"/>
    <w:rsid w:val="005364F8"/>
    <w:rsid w:val="00536509"/>
    <w:rsid w:val="00536569"/>
    <w:rsid w:val="00536599"/>
    <w:rsid w:val="005366AC"/>
    <w:rsid w:val="005367FA"/>
    <w:rsid w:val="00536839"/>
    <w:rsid w:val="005369C3"/>
    <w:rsid w:val="00536AD7"/>
    <w:rsid w:val="00536BFB"/>
    <w:rsid w:val="00536BFC"/>
    <w:rsid w:val="00536D95"/>
    <w:rsid w:val="00536E2E"/>
    <w:rsid w:val="00536E53"/>
    <w:rsid w:val="00536E8A"/>
    <w:rsid w:val="00536ECD"/>
    <w:rsid w:val="00536F95"/>
    <w:rsid w:val="00536FC1"/>
    <w:rsid w:val="005371A1"/>
    <w:rsid w:val="005371B5"/>
    <w:rsid w:val="005371E5"/>
    <w:rsid w:val="0053733B"/>
    <w:rsid w:val="005374CF"/>
    <w:rsid w:val="00537514"/>
    <w:rsid w:val="005375F0"/>
    <w:rsid w:val="005376A2"/>
    <w:rsid w:val="005378CA"/>
    <w:rsid w:val="00537908"/>
    <w:rsid w:val="00537B4C"/>
    <w:rsid w:val="00537B62"/>
    <w:rsid w:val="00537B68"/>
    <w:rsid w:val="00537DA1"/>
    <w:rsid w:val="00537E99"/>
    <w:rsid w:val="00537EDF"/>
    <w:rsid w:val="00537F97"/>
    <w:rsid w:val="005400B8"/>
    <w:rsid w:val="005400E1"/>
    <w:rsid w:val="005400FB"/>
    <w:rsid w:val="00540190"/>
    <w:rsid w:val="005401AC"/>
    <w:rsid w:val="005402D6"/>
    <w:rsid w:val="0054039C"/>
    <w:rsid w:val="005403E7"/>
    <w:rsid w:val="00540829"/>
    <w:rsid w:val="005409E1"/>
    <w:rsid w:val="00540C5E"/>
    <w:rsid w:val="00540D5A"/>
    <w:rsid w:val="00540D7B"/>
    <w:rsid w:val="00540E77"/>
    <w:rsid w:val="00540E9E"/>
    <w:rsid w:val="00540FBD"/>
    <w:rsid w:val="0054101F"/>
    <w:rsid w:val="00541023"/>
    <w:rsid w:val="005410CC"/>
    <w:rsid w:val="00541213"/>
    <w:rsid w:val="005412FF"/>
    <w:rsid w:val="0054130B"/>
    <w:rsid w:val="00541530"/>
    <w:rsid w:val="00541644"/>
    <w:rsid w:val="0054171F"/>
    <w:rsid w:val="00541844"/>
    <w:rsid w:val="00541861"/>
    <w:rsid w:val="00541898"/>
    <w:rsid w:val="005418C4"/>
    <w:rsid w:val="00541954"/>
    <w:rsid w:val="00541B11"/>
    <w:rsid w:val="00541BC9"/>
    <w:rsid w:val="00541D63"/>
    <w:rsid w:val="00541EA7"/>
    <w:rsid w:val="00541F27"/>
    <w:rsid w:val="0054208D"/>
    <w:rsid w:val="005420AC"/>
    <w:rsid w:val="00542105"/>
    <w:rsid w:val="00542419"/>
    <w:rsid w:val="005425D0"/>
    <w:rsid w:val="00542614"/>
    <w:rsid w:val="0054263E"/>
    <w:rsid w:val="005427C2"/>
    <w:rsid w:val="005427C5"/>
    <w:rsid w:val="005427FC"/>
    <w:rsid w:val="00542826"/>
    <w:rsid w:val="00542828"/>
    <w:rsid w:val="00542A77"/>
    <w:rsid w:val="00542BAB"/>
    <w:rsid w:val="00542ED9"/>
    <w:rsid w:val="00542F36"/>
    <w:rsid w:val="00543403"/>
    <w:rsid w:val="00543484"/>
    <w:rsid w:val="005434B8"/>
    <w:rsid w:val="0054355A"/>
    <w:rsid w:val="00543569"/>
    <w:rsid w:val="005435B6"/>
    <w:rsid w:val="005435D5"/>
    <w:rsid w:val="005437B2"/>
    <w:rsid w:val="00543988"/>
    <w:rsid w:val="00543AF2"/>
    <w:rsid w:val="00543CDB"/>
    <w:rsid w:val="00543D22"/>
    <w:rsid w:val="00543EEF"/>
    <w:rsid w:val="00543FC6"/>
    <w:rsid w:val="00543FED"/>
    <w:rsid w:val="0054414F"/>
    <w:rsid w:val="00544487"/>
    <w:rsid w:val="0054453E"/>
    <w:rsid w:val="00544A57"/>
    <w:rsid w:val="00544A79"/>
    <w:rsid w:val="00544AA0"/>
    <w:rsid w:val="00544C82"/>
    <w:rsid w:val="00544CFA"/>
    <w:rsid w:val="00544D4A"/>
    <w:rsid w:val="00544D7B"/>
    <w:rsid w:val="00544DE1"/>
    <w:rsid w:val="00544DE3"/>
    <w:rsid w:val="00544E3E"/>
    <w:rsid w:val="005450BE"/>
    <w:rsid w:val="0054513F"/>
    <w:rsid w:val="005453ED"/>
    <w:rsid w:val="005453F5"/>
    <w:rsid w:val="00545406"/>
    <w:rsid w:val="0054540E"/>
    <w:rsid w:val="0054547F"/>
    <w:rsid w:val="00545548"/>
    <w:rsid w:val="00545619"/>
    <w:rsid w:val="00545791"/>
    <w:rsid w:val="0054587C"/>
    <w:rsid w:val="00545998"/>
    <w:rsid w:val="00545B99"/>
    <w:rsid w:val="00545CBB"/>
    <w:rsid w:val="00545CC0"/>
    <w:rsid w:val="00545E0F"/>
    <w:rsid w:val="005460EA"/>
    <w:rsid w:val="00546280"/>
    <w:rsid w:val="00546286"/>
    <w:rsid w:val="005462DA"/>
    <w:rsid w:val="005463AF"/>
    <w:rsid w:val="005464A8"/>
    <w:rsid w:val="00546604"/>
    <w:rsid w:val="00546608"/>
    <w:rsid w:val="00546717"/>
    <w:rsid w:val="00546A06"/>
    <w:rsid w:val="00546E0B"/>
    <w:rsid w:val="00546F19"/>
    <w:rsid w:val="00546FDF"/>
    <w:rsid w:val="00546FFB"/>
    <w:rsid w:val="00547057"/>
    <w:rsid w:val="0054720A"/>
    <w:rsid w:val="0054721C"/>
    <w:rsid w:val="005472ED"/>
    <w:rsid w:val="0054762C"/>
    <w:rsid w:val="00547894"/>
    <w:rsid w:val="0054796B"/>
    <w:rsid w:val="00547B71"/>
    <w:rsid w:val="00547B89"/>
    <w:rsid w:val="00547BAC"/>
    <w:rsid w:val="00547CAA"/>
    <w:rsid w:val="00547CC2"/>
    <w:rsid w:val="00547CCD"/>
    <w:rsid w:val="00547DD8"/>
    <w:rsid w:val="00550106"/>
    <w:rsid w:val="0055014A"/>
    <w:rsid w:val="005501D2"/>
    <w:rsid w:val="005501F3"/>
    <w:rsid w:val="0055023A"/>
    <w:rsid w:val="00550245"/>
    <w:rsid w:val="005502E7"/>
    <w:rsid w:val="00550394"/>
    <w:rsid w:val="005503BE"/>
    <w:rsid w:val="0055049D"/>
    <w:rsid w:val="00550973"/>
    <w:rsid w:val="005509D1"/>
    <w:rsid w:val="00550B69"/>
    <w:rsid w:val="00550C17"/>
    <w:rsid w:val="00550C30"/>
    <w:rsid w:val="00550CDF"/>
    <w:rsid w:val="00551102"/>
    <w:rsid w:val="00551174"/>
    <w:rsid w:val="005511B8"/>
    <w:rsid w:val="005514EB"/>
    <w:rsid w:val="005515C6"/>
    <w:rsid w:val="00551714"/>
    <w:rsid w:val="005518F2"/>
    <w:rsid w:val="00551973"/>
    <w:rsid w:val="005519BF"/>
    <w:rsid w:val="00551A79"/>
    <w:rsid w:val="00551B02"/>
    <w:rsid w:val="00551B22"/>
    <w:rsid w:val="00551B8D"/>
    <w:rsid w:val="00551C43"/>
    <w:rsid w:val="00551CC2"/>
    <w:rsid w:val="00551F3C"/>
    <w:rsid w:val="00552055"/>
    <w:rsid w:val="0055214B"/>
    <w:rsid w:val="0055221F"/>
    <w:rsid w:val="00552269"/>
    <w:rsid w:val="005522D4"/>
    <w:rsid w:val="00552307"/>
    <w:rsid w:val="0055231B"/>
    <w:rsid w:val="00552514"/>
    <w:rsid w:val="00552571"/>
    <w:rsid w:val="00552860"/>
    <w:rsid w:val="00552910"/>
    <w:rsid w:val="00552918"/>
    <w:rsid w:val="00552B79"/>
    <w:rsid w:val="00552CC8"/>
    <w:rsid w:val="00552D6D"/>
    <w:rsid w:val="00552E71"/>
    <w:rsid w:val="005530FA"/>
    <w:rsid w:val="00553128"/>
    <w:rsid w:val="0055333E"/>
    <w:rsid w:val="00553345"/>
    <w:rsid w:val="00553385"/>
    <w:rsid w:val="0055338E"/>
    <w:rsid w:val="0055349D"/>
    <w:rsid w:val="0055349E"/>
    <w:rsid w:val="005534AE"/>
    <w:rsid w:val="00553795"/>
    <w:rsid w:val="005537CB"/>
    <w:rsid w:val="005538F0"/>
    <w:rsid w:val="00553A9E"/>
    <w:rsid w:val="00553AB1"/>
    <w:rsid w:val="00553AFF"/>
    <w:rsid w:val="00553BDD"/>
    <w:rsid w:val="00553C87"/>
    <w:rsid w:val="00553CDB"/>
    <w:rsid w:val="00553D30"/>
    <w:rsid w:val="00553EB5"/>
    <w:rsid w:val="00553EF0"/>
    <w:rsid w:val="00553F70"/>
    <w:rsid w:val="00554019"/>
    <w:rsid w:val="0055432F"/>
    <w:rsid w:val="005543BD"/>
    <w:rsid w:val="005543CE"/>
    <w:rsid w:val="005543E2"/>
    <w:rsid w:val="005544D2"/>
    <w:rsid w:val="005546A5"/>
    <w:rsid w:val="00554791"/>
    <w:rsid w:val="005547BD"/>
    <w:rsid w:val="005547E4"/>
    <w:rsid w:val="0055487A"/>
    <w:rsid w:val="00554886"/>
    <w:rsid w:val="00554C50"/>
    <w:rsid w:val="00554D9A"/>
    <w:rsid w:val="00554E50"/>
    <w:rsid w:val="00555125"/>
    <w:rsid w:val="005554A8"/>
    <w:rsid w:val="00555526"/>
    <w:rsid w:val="005555AA"/>
    <w:rsid w:val="00555616"/>
    <w:rsid w:val="00555842"/>
    <w:rsid w:val="005558C4"/>
    <w:rsid w:val="00555930"/>
    <w:rsid w:val="00555A18"/>
    <w:rsid w:val="00555A8A"/>
    <w:rsid w:val="00555AD3"/>
    <w:rsid w:val="00555B76"/>
    <w:rsid w:val="00555CC0"/>
    <w:rsid w:val="00555D02"/>
    <w:rsid w:val="00555D16"/>
    <w:rsid w:val="00555DD2"/>
    <w:rsid w:val="00555E66"/>
    <w:rsid w:val="00555F20"/>
    <w:rsid w:val="00555F40"/>
    <w:rsid w:val="00555F4B"/>
    <w:rsid w:val="00555FDE"/>
    <w:rsid w:val="00555FE8"/>
    <w:rsid w:val="0055606C"/>
    <w:rsid w:val="0055627A"/>
    <w:rsid w:val="00556282"/>
    <w:rsid w:val="005564E4"/>
    <w:rsid w:val="00556580"/>
    <w:rsid w:val="00556584"/>
    <w:rsid w:val="005566DC"/>
    <w:rsid w:val="00556784"/>
    <w:rsid w:val="005567C0"/>
    <w:rsid w:val="0055683E"/>
    <w:rsid w:val="0055697D"/>
    <w:rsid w:val="005569AF"/>
    <w:rsid w:val="00556A81"/>
    <w:rsid w:val="00556C04"/>
    <w:rsid w:val="00556C12"/>
    <w:rsid w:val="00556CAE"/>
    <w:rsid w:val="00556DC1"/>
    <w:rsid w:val="00556DE5"/>
    <w:rsid w:val="00556E8F"/>
    <w:rsid w:val="00556FE1"/>
    <w:rsid w:val="00557049"/>
    <w:rsid w:val="00557324"/>
    <w:rsid w:val="00557393"/>
    <w:rsid w:val="005575C6"/>
    <w:rsid w:val="00557613"/>
    <w:rsid w:val="005576AA"/>
    <w:rsid w:val="005576F6"/>
    <w:rsid w:val="0055774B"/>
    <w:rsid w:val="00557887"/>
    <w:rsid w:val="00557A5C"/>
    <w:rsid w:val="00557ABA"/>
    <w:rsid w:val="00557AE7"/>
    <w:rsid w:val="00557CFB"/>
    <w:rsid w:val="00557DE0"/>
    <w:rsid w:val="00557F0F"/>
    <w:rsid w:val="00557FF5"/>
    <w:rsid w:val="005600E6"/>
    <w:rsid w:val="00560110"/>
    <w:rsid w:val="0056011E"/>
    <w:rsid w:val="0056033F"/>
    <w:rsid w:val="00560364"/>
    <w:rsid w:val="00560612"/>
    <w:rsid w:val="0056076C"/>
    <w:rsid w:val="0056079E"/>
    <w:rsid w:val="005607D8"/>
    <w:rsid w:val="00560870"/>
    <w:rsid w:val="00560B18"/>
    <w:rsid w:val="00560DCF"/>
    <w:rsid w:val="00560EB3"/>
    <w:rsid w:val="00560F9A"/>
    <w:rsid w:val="00561157"/>
    <w:rsid w:val="005611CA"/>
    <w:rsid w:val="00561344"/>
    <w:rsid w:val="005614EA"/>
    <w:rsid w:val="00561584"/>
    <w:rsid w:val="0056159D"/>
    <w:rsid w:val="005619BB"/>
    <w:rsid w:val="00561A91"/>
    <w:rsid w:val="00561CEB"/>
    <w:rsid w:val="00561E41"/>
    <w:rsid w:val="005620CE"/>
    <w:rsid w:val="00562159"/>
    <w:rsid w:val="00562327"/>
    <w:rsid w:val="005623F2"/>
    <w:rsid w:val="00562410"/>
    <w:rsid w:val="00562423"/>
    <w:rsid w:val="00562500"/>
    <w:rsid w:val="005625C5"/>
    <w:rsid w:val="00562698"/>
    <w:rsid w:val="00562745"/>
    <w:rsid w:val="00562A01"/>
    <w:rsid w:val="00562A39"/>
    <w:rsid w:val="00562CC9"/>
    <w:rsid w:val="00562E53"/>
    <w:rsid w:val="00562F70"/>
    <w:rsid w:val="00563023"/>
    <w:rsid w:val="00563230"/>
    <w:rsid w:val="0056325F"/>
    <w:rsid w:val="00563667"/>
    <w:rsid w:val="0056366A"/>
    <w:rsid w:val="005636E5"/>
    <w:rsid w:val="005638F6"/>
    <w:rsid w:val="00563B39"/>
    <w:rsid w:val="00563BA1"/>
    <w:rsid w:val="00563C0F"/>
    <w:rsid w:val="00564029"/>
    <w:rsid w:val="005640EA"/>
    <w:rsid w:val="005640F7"/>
    <w:rsid w:val="005643C4"/>
    <w:rsid w:val="005643CC"/>
    <w:rsid w:val="00564420"/>
    <w:rsid w:val="005644BC"/>
    <w:rsid w:val="00564573"/>
    <w:rsid w:val="005647F3"/>
    <w:rsid w:val="0056488F"/>
    <w:rsid w:val="00564BEF"/>
    <w:rsid w:val="00564D0A"/>
    <w:rsid w:val="00564F4F"/>
    <w:rsid w:val="005650F1"/>
    <w:rsid w:val="00565206"/>
    <w:rsid w:val="0056533C"/>
    <w:rsid w:val="005653A8"/>
    <w:rsid w:val="005653FD"/>
    <w:rsid w:val="0056588E"/>
    <w:rsid w:val="005659BC"/>
    <w:rsid w:val="00565B14"/>
    <w:rsid w:val="00565B76"/>
    <w:rsid w:val="00565D94"/>
    <w:rsid w:val="00565FA7"/>
    <w:rsid w:val="005662B2"/>
    <w:rsid w:val="005663D6"/>
    <w:rsid w:val="00566497"/>
    <w:rsid w:val="00566531"/>
    <w:rsid w:val="00566575"/>
    <w:rsid w:val="00566585"/>
    <w:rsid w:val="005665FA"/>
    <w:rsid w:val="005667B8"/>
    <w:rsid w:val="0056680D"/>
    <w:rsid w:val="0056691E"/>
    <w:rsid w:val="0056698D"/>
    <w:rsid w:val="00566A39"/>
    <w:rsid w:val="00566B61"/>
    <w:rsid w:val="00566B6D"/>
    <w:rsid w:val="00566BDB"/>
    <w:rsid w:val="00566BF0"/>
    <w:rsid w:val="00566C57"/>
    <w:rsid w:val="00566CA1"/>
    <w:rsid w:val="00566DC2"/>
    <w:rsid w:val="00566F5E"/>
    <w:rsid w:val="00567074"/>
    <w:rsid w:val="0056713C"/>
    <w:rsid w:val="00567149"/>
    <w:rsid w:val="00567151"/>
    <w:rsid w:val="0056728A"/>
    <w:rsid w:val="005673E8"/>
    <w:rsid w:val="005674B3"/>
    <w:rsid w:val="005675D1"/>
    <w:rsid w:val="0056791C"/>
    <w:rsid w:val="00567924"/>
    <w:rsid w:val="00567AC0"/>
    <w:rsid w:val="00567C9F"/>
    <w:rsid w:val="00567EC3"/>
    <w:rsid w:val="0057011C"/>
    <w:rsid w:val="00570390"/>
    <w:rsid w:val="005704B3"/>
    <w:rsid w:val="005704E9"/>
    <w:rsid w:val="00570524"/>
    <w:rsid w:val="00570556"/>
    <w:rsid w:val="00570722"/>
    <w:rsid w:val="0057075C"/>
    <w:rsid w:val="00570901"/>
    <w:rsid w:val="00570937"/>
    <w:rsid w:val="00570B79"/>
    <w:rsid w:val="00570DB1"/>
    <w:rsid w:val="0057100F"/>
    <w:rsid w:val="005710A6"/>
    <w:rsid w:val="005710D2"/>
    <w:rsid w:val="00571318"/>
    <w:rsid w:val="0057131D"/>
    <w:rsid w:val="00571362"/>
    <w:rsid w:val="00571410"/>
    <w:rsid w:val="005715A0"/>
    <w:rsid w:val="0057162F"/>
    <w:rsid w:val="0057164B"/>
    <w:rsid w:val="00571660"/>
    <w:rsid w:val="0057189F"/>
    <w:rsid w:val="00571A49"/>
    <w:rsid w:val="00571A52"/>
    <w:rsid w:val="00571B31"/>
    <w:rsid w:val="00571B6A"/>
    <w:rsid w:val="00571BFC"/>
    <w:rsid w:val="00571C49"/>
    <w:rsid w:val="00571C50"/>
    <w:rsid w:val="00571D89"/>
    <w:rsid w:val="00571E36"/>
    <w:rsid w:val="0057200F"/>
    <w:rsid w:val="00572010"/>
    <w:rsid w:val="00572111"/>
    <w:rsid w:val="005722EF"/>
    <w:rsid w:val="005723CF"/>
    <w:rsid w:val="00572416"/>
    <w:rsid w:val="00572432"/>
    <w:rsid w:val="00572479"/>
    <w:rsid w:val="005725E8"/>
    <w:rsid w:val="005728AE"/>
    <w:rsid w:val="005729C1"/>
    <w:rsid w:val="005729DD"/>
    <w:rsid w:val="00572AE2"/>
    <w:rsid w:val="00572BD5"/>
    <w:rsid w:val="00572BDB"/>
    <w:rsid w:val="00572E8F"/>
    <w:rsid w:val="00572FE8"/>
    <w:rsid w:val="0057307D"/>
    <w:rsid w:val="005730B0"/>
    <w:rsid w:val="0057319A"/>
    <w:rsid w:val="0057339B"/>
    <w:rsid w:val="005735AA"/>
    <w:rsid w:val="005735EE"/>
    <w:rsid w:val="00573693"/>
    <w:rsid w:val="005736D6"/>
    <w:rsid w:val="00573869"/>
    <w:rsid w:val="0057393C"/>
    <w:rsid w:val="00573940"/>
    <w:rsid w:val="00573A78"/>
    <w:rsid w:val="00573B60"/>
    <w:rsid w:val="00573BAF"/>
    <w:rsid w:val="00573BDA"/>
    <w:rsid w:val="00573CD1"/>
    <w:rsid w:val="00573DB8"/>
    <w:rsid w:val="00573EF0"/>
    <w:rsid w:val="00573F35"/>
    <w:rsid w:val="00574083"/>
    <w:rsid w:val="0057409C"/>
    <w:rsid w:val="0057413D"/>
    <w:rsid w:val="00574182"/>
    <w:rsid w:val="005741BB"/>
    <w:rsid w:val="00574202"/>
    <w:rsid w:val="0057426D"/>
    <w:rsid w:val="005742E8"/>
    <w:rsid w:val="00574585"/>
    <w:rsid w:val="00574640"/>
    <w:rsid w:val="0057476A"/>
    <w:rsid w:val="00574887"/>
    <w:rsid w:val="00574939"/>
    <w:rsid w:val="00574950"/>
    <w:rsid w:val="00574A1A"/>
    <w:rsid w:val="00574AE8"/>
    <w:rsid w:val="00574D13"/>
    <w:rsid w:val="00574D16"/>
    <w:rsid w:val="00574F67"/>
    <w:rsid w:val="00574FDA"/>
    <w:rsid w:val="00575109"/>
    <w:rsid w:val="0057526D"/>
    <w:rsid w:val="00575365"/>
    <w:rsid w:val="00575388"/>
    <w:rsid w:val="005755D3"/>
    <w:rsid w:val="005755D6"/>
    <w:rsid w:val="0057574E"/>
    <w:rsid w:val="00575857"/>
    <w:rsid w:val="0057592E"/>
    <w:rsid w:val="00575ABE"/>
    <w:rsid w:val="00575D59"/>
    <w:rsid w:val="00575DE4"/>
    <w:rsid w:val="00576053"/>
    <w:rsid w:val="00576175"/>
    <w:rsid w:val="00576276"/>
    <w:rsid w:val="0057638C"/>
    <w:rsid w:val="0057638D"/>
    <w:rsid w:val="00576403"/>
    <w:rsid w:val="005764F8"/>
    <w:rsid w:val="005766B0"/>
    <w:rsid w:val="00576779"/>
    <w:rsid w:val="00576869"/>
    <w:rsid w:val="005769C8"/>
    <w:rsid w:val="00576A05"/>
    <w:rsid w:val="00576A09"/>
    <w:rsid w:val="00576B3C"/>
    <w:rsid w:val="00576B47"/>
    <w:rsid w:val="00576B90"/>
    <w:rsid w:val="00576BEF"/>
    <w:rsid w:val="00576CAF"/>
    <w:rsid w:val="00576EA4"/>
    <w:rsid w:val="00576FD8"/>
    <w:rsid w:val="005770DB"/>
    <w:rsid w:val="0057711A"/>
    <w:rsid w:val="00577404"/>
    <w:rsid w:val="0057757B"/>
    <w:rsid w:val="00577646"/>
    <w:rsid w:val="00577718"/>
    <w:rsid w:val="0057781B"/>
    <w:rsid w:val="00577935"/>
    <w:rsid w:val="00577988"/>
    <w:rsid w:val="00577B75"/>
    <w:rsid w:val="00577B8D"/>
    <w:rsid w:val="00577C0D"/>
    <w:rsid w:val="00577CFB"/>
    <w:rsid w:val="00577EEA"/>
    <w:rsid w:val="00580019"/>
    <w:rsid w:val="005800AB"/>
    <w:rsid w:val="005800DA"/>
    <w:rsid w:val="0058018A"/>
    <w:rsid w:val="00580193"/>
    <w:rsid w:val="00580277"/>
    <w:rsid w:val="00580278"/>
    <w:rsid w:val="00580295"/>
    <w:rsid w:val="005802D8"/>
    <w:rsid w:val="005805FD"/>
    <w:rsid w:val="00580751"/>
    <w:rsid w:val="005808D4"/>
    <w:rsid w:val="00580964"/>
    <w:rsid w:val="0058096C"/>
    <w:rsid w:val="00580AC9"/>
    <w:rsid w:val="00580BB7"/>
    <w:rsid w:val="00580C33"/>
    <w:rsid w:val="00580C48"/>
    <w:rsid w:val="00580DA3"/>
    <w:rsid w:val="00580DBB"/>
    <w:rsid w:val="00580DE9"/>
    <w:rsid w:val="00580DF8"/>
    <w:rsid w:val="00580F42"/>
    <w:rsid w:val="005810FF"/>
    <w:rsid w:val="0058157B"/>
    <w:rsid w:val="005815EB"/>
    <w:rsid w:val="0058164B"/>
    <w:rsid w:val="00581752"/>
    <w:rsid w:val="00581A8B"/>
    <w:rsid w:val="00581C4C"/>
    <w:rsid w:val="00581CE6"/>
    <w:rsid w:val="00581EC9"/>
    <w:rsid w:val="00581FAB"/>
    <w:rsid w:val="00582056"/>
    <w:rsid w:val="00582552"/>
    <w:rsid w:val="00582566"/>
    <w:rsid w:val="005826EA"/>
    <w:rsid w:val="0058274F"/>
    <w:rsid w:val="00582769"/>
    <w:rsid w:val="0058278B"/>
    <w:rsid w:val="005828EF"/>
    <w:rsid w:val="00582A53"/>
    <w:rsid w:val="00582BF7"/>
    <w:rsid w:val="00582D0E"/>
    <w:rsid w:val="00582EEF"/>
    <w:rsid w:val="0058300D"/>
    <w:rsid w:val="00583225"/>
    <w:rsid w:val="0058340E"/>
    <w:rsid w:val="0058343B"/>
    <w:rsid w:val="00583474"/>
    <w:rsid w:val="00583607"/>
    <w:rsid w:val="0058365A"/>
    <w:rsid w:val="00583720"/>
    <w:rsid w:val="00583922"/>
    <w:rsid w:val="00583929"/>
    <w:rsid w:val="005839C7"/>
    <w:rsid w:val="00583ACA"/>
    <w:rsid w:val="00583C8B"/>
    <w:rsid w:val="00583D06"/>
    <w:rsid w:val="00583E3A"/>
    <w:rsid w:val="005840D1"/>
    <w:rsid w:val="00584114"/>
    <w:rsid w:val="00584116"/>
    <w:rsid w:val="005841FC"/>
    <w:rsid w:val="0058424C"/>
    <w:rsid w:val="0058426F"/>
    <w:rsid w:val="0058433B"/>
    <w:rsid w:val="0058443C"/>
    <w:rsid w:val="0058444C"/>
    <w:rsid w:val="005845B1"/>
    <w:rsid w:val="005845BE"/>
    <w:rsid w:val="005845C5"/>
    <w:rsid w:val="00584748"/>
    <w:rsid w:val="00584795"/>
    <w:rsid w:val="005848CD"/>
    <w:rsid w:val="0058493B"/>
    <w:rsid w:val="0058494E"/>
    <w:rsid w:val="005849E5"/>
    <w:rsid w:val="00584AAC"/>
    <w:rsid w:val="00584BC2"/>
    <w:rsid w:val="00584BFE"/>
    <w:rsid w:val="00584D84"/>
    <w:rsid w:val="00584E14"/>
    <w:rsid w:val="00584F23"/>
    <w:rsid w:val="005850B8"/>
    <w:rsid w:val="005850C2"/>
    <w:rsid w:val="005851AC"/>
    <w:rsid w:val="005851CA"/>
    <w:rsid w:val="0058540F"/>
    <w:rsid w:val="00585556"/>
    <w:rsid w:val="005857FB"/>
    <w:rsid w:val="005858E8"/>
    <w:rsid w:val="00585CA4"/>
    <w:rsid w:val="00585CE5"/>
    <w:rsid w:val="00585DAD"/>
    <w:rsid w:val="00585DBD"/>
    <w:rsid w:val="00585EDD"/>
    <w:rsid w:val="00585FCB"/>
    <w:rsid w:val="00586009"/>
    <w:rsid w:val="0058604E"/>
    <w:rsid w:val="00586142"/>
    <w:rsid w:val="00586170"/>
    <w:rsid w:val="005862FA"/>
    <w:rsid w:val="0058636A"/>
    <w:rsid w:val="0058638D"/>
    <w:rsid w:val="00586397"/>
    <w:rsid w:val="005863A2"/>
    <w:rsid w:val="00586443"/>
    <w:rsid w:val="0058645A"/>
    <w:rsid w:val="0058661A"/>
    <w:rsid w:val="00586647"/>
    <w:rsid w:val="00586715"/>
    <w:rsid w:val="00586799"/>
    <w:rsid w:val="005867AB"/>
    <w:rsid w:val="005867E1"/>
    <w:rsid w:val="00586AE8"/>
    <w:rsid w:val="00586AFA"/>
    <w:rsid w:val="00586BCA"/>
    <w:rsid w:val="00586BCF"/>
    <w:rsid w:val="00586BED"/>
    <w:rsid w:val="00586C03"/>
    <w:rsid w:val="00586C0E"/>
    <w:rsid w:val="00586D1E"/>
    <w:rsid w:val="00586E11"/>
    <w:rsid w:val="00586E4D"/>
    <w:rsid w:val="00586E68"/>
    <w:rsid w:val="00586E83"/>
    <w:rsid w:val="00586EB3"/>
    <w:rsid w:val="00587020"/>
    <w:rsid w:val="005871A2"/>
    <w:rsid w:val="0058720C"/>
    <w:rsid w:val="00587269"/>
    <w:rsid w:val="005873E7"/>
    <w:rsid w:val="005875AD"/>
    <w:rsid w:val="00587619"/>
    <w:rsid w:val="00587891"/>
    <w:rsid w:val="005879C6"/>
    <w:rsid w:val="00587C21"/>
    <w:rsid w:val="00587C32"/>
    <w:rsid w:val="00587E83"/>
    <w:rsid w:val="00587F77"/>
    <w:rsid w:val="00590034"/>
    <w:rsid w:val="005900A3"/>
    <w:rsid w:val="005902DC"/>
    <w:rsid w:val="005902FE"/>
    <w:rsid w:val="00590398"/>
    <w:rsid w:val="005906CF"/>
    <w:rsid w:val="00590793"/>
    <w:rsid w:val="005907DC"/>
    <w:rsid w:val="00590847"/>
    <w:rsid w:val="00590CAC"/>
    <w:rsid w:val="00590D2C"/>
    <w:rsid w:val="00590D47"/>
    <w:rsid w:val="00590DCD"/>
    <w:rsid w:val="00590EA5"/>
    <w:rsid w:val="00590EE1"/>
    <w:rsid w:val="0059101D"/>
    <w:rsid w:val="005911E2"/>
    <w:rsid w:val="0059120F"/>
    <w:rsid w:val="00591279"/>
    <w:rsid w:val="00591303"/>
    <w:rsid w:val="0059130B"/>
    <w:rsid w:val="00591359"/>
    <w:rsid w:val="00591389"/>
    <w:rsid w:val="00591426"/>
    <w:rsid w:val="0059144D"/>
    <w:rsid w:val="005915BC"/>
    <w:rsid w:val="00591602"/>
    <w:rsid w:val="0059170B"/>
    <w:rsid w:val="0059173E"/>
    <w:rsid w:val="00591815"/>
    <w:rsid w:val="0059184D"/>
    <w:rsid w:val="00591904"/>
    <w:rsid w:val="005919C3"/>
    <w:rsid w:val="00591B3D"/>
    <w:rsid w:val="00591C75"/>
    <w:rsid w:val="005920FA"/>
    <w:rsid w:val="005922D9"/>
    <w:rsid w:val="0059230A"/>
    <w:rsid w:val="005923C3"/>
    <w:rsid w:val="00592400"/>
    <w:rsid w:val="00592468"/>
    <w:rsid w:val="005925FC"/>
    <w:rsid w:val="00592682"/>
    <w:rsid w:val="00592704"/>
    <w:rsid w:val="0059277A"/>
    <w:rsid w:val="0059292F"/>
    <w:rsid w:val="00592A18"/>
    <w:rsid w:val="00592A3F"/>
    <w:rsid w:val="00592BEB"/>
    <w:rsid w:val="00592C3F"/>
    <w:rsid w:val="00592CD7"/>
    <w:rsid w:val="00592D14"/>
    <w:rsid w:val="00592EF1"/>
    <w:rsid w:val="00592F46"/>
    <w:rsid w:val="00593044"/>
    <w:rsid w:val="005931B1"/>
    <w:rsid w:val="005931DC"/>
    <w:rsid w:val="005934F5"/>
    <w:rsid w:val="0059350D"/>
    <w:rsid w:val="00593539"/>
    <w:rsid w:val="0059362D"/>
    <w:rsid w:val="005937E3"/>
    <w:rsid w:val="00593A25"/>
    <w:rsid w:val="00593B76"/>
    <w:rsid w:val="00593D8C"/>
    <w:rsid w:val="00593E40"/>
    <w:rsid w:val="00593E41"/>
    <w:rsid w:val="00593E52"/>
    <w:rsid w:val="00593E75"/>
    <w:rsid w:val="00593EB8"/>
    <w:rsid w:val="00593F9E"/>
    <w:rsid w:val="00593FBC"/>
    <w:rsid w:val="00594128"/>
    <w:rsid w:val="0059417D"/>
    <w:rsid w:val="005943AD"/>
    <w:rsid w:val="00594607"/>
    <w:rsid w:val="00594679"/>
    <w:rsid w:val="00594720"/>
    <w:rsid w:val="00594743"/>
    <w:rsid w:val="005947A4"/>
    <w:rsid w:val="00594832"/>
    <w:rsid w:val="005948E7"/>
    <w:rsid w:val="005949FA"/>
    <w:rsid w:val="00594A30"/>
    <w:rsid w:val="00594B28"/>
    <w:rsid w:val="00594BD9"/>
    <w:rsid w:val="00594BE0"/>
    <w:rsid w:val="00594C97"/>
    <w:rsid w:val="00594CA5"/>
    <w:rsid w:val="00594CE8"/>
    <w:rsid w:val="00594E92"/>
    <w:rsid w:val="00594EAA"/>
    <w:rsid w:val="00594F7C"/>
    <w:rsid w:val="00595012"/>
    <w:rsid w:val="00595055"/>
    <w:rsid w:val="0059510E"/>
    <w:rsid w:val="005951BE"/>
    <w:rsid w:val="005952BA"/>
    <w:rsid w:val="005952FC"/>
    <w:rsid w:val="00595344"/>
    <w:rsid w:val="0059543B"/>
    <w:rsid w:val="0059545B"/>
    <w:rsid w:val="0059546C"/>
    <w:rsid w:val="00595563"/>
    <w:rsid w:val="005955A3"/>
    <w:rsid w:val="0059573F"/>
    <w:rsid w:val="005958EF"/>
    <w:rsid w:val="0059594E"/>
    <w:rsid w:val="00595B06"/>
    <w:rsid w:val="00595D1B"/>
    <w:rsid w:val="00595D2A"/>
    <w:rsid w:val="00595D44"/>
    <w:rsid w:val="00595E41"/>
    <w:rsid w:val="00595E42"/>
    <w:rsid w:val="00595F94"/>
    <w:rsid w:val="00595FB0"/>
    <w:rsid w:val="00595FD6"/>
    <w:rsid w:val="00595FE7"/>
    <w:rsid w:val="00596163"/>
    <w:rsid w:val="005962F1"/>
    <w:rsid w:val="005963A7"/>
    <w:rsid w:val="00596470"/>
    <w:rsid w:val="0059649E"/>
    <w:rsid w:val="00596539"/>
    <w:rsid w:val="0059657D"/>
    <w:rsid w:val="005966BC"/>
    <w:rsid w:val="005967F6"/>
    <w:rsid w:val="0059697D"/>
    <w:rsid w:val="00596C81"/>
    <w:rsid w:val="00596E85"/>
    <w:rsid w:val="00596F64"/>
    <w:rsid w:val="0059716C"/>
    <w:rsid w:val="005973AE"/>
    <w:rsid w:val="00597575"/>
    <w:rsid w:val="00597724"/>
    <w:rsid w:val="0059774A"/>
    <w:rsid w:val="00597792"/>
    <w:rsid w:val="005979D6"/>
    <w:rsid w:val="005979F4"/>
    <w:rsid w:val="00597ABB"/>
    <w:rsid w:val="00597FE8"/>
    <w:rsid w:val="00597FFA"/>
    <w:rsid w:val="005A01BE"/>
    <w:rsid w:val="005A0329"/>
    <w:rsid w:val="005A04AF"/>
    <w:rsid w:val="005A0553"/>
    <w:rsid w:val="005A0674"/>
    <w:rsid w:val="005A06E5"/>
    <w:rsid w:val="005A0716"/>
    <w:rsid w:val="005A0745"/>
    <w:rsid w:val="005A079E"/>
    <w:rsid w:val="005A0E00"/>
    <w:rsid w:val="005A0F26"/>
    <w:rsid w:val="005A1019"/>
    <w:rsid w:val="005A1052"/>
    <w:rsid w:val="005A107E"/>
    <w:rsid w:val="005A1234"/>
    <w:rsid w:val="005A132B"/>
    <w:rsid w:val="005A1486"/>
    <w:rsid w:val="005A156C"/>
    <w:rsid w:val="005A1613"/>
    <w:rsid w:val="005A16B8"/>
    <w:rsid w:val="005A18FE"/>
    <w:rsid w:val="005A1965"/>
    <w:rsid w:val="005A196E"/>
    <w:rsid w:val="005A19B5"/>
    <w:rsid w:val="005A1AEF"/>
    <w:rsid w:val="005A1B54"/>
    <w:rsid w:val="005A1B69"/>
    <w:rsid w:val="005A1DC4"/>
    <w:rsid w:val="005A1F0D"/>
    <w:rsid w:val="005A1F3B"/>
    <w:rsid w:val="005A209B"/>
    <w:rsid w:val="005A20BF"/>
    <w:rsid w:val="005A2210"/>
    <w:rsid w:val="005A23B7"/>
    <w:rsid w:val="005A25E1"/>
    <w:rsid w:val="005A26BC"/>
    <w:rsid w:val="005A27E3"/>
    <w:rsid w:val="005A2925"/>
    <w:rsid w:val="005A292B"/>
    <w:rsid w:val="005A2936"/>
    <w:rsid w:val="005A29C7"/>
    <w:rsid w:val="005A2EEF"/>
    <w:rsid w:val="005A2F13"/>
    <w:rsid w:val="005A30E9"/>
    <w:rsid w:val="005A31FD"/>
    <w:rsid w:val="005A3201"/>
    <w:rsid w:val="005A3206"/>
    <w:rsid w:val="005A3268"/>
    <w:rsid w:val="005A327E"/>
    <w:rsid w:val="005A3319"/>
    <w:rsid w:val="005A34D8"/>
    <w:rsid w:val="005A3536"/>
    <w:rsid w:val="005A3632"/>
    <w:rsid w:val="005A36DC"/>
    <w:rsid w:val="005A370F"/>
    <w:rsid w:val="005A379F"/>
    <w:rsid w:val="005A3843"/>
    <w:rsid w:val="005A39AE"/>
    <w:rsid w:val="005A3A00"/>
    <w:rsid w:val="005A3C13"/>
    <w:rsid w:val="005A3C2C"/>
    <w:rsid w:val="005A3CE4"/>
    <w:rsid w:val="005A3E23"/>
    <w:rsid w:val="005A3E4F"/>
    <w:rsid w:val="005A3F89"/>
    <w:rsid w:val="005A3FAC"/>
    <w:rsid w:val="005A3FC9"/>
    <w:rsid w:val="005A401E"/>
    <w:rsid w:val="005A4071"/>
    <w:rsid w:val="005A4128"/>
    <w:rsid w:val="005A4190"/>
    <w:rsid w:val="005A4355"/>
    <w:rsid w:val="005A43D0"/>
    <w:rsid w:val="005A4419"/>
    <w:rsid w:val="005A461F"/>
    <w:rsid w:val="005A4667"/>
    <w:rsid w:val="005A4720"/>
    <w:rsid w:val="005A479E"/>
    <w:rsid w:val="005A48EB"/>
    <w:rsid w:val="005A4A0C"/>
    <w:rsid w:val="005A4B0E"/>
    <w:rsid w:val="005A4B8C"/>
    <w:rsid w:val="005A4C65"/>
    <w:rsid w:val="005A4C96"/>
    <w:rsid w:val="005A4CFF"/>
    <w:rsid w:val="005A4D14"/>
    <w:rsid w:val="005A4EA2"/>
    <w:rsid w:val="005A4FEA"/>
    <w:rsid w:val="005A5149"/>
    <w:rsid w:val="005A519F"/>
    <w:rsid w:val="005A52CE"/>
    <w:rsid w:val="005A52EC"/>
    <w:rsid w:val="005A547D"/>
    <w:rsid w:val="005A54A2"/>
    <w:rsid w:val="005A55AC"/>
    <w:rsid w:val="005A567E"/>
    <w:rsid w:val="005A56A7"/>
    <w:rsid w:val="005A583E"/>
    <w:rsid w:val="005A58C8"/>
    <w:rsid w:val="005A5906"/>
    <w:rsid w:val="005A5A8F"/>
    <w:rsid w:val="005A5CED"/>
    <w:rsid w:val="005A5D25"/>
    <w:rsid w:val="005A5EB1"/>
    <w:rsid w:val="005A6003"/>
    <w:rsid w:val="005A614A"/>
    <w:rsid w:val="005A617C"/>
    <w:rsid w:val="005A61C5"/>
    <w:rsid w:val="005A639B"/>
    <w:rsid w:val="005A63BA"/>
    <w:rsid w:val="005A6523"/>
    <w:rsid w:val="005A654C"/>
    <w:rsid w:val="005A667F"/>
    <w:rsid w:val="005A6709"/>
    <w:rsid w:val="005A67C6"/>
    <w:rsid w:val="005A6867"/>
    <w:rsid w:val="005A68C6"/>
    <w:rsid w:val="005A696F"/>
    <w:rsid w:val="005A6977"/>
    <w:rsid w:val="005A6AD7"/>
    <w:rsid w:val="005A6B03"/>
    <w:rsid w:val="005A6B2C"/>
    <w:rsid w:val="005A6B69"/>
    <w:rsid w:val="005A6B7F"/>
    <w:rsid w:val="005A6D54"/>
    <w:rsid w:val="005A6DCA"/>
    <w:rsid w:val="005A6E00"/>
    <w:rsid w:val="005A6E39"/>
    <w:rsid w:val="005A6F4C"/>
    <w:rsid w:val="005A6F62"/>
    <w:rsid w:val="005A7095"/>
    <w:rsid w:val="005A70C5"/>
    <w:rsid w:val="005A7104"/>
    <w:rsid w:val="005A7193"/>
    <w:rsid w:val="005A724A"/>
    <w:rsid w:val="005A72B0"/>
    <w:rsid w:val="005A7438"/>
    <w:rsid w:val="005A7442"/>
    <w:rsid w:val="005A74D2"/>
    <w:rsid w:val="005A7556"/>
    <w:rsid w:val="005A7578"/>
    <w:rsid w:val="005A75FC"/>
    <w:rsid w:val="005A76A2"/>
    <w:rsid w:val="005A76CE"/>
    <w:rsid w:val="005A7A32"/>
    <w:rsid w:val="005A7AF6"/>
    <w:rsid w:val="005A7C23"/>
    <w:rsid w:val="005A7C34"/>
    <w:rsid w:val="005A7E7D"/>
    <w:rsid w:val="005A7EAB"/>
    <w:rsid w:val="005A7ED7"/>
    <w:rsid w:val="005A7FBE"/>
    <w:rsid w:val="005B0026"/>
    <w:rsid w:val="005B00AB"/>
    <w:rsid w:val="005B025A"/>
    <w:rsid w:val="005B0314"/>
    <w:rsid w:val="005B0337"/>
    <w:rsid w:val="005B065C"/>
    <w:rsid w:val="005B0756"/>
    <w:rsid w:val="005B09B6"/>
    <w:rsid w:val="005B09D6"/>
    <w:rsid w:val="005B0A28"/>
    <w:rsid w:val="005B0A9E"/>
    <w:rsid w:val="005B0B89"/>
    <w:rsid w:val="005B0D6A"/>
    <w:rsid w:val="005B0E09"/>
    <w:rsid w:val="005B0F79"/>
    <w:rsid w:val="005B1165"/>
    <w:rsid w:val="005B14B4"/>
    <w:rsid w:val="005B1671"/>
    <w:rsid w:val="005B1715"/>
    <w:rsid w:val="005B17A3"/>
    <w:rsid w:val="005B1B01"/>
    <w:rsid w:val="005B1EB6"/>
    <w:rsid w:val="005B209B"/>
    <w:rsid w:val="005B219B"/>
    <w:rsid w:val="005B24A6"/>
    <w:rsid w:val="005B253E"/>
    <w:rsid w:val="005B289A"/>
    <w:rsid w:val="005B2C15"/>
    <w:rsid w:val="005B2EFE"/>
    <w:rsid w:val="005B3044"/>
    <w:rsid w:val="005B30E6"/>
    <w:rsid w:val="005B3145"/>
    <w:rsid w:val="005B3627"/>
    <w:rsid w:val="005B376C"/>
    <w:rsid w:val="005B378A"/>
    <w:rsid w:val="005B380C"/>
    <w:rsid w:val="005B399C"/>
    <w:rsid w:val="005B39D7"/>
    <w:rsid w:val="005B3A4A"/>
    <w:rsid w:val="005B3A99"/>
    <w:rsid w:val="005B3CD4"/>
    <w:rsid w:val="005B3D14"/>
    <w:rsid w:val="005B3D39"/>
    <w:rsid w:val="005B3D47"/>
    <w:rsid w:val="005B3FCA"/>
    <w:rsid w:val="005B3FF7"/>
    <w:rsid w:val="005B404E"/>
    <w:rsid w:val="005B416E"/>
    <w:rsid w:val="005B4197"/>
    <w:rsid w:val="005B41B4"/>
    <w:rsid w:val="005B440D"/>
    <w:rsid w:val="005B4410"/>
    <w:rsid w:val="005B4471"/>
    <w:rsid w:val="005B44DA"/>
    <w:rsid w:val="005B44E8"/>
    <w:rsid w:val="005B44EA"/>
    <w:rsid w:val="005B45D1"/>
    <w:rsid w:val="005B49DB"/>
    <w:rsid w:val="005B4A67"/>
    <w:rsid w:val="005B4A7F"/>
    <w:rsid w:val="005B4AA0"/>
    <w:rsid w:val="005B4B80"/>
    <w:rsid w:val="005B4BC1"/>
    <w:rsid w:val="005B4BC5"/>
    <w:rsid w:val="005B4D84"/>
    <w:rsid w:val="005B4E15"/>
    <w:rsid w:val="005B4EE4"/>
    <w:rsid w:val="005B5061"/>
    <w:rsid w:val="005B515C"/>
    <w:rsid w:val="005B5387"/>
    <w:rsid w:val="005B5528"/>
    <w:rsid w:val="005B56B6"/>
    <w:rsid w:val="005B56FD"/>
    <w:rsid w:val="005B587A"/>
    <w:rsid w:val="005B5932"/>
    <w:rsid w:val="005B5958"/>
    <w:rsid w:val="005B5997"/>
    <w:rsid w:val="005B59C2"/>
    <w:rsid w:val="005B5ACD"/>
    <w:rsid w:val="005B5B88"/>
    <w:rsid w:val="005B5C57"/>
    <w:rsid w:val="005B5D41"/>
    <w:rsid w:val="005B5DEE"/>
    <w:rsid w:val="005B5F26"/>
    <w:rsid w:val="005B5FE9"/>
    <w:rsid w:val="005B603E"/>
    <w:rsid w:val="005B626A"/>
    <w:rsid w:val="005B6278"/>
    <w:rsid w:val="005B627A"/>
    <w:rsid w:val="005B638C"/>
    <w:rsid w:val="005B6482"/>
    <w:rsid w:val="005B657F"/>
    <w:rsid w:val="005B6A00"/>
    <w:rsid w:val="005B6A71"/>
    <w:rsid w:val="005B6AA7"/>
    <w:rsid w:val="005B6B8F"/>
    <w:rsid w:val="005B6B90"/>
    <w:rsid w:val="005B6BB5"/>
    <w:rsid w:val="005B6BF2"/>
    <w:rsid w:val="005B6BFA"/>
    <w:rsid w:val="005B6CB1"/>
    <w:rsid w:val="005B6D7C"/>
    <w:rsid w:val="005B701E"/>
    <w:rsid w:val="005B70C5"/>
    <w:rsid w:val="005B720E"/>
    <w:rsid w:val="005B727A"/>
    <w:rsid w:val="005B7419"/>
    <w:rsid w:val="005B74BE"/>
    <w:rsid w:val="005B773B"/>
    <w:rsid w:val="005B7748"/>
    <w:rsid w:val="005B78F1"/>
    <w:rsid w:val="005B7937"/>
    <w:rsid w:val="005B7A63"/>
    <w:rsid w:val="005B7C91"/>
    <w:rsid w:val="005B7D8D"/>
    <w:rsid w:val="005B7E76"/>
    <w:rsid w:val="005B7E86"/>
    <w:rsid w:val="005B7E98"/>
    <w:rsid w:val="005B7EFE"/>
    <w:rsid w:val="005B7FDF"/>
    <w:rsid w:val="005C0033"/>
    <w:rsid w:val="005C010B"/>
    <w:rsid w:val="005C039C"/>
    <w:rsid w:val="005C03C4"/>
    <w:rsid w:val="005C04D1"/>
    <w:rsid w:val="005C0506"/>
    <w:rsid w:val="005C0559"/>
    <w:rsid w:val="005C0573"/>
    <w:rsid w:val="005C05FA"/>
    <w:rsid w:val="005C085D"/>
    <w:rsid w:val="005C0934"/>
    <w:rsid w:val="005C0AED"/>
    <w:rsid w:val="005C0E2C"/>
    <w:rsid w:val="005C0E45"/>
    <w:rsid w:val="005C0E8F"/>
    <w:rsid w:val="005C1049"/>
    <w:rsid w:val="005C11B6"/>
    <w:rsid w:val="005C11D1"/>
    <w:rsid w:val="005C11D3"/>
    <w:rsid w:val="005C1282"/>
    <w:rsid w:val="005C12E2"/>
    <w:rsid w:val="005C13AB"/>
    <w:rsid w:val="005C1469"/>
    <w:rsid w:val="005C1710"/>
    <w:rsid w:val="005C175C"/>
    <w:rsid w:val="005C18BB"/>
    <w:rsid w:val="005C19C0"/>
    <w:rsid w:val="005C1A84"/>
    <w:rsid w:val="005C1A9B"/>
    <w:rsid w:val="005C1AE4"/>
    <w:rsid w:val="005C1C09"/>
    <w:rsid w:val="005C1CA9"/>
    <w:rsid w:val="005C1EB4"/>
    <w:rsid w:val="005C1EEF"/>
    <w:rsid w:val="005C1F15"/>
    <w:rsid w:val="005C2333"/>
    <w:rsid w:val="005C2442"/>
    <w:rsid w:val="005C2473"/>
    <w:rsid w:val="005C26B0"/>
    <w:rsid w:val="005C271E"/>
    <w:rsid w:val="005C27C3"/>
    <w:rsid w:val="005C28AE"/>
    <w:rsid w:val="005C28E6"/>
    <w:rsid w:val="005C2912"/>
    <w:rsid w:val="005C2A67"/>
    <w:rsid w:val="005C2AA7"/>
    <w:rsid w:val="005C2B6C"/>
    <w:rsid w:val="005C2D09"/>
    <w:rsid w:val="005C2D5E"/>
    <w:rsid w:val="005C2E32"/>
    <w:rsid w:val="005C2F0A"/>
    <w:rsid w:val="005C2F4A"/>
    <w:rsid w:val="005C300D"/>
    <w:rsid w:val="005C30AF"/>
    <w:rsid w:val="005C3115"/>
    <w:rsid w:val="005C32D0"/>
    <w:rsid w:val="005C32DB"/>
    <w:rsid w:val="005C33BF"/>
    <w:rsid w:val="005C33C9"/>
    <w:rsid w:val="005C356A"/>
    <w:rsid w:val="005C35A9"/>
    <w:rsid w:val="005C35E1"/>
    <w:rsid w:val="005C37B1"/>
    <w:rsid w:val="005C3B7A"/>
    <w:rsid w:val="005C3BE0"/>
    <w:rsid w:val="005C3C16"/>
    <w:rsid w:val="005C3CAA"/>
    <w:rsid w:val="005C3E6A"/>
    <w:rsid w:val="005C3EAA"/>
    <w:rsid w:val="005C407F"/>
    <w:rsid w:val="005C4081"/>
    <w:rsid w:val="005C431C"/>
    <w:rsid w:val="005C441F"/>
    <w:rsid w:val="005C4592"/>
    <w:rsid w:val="005C45D8"/>
    <w:rsid w:val="005C45ED"/>
    <w:rsid w:val="005C4750"/>
    <w:rsid w:val="005C4A09"/>
    <w:rsid w:val="005C4A6E"/>
    <w:rsid w:val="005C4AB1"/>
    <w:rsid w:val="005C4AB6"/>
    <w:rsid w:val="005C4BB4"/>
    <w:rsid w:val="005C4C7B"/>
    <w:rsid w:val="005C4C7C"/>
    <w:rsid w:val="005C4D92"/>
    <w:rsid w:val="005C4E63"/>
    <w:rsid w:val="005C4F65"/>
    <w:rsid w:val="005C4FDF"/>
    <w:rsid w:val="005C5026"/>
    <w:rsid w:val="005C5043"/>
    <w:rsid w:val="005C50B7"/>
    <w:rsid w:val="005C51B0"/>
    <w:rsid w:val="005C51F8"/>
    <w:rsid w:val="005C52A6"/>
    <w:rsid w:val="005C5407"/>
    <w:rsid w:val="005C54E1"/>
    <w:rsid w:val="005C54F2"/>
    <w:rsid w:val="005C560A"/>
    <w:rsid w:val="005C5621"/>
    <w:rsid w:val="005C57D5"/>
    <w:rsid w:val="005C5967"/>
    <w:rsid w:val="005C5C26"/>
    <w:rsid w:val="005C5D79"/>
    <w:rsid w:val="005C601D"/>
    <w:rsid w:val="005C60EC"/>
    <w:rsid w:val="005C6204"/>
    <w:rsid w:val="005C632C"/>
    <w:rsid w:val="005C6341"/>
    <w:rsid w:val="005C639B"/>
    <w:rsid w:val="005C6564"/>
    <w:rsid w:val="005C67CD"/>
    <w:rsid w:val="005C6A17"/>
    <w:rsid w:val="005C6AEF"/>
    <w:rsid w:val="005C6BD0"/>
    <w:rsid w:val="005C6BF4"/>
    <w:rsid w:val="005C6E30"/>
    <w:rsid w:val="005C6E8C"/>
    <w:rsid w:val="005C6FDA"/>
    <w:rsid w:val="005C701E"/>
    <w:rsid w:val="005C70FB"/>
    <w:rsid w:val="005C7123"/>
    <w:rsid w:val="005C718D"/>
    <w:rsid w:val="005C7229"/>
    <w:rsid w:val="005C72DA"/>
    <w:rsid w:val="005C7401"/>
    <w:rsid w:val="005C74C8"/>
    <w:rsid w:val="005C74EF"/>
    <w:rsid w:val="005C7681"/>
    <w:rsid w:val="005C76EE"/>
    <w:rsid w:val="005C76F7"/>
    <w:rsid w:val="005C7771"/>
    <w:rsid w:val="005C77C7"/>
    <w:rsid w:val="005C7856"/>
    <w:rsid w:val="005C78C8"/>
    <w:rsid w:val="005C78CA"/>
    <w:rsid w:val="005C7A2D"/>
    <w:rsid w:val="005C7A6E"/>
    <w:rsid w:val="005C7A91"/>
    <w:rsid w:val="005C7B2A"/>
    <w:rsid w:val="005C7B83"/>
    <w:rsid w:val="005C7C32"/>
    <w:rsid w:val="005C7C59"/>
    <w:rsid w:val="005C7CB0"/>
    <w:rsid w:val="005C7D4C"/>
    <w:rsid w:val="005C7FC2"/>
    <w:rsid w:val="005D019C"/>
    <w:rsid w:val="005D02B7"/>
    <w:rsid w:val="005D02FC"/>
    <w:rsid w:val="005D06F9"/>
    <w:rsid w:val="005D0710"/>
    <w:rsid w:val="005D077D"/>
    <w:rsid w:val="005D08BD"/>
    <w:rsid w:val="005D08FA"/>
    <w:rsid w:val="005D0951"/>
    <w:rsid w:val="005D099E"/>
    <w:rsid w:val="005D0A00"/>
    <w:rsid w:val="005D0AAD"/>
    <w:rsid w:val="005D1104"/>
    <w:rsid w:val="005D122A"/>
    <w:rsid w:val="005D12F6"/>
    <w:rsid w:val="005D13AD"/>
    <w:rsid w:val="005D140A"/>
    <w:rsid w:val="005D1474"/>
    <w:rsid w:val="005D14E8"/>
    <w:rsid w:val="005D163B"/>
    <w:rsid w:val="005D17A0"/>
    <w:rsid w:val="005D18A1"/>
    <w:rsid w:val="005D19EA"/>
    <w:rsid w:val="005D1CDC"/>
    <w:rsid w:val="005D1D1F"/>
    <w:rsid w:val="005D1E8A"/>
    <w:rsid w:val="005D1FC3"/>
    <w:rsid w:val="005D201B"/>
    <w:rsid w:val="005D2216"/>
    <w:rsid w:val="005D27D2"/>
    <w:rsid w:val="005D2858"/>
    <w:rsid w:val="005D2865"/>
    <w:rsid w:val="005D2971"/>
    <w:rsid w:val="005D29C3"/>
    <w:rsid w:val="005D2BDC"/>
    <w:rsid w:val="005D2C1F"/>
    <w:rsid w:val="005D2C24"/>
    <w:rsid w:val="005D2D35"/>
    <w:rsid w:val="005D2DB6"/>
    <w:rsid w:val="005D2F5E"/>
    <w:rsid w:val="005D3105"/>
    <w:rsid w:val="005D3250"/>
    <w:rsid w:val="005D32A2"/>
    <w:rsid w:val="005D348A"/>
    <w:rsid w:val="005D3594"/>
    <w:rsid w:val="005D3637"/>
    <w:rsid w:val="005D3644"/>
    <w:rsid w:val="005D3790"/>
    <w:rsid w:val="005D3984"/>
    <w:rsid w:val="005D3A15"/>
    <w:rsid w:val="005D3ADD"/>
    <w:rsid w:val="005D3B32"/>
    <w:rsid w:val="005D3E1A"/>
    <w:rsid w:val="005D4121"/>
    <w:rsid w:val="005D4183"/>
    <w:rsid w:val="005D444C"/>
    <w:rsid w:val="005D44BE"/>
    <w:rsid w:val="005D454D"/>
    <w:rsid w:val="005D46F5"/>
    <w:rsid w:val="005D4722"/>
    <w:rsid w:val="005D47DB"/>
    <w:rsid w:val="005D4863"/>
    <w:rsid w:val="005D4962"/>
    <w:rsid w:val="005D49CC"/>
    <w:rsid w:val="005D49D3"/>
    <w:rsid w:val="005D49E2"/>
    <w:rsid w:val="005D4A19"/>
    <w:rsid w:val="005D4AD3"/>
    <w:rsid w:val="005D4D29"/>
    <w:rsid w:val="005D4D3B"/>
    <w:rsid w:val="005D50CA"/>
    <w:rsid w:val="005D5123"/>
    <w:rsid w:val="005D5287"/>
    <w:rsid w:val="005D52E8"/>
    <w:rsid w:val="005D5326"/>
    <w:rsid w:val="005D5328"/>
    <w:rsid w:val="005D538B"/>
    <w:rsid w:val="005D54C7"/>
    <w:rsid w:val="005D5521"/>
    <w:rsid w:val="005D5574"/>
    <w:rsid w:val="005D577B"/>
    <w:rsid w:val="005D57AD"/>
    <w:rsid w:val="005D5860"/>
    <w:rsid w:val="005D586D"/>
    <w:rsid w:val="005D593F"/>
    <w:rsid w:val="005D5A98"/>
    <w:rsid w:val="005D5AA5"/>
    <w:rsid w:val="005D5B75"/>
    <w:rsid w:val="005D5B76"/>
    <w:rsid w:val="005D5BD9"/>
    <w:rsid w:val="005D5BEF"/>
    <w:rsid w:val="005D5C6C"/>
    <w:rsid w:val="005D5DD5"/>
    <w:rsid w:val="005D5F83"/>
    <w:rsid w:val="005D604B"/>
    <w:rsid w:val="005D6080"/>
    <w:rsid w:val="005D60E9"/>
    <w:rsid w:val="005D616E"/>
    <w:rsid w:val="005D61C2"/>
    <w:rsid w:val="005D6242"/>
    <w:rsid w:val="005D643F"/>
    <w:rsid w:val="005D65CD"/>
    <w:rsid w:val="005D6754"/>
    <w:rsid w:val="005D678B"/>
    <w:rsid w:val="005D6869"/>
    <w:rsid w:val="005D68F1"/>
    <w:rsid w:val="005D695A"/>
    <w:rsid w:val="005D6A15"/>
    <w:rsid w:val="005D6A80"/>
    <w:rsid w:val="005D6A91"/>
    <w:rsid w:val="005D6AA0"/>
    <w:rsid w:val="005D6B3F"/>
    <w:rsid w:val="005D6D7D"/>
    <w:rsid w:val="005D6E06"/>
    <w:rsid w:val="005D6E45"/>
    <w:rsid w:val="005D6EB8"/>
    <w:rsid w:val="005D6EF8"/>
    <w:rsid w:val="005D6F10"/>
    <w:rsid w:val="005D6F39"/>
    <w:rsid w:val="005D6F3A"/>
    <w:rsid w:val="005D7051"/>
    <w:rsid w:val="005D70E9"/>
    <w:rsid w:val="005D71FE"/>
    <w:rsid w:val="005D7221"/>
    <w:rsid w:val="005D7290"/>
    <w:rsid w:val="005D73FF"/>
    <w:rsid w:val="005D7419"/>
    <w:rsid w:val="005D749C"/>
    <w:rsid w:val="005D75C7"/>
    <w:rsid w:val="005D7604"/>
    <w:rsid w:val="005D7681"/>
    <w:rsid w:val="005D7849"/>
    <w:rsid w:val="005D7919"/>
    <w:rsid w:val="005D79AB"/>
    <w:rsid w:val="005D7A82"/>
    <w:rsid w:val="005D7A8A"/>
    <w:rsid w:val="005D7C3D"/>
    <w:rsid w:val="005D7CAF"/>
    <w:rsid w:val="005D9B6D"/>
    <w:rsid w:val="005E0090"/>
    <w:rsid w:val="005E0091"/>
    <w:rsid w:val="005E0215"/>
    <w:rsid w:val="005E049C"/>
    <w:rsid w:val="005E04EC"/>
    <w:rsid w:val="005E0557"/>
    <w:rsid w:val="005E0859"/>
    <w:rsid w:val="005E0AAC"/>
    <w:rsid w:val="005E0CC5"/>
    <w:rsid w:val="005E0CCD"/>
    <w:rsid w:val="005E0D30"/>
    <w:rsid w:val="005E0FA5"/>
    <w:rsid w:val="005E10A3"/>
    <w:rsid w:val="005E1158"/>
    <w:rsid w:val="005E11D0"/>
    <w:rsid w:val="005E1274"/>
    <w:rsid w:val="005E133F"/>
    <w:rsid w:val="005E1354"/>
    <w:rsid w:val="005E139A"/>
    <w:rsid w:val="005E171D"/>
    <w:rsid w:val="005E1914"/>
    <w:rsid w:val="005E1980"/>
    <w:rsid w:val="005E1994"/>
    <w:rsid w:val="005E1A21"/>
    <w:rsid w:val="005E1B7F"/>
    <w:rsid w:val="005E1C54"/>
    <w:rsid w:val="005E1D11"/>
    <w:rsid w:val="005E1DB6"/>
    <w:rsid w:val="005E1E0E"/>
    <w:rsid w:val="005E1F94"/>
    <w:rsid w:val="005E1FC5"/>
    <w:rsid w:val="005E2027"/>
    <w:rsid w:val="005E207A"/>
    <w:rsid w:val="005E20F4"/>
    <w:rsid w:val="005E21D7"/>
    <w:rsid w:val="005E2376"/>
    <w:rsid w:val="005E2419"/>
    <w:rsid w:val="005E24F3"/>
    <w:rsid w:val="005E25BD"/>
    <w:rsid w:val="005E25C1"/>
    <w:rsid w:val="005E26A6"/>
    <w:rsid w:val="005E26D7"/>
    <w:rsid w:val="005E2791"/>
    <w:rsid w:val="005E28E3"/>
    <w:rsid w:val="005E29BF"/>
    <w:rsid w:val="005E2B34"/>
    <w:rsid w:val="005E2B77"/>
    <w:rsid w:val="005E2B80"/>
    <w:rsid w:val="005E2D0F"/>
    <w:rsid w:val="005E2FD5"/>
    <w:rsid w:val="005E3115"/>
    <w:rsid w:val="005E31E8"/>
    <w:rsid w:val="005E31F6"/>
    <w:rsid w:val="005E3204"/>
    <w:rsid w:val="005E37BA"/>
    <w:rsid w:val="005E40EF"/>
    <w:rsid w:val="005E4113"/>
    <w:rsid w:val="005E41B6"/>
    <w:rsid w:val="005E41C9"/>
    <w:rsid w:val="005E42E4"/>
    <w:rsid w:val="005E4550"/>
    <w:rsid w:val="005E4645"/>
    <w:rsid w:val="005E480D"/>
    <w:rsid w:val="005E4C13"/>
    <w:rsid w:val="005E4C27"/>
    <w:rsid w:val="005E4CD1"/>
    <w:rsid w:val="005E4FAF"/>
    <w:rsid w:val="005E5242"/>
    <w:rsid w:val="005E527B"/>
    <w:rsid w:val="005E55E7"/>
    <w:rsid w:val="005E56AE"/>
    <w:rsid w:val="005E593E"/>
    <w:rsid w:val="005E59B0"/>
    <w:rsid w:val="005E59EA"/>
    <w:rsid w:val="005E5BA4"/>
    <w:rsid w:val="005E5CEE"/>
    <w:rsid w:val="005E5D42"/>
    <w:rsid w:val="005E5EFA"/>
    <w:rsid w:val="005E60A9"/>
    <w:rsid w:val="005E60AC"/>
    <w:rsid w:val="005E6110"/>
    <w:rsid w:val="005E611D"/>
    <w:rsid w:val="005E643F"/>
    <w:rsid w:val="005E653A"/>
    <w:rsid w:val="005E67C4"/>
    <w:rsid w:val="005E69A7"/>
    <w:rsid w:val="005E6B32"/>
    <w:rsid w:val="005E6C16"/>
    <w:rsid w:val="005E6C2D"/>
    <w:rsid w:val="005E6E4D"/>
    <w:rsid w:val="005E6E85"/>
    <w:rsid w:val="005E6E8B"/>
    <w:rsid w:val="005E6FF7"/>
    <w:rsid w:val="005E702F"/>
    <w:rsid w:val="005E7067"/>
    <w:rsid w:val="005E70FC"/>
    <w:rsid w:val="005E70FD"/>
    <w:rsid w:val="005E728F"/>
    <w:rsid w:val="005E7390"/>
    <w:rsid w:val="005E742D"/>
    <w:rsid w:val="005E761A"/>
    <w:rsid w:val="005E76FE"/>
    <w:rsid w:val="005E7781"/>
    <w:rsid w:val="005E7865"/>
    <w:rsid w:val="005E7A1A"/>
    <w:rsid w:val="005E7A1B"/>
    <w:rsid w:val="005E7AC0"/>
    <w:rsid w:val="005E7DCC"/>
    <w:rsid w:val="005E7DE2"/>
    <w:rsid w:val="005E7E07"/>
    <w:rsid w:val="005E7EAD"/>
    <w:rsid w:val="005E7EC7"/>
    <w:rsid w:val="005E7FF5"/>
    <w:rsid w:val="005F01AA"/>
    <w:rsid w:val="005F01E0"/>
    <w:rsid w:val="005F021C"/>
    <w:rsid w:val="005F02F0"/>
    <w:rsid w:val="005F0338"/>
    <w:rsid w:val="005F05FD"/>
    <w:rsid w:val="005F0BC8"/>
    <w:rsid w:val="005F0D3F"/>
    <w:rsid w:val="005F0E28"/>
    <w:rsid w:val="005F0ED4"/>
    <w:rsid w:val="005F0F31"/>
    <w:rsid w:val="005F0F7F"/>
    <w:rsid w:val="005F111A"/>
    <w:rsid w:val="005F114B"/>
    <w:rsid w:val="005F12E7"/>
    <w:rsid w:val="005F1A16"/>
    <w:rsid w:val="005F1A9D"/>
    <w:rsid w:val="005F1B13"/>
    <w:rsid w:val="005F1BBA"/>
    <w:rsid w:val="005F1C62"/>
    <w:rsid w:val="005F1C90"/>
    <w:rsid w:val="005F1D9F"/>
    <w:rsid w:val="005F1E87"/>
    <w:rsid w:val="005F1EEF"/>
    <w:rsid w:val="005F1F27"/>
    <w:rsid w:val="005F1FED"/>
    <w:rsid w:val="005F21FB"/>
    <w:rsid w:val="005F226B"/>
    <w:rsid w:val="005F22DA"/>
    <w:rsid w:val="005F2362"/>
    <w:rsid w:val="005F2972"/>
    <w:rsid w:val="005F2A49"/>
    <w:rsid w:val="005F2A6F"/>
    <w:rsid w:val="005F2AC0"/>
    <w:rsid w:val="005F2BD8"/>
    <w:rsid w:val="005F2D2A"/>
    <w:rsid w:val="005F2EC3"/>
    <w:rsid w:val="005F2EE2"/>
    <w:rsid w:val="005F2F1A"/>
    <w:rsid w:val="005F2F5A"/>
    <w:rsid w:val="005F304D"/>
    <w:rsid w:val="005F3064"/>
    <w:rsid w:val="005F306F"/>
    <w:rsid w:val="005F32F1"/>
    <w:rsid w:val="005F3500"/>
    <w:rsid w:val="005F3519"/>
    <w:rsid w:val="005F3566"/>
    <w:rsid w:val="005F36AB"/>
    <w:rsid w:val="005F3748"/>
    <w:rsid w:val="005F3804"/>
    <w:rsid w:val="005F3847"/>
    <w:rsid w:val="005F387D"/>
    <w:rsid w:val="005F3A16"/>
    <w:rsid w:val="005F3B67"/>
    <w:rsid w:val="005F3C34"/>
    <w:rsid w:val="005F3C8E"/>
    <w:rsid w:val="005F3D4C"/>
    <w:rsid w:val="005F3D88"/>
    <w:rsid w:val="005F3D94"/>
    <w:rsid w:val="005F3F5C"/>
    <w:rsid w:val="005F3F86"/>
    <w:rsid w:val="005F4111"/>
    <w:rsid w:val="005F4390"/>
    <w:rsid w:val="005F43C6"/>
    <w:rsid w:val="005F4575"/>
    <w:rsid w:val="005F4586"/>
    <w:rsid w:val="005F46E6"/>
    <w:rsid w:val="005F4876"/>
    <w:rsid w:val="005F48A1"/>
    <w:rsid w:val="005F4959"/>
    <w:rsid w:val="005F4AB0"/>
    <w:rsid w:val="005F4B20"/>
    <w:rsid w:val="005F4B2E"/>
    <w:rsid w:val="005F4BE5"/>
    <w:rsid w:val="005F4C65"/>
    <w:rsid w:val="005F4D19"/>
    <w:rsid w:val="005F4E73"/>
    <w:rsid w:val="005F5151"/>
    <w:rsid w:val="005F523D"/>
    <w:rsid w:val="005F542C"/>
    <w:rsid w:val="005F54D6"/>
    <w:rsid w:val="005F55C1"/>
    <w:rsid w:val="005F5701"/>
    <w:rsid w:val="005F572E"/>
    <w:rsid w:val="005F57B4"/>
    <w:rsid w:val="005F5A02"/>
    <w:rsid w:val="005F5A13"/>
    <w:rsid w:val="005F5BBB"/>
    <w:rsid w:val="005F5BC2"/>
    <w:rsid w:val="005F5C12"/>
    <w:rsid w:val="005F5CE0"/>
    <w:rsid w:val="005F6085"/>
    <w:rsid w:val="005F620E"/>
    <w:rsid w:val="005F6286"/>
    <w:rsid w:val="005F64FC"/>
    <w:rsid w:val="005F6529"/>
    <w:rsid w:val="005F6727"/>
    <w:rsid w:val="005F6A17"/>
    <w:rsid w:val="005F6ADF"/>
    <w:rsid w:val="005F6BDE"/>
    <w:rsid w:val="005F6D4B"/>
    <w:rsid w:val="005F6DDA"/>
    <w:rsid w:val="005F6E74"/>
    <w:rsid w:val="005F6FFE"/>
    <w:rsid w:val="005F7004"/>
    <w:rsid w:val="005F700F"/>
    <w:rsid w:val="005F7192"/>
    <w:rsid w:val="005F7361"/>
    <w:rsid w:val="005F7598"/>
    <w:rsid w:val="005F75E8"/>
    <w:rsid w:val="005F76DD"/>
    <w:rsid w:val="005F7970"/>
    <w:rsid w:val="005F798E"/>
    <w:rsid w:val="005F79F0"/>
    <w:rsid w:val="005F7A6B"/>
    <w:rsid w:val="005F7B7F"/>
    <w:rsid w:val="005F7E19"/>
    <w:rsid w:val="005F7F32"/>
    <w:rsid w:val="005F7F49"/>
    <w:rsid w:val="005F7F64"/>
    <w:rsid w:val="0060002A"/>
    <w:rsid w:val="0060016C"/>
    <w:rsid w:val="00600191"/>
    <w:rsid w:val="006001CE"/>
    <w:rsid w:val="006002BA"/>
    <w:rsid w:val="00600313"/>
    <w:rsid w:val="0060032E"/>
    <w:rsid w:val="0060035C"/>
    <w:rsid w:val="006003A3"/>
    <w:rsid w:val="0060056C"/>
    <w:rsid w:val="00600688"/>
    <w:rsid w:val="0060078F"/>
    <w:rsid w:val="00600803"/>
    <w:rsid w:val="00600878"/>
    <w:rsid w:val="00600AA5"/>
    <w:rsid w:val="00600B03"/>
    <w:rsid w:val="00600B57"/>
    <w:rsid w:val="00600C1C"/>
    <w:rsid w:val="00600DD6"/>
    <w:rsid w:val="00600FB2"/>
    <w:rsid w:val="006014E2"/>
    <w:rsid w:val="00601500"/>
    <w:rsid w:val="00601548"/>
    <w:rsid w:val="006016FB"/>
    <w:rsid w:val="0060184C"/>
    <w:rsid w:val="00601A7A"/>
    <w:rsid w:val="00601B2F"/>
    <w:rsid w:val="00601D16"/>
    <w:rsid w:val="00601DA1"/>
    <w:rsid w:val="00601DFC"/>
    <w:rsid w:val="00601FD7"/>
    <w:rsid w:val="006021D8"/>
    <w:rsid w:val="00602208"/>
    <w:rsid w:val="00602257"/>
    <w:rsid w:val="006024C5"/>
    <w:rsid w:val="006024FD"/>
    <w:rsid w:val="0060267F"/>
    <w:rsid w:val="006027BB"/>
    <w:rsid w:val="00602820"/>
    <w:rsid w:val="00602C4F"/>
    <w:rsid w:val="00602DAE"/>
    <w:rsid w:val="00602DE6"/>
    <w:rsid w:val="00602E89"/>
    <w:rsid w:val="00603044"/>
    <w:rsid w:val="006030FE"/>
    <w:rsid w:val="00603161"/>
    <w:rsid w:val="0060328D"/>
    <w:rsid w:val="006034BB"/>
    <w:rsid w:val="006036D8"/>
    <w:rsid w:val="00603823"/>
    <w:rsid w:val="00603841"/>
    <w:rsid w:val="006038BC"/>
    <w:rsid w:val="0060390D"/>
    <w:rsid w:val="006039FC"/>
    <w:rsid w:val="00603A96"/>
    <w:rsid w:val="00603BE1"/>
    <w:rsid w:val="00603C0C"/>
    <w:rsid w:val="00603DF6"/>
    <w:rsid w:val="0060400C"/>
    <w:rsid w:val="00604013"/>
    <w:rsid w:val="00604082"/>
    <w:rsid w:val="00604139"/>
    <w:rsid w:val="006041BE"/>
    <w:rsid w:val="006041F8"/>
    <w:rsid w:val="006042B0"/>
    <w:rsid w:val="006042C3"/>
    <w:rsid w:val="00604301"/>
    <w:rsid w:val="006046DC"/>
    <w:rsid w:val="006047B3"/>
    <w:rsid w:val="0060487C"/>
    <w:rsid w:val="00604A75"/>
    <w:rsid w:val="00604AA2"/>
    <w:rsid w:val="00604C3C"/>
    <w:rsid w:val="00604CE5"/>
    <w:rsid w:val="00604DA9"/>
    <w:rsid w:val="00604FE8"/>
    <w:rsid w:val="00605150"/>
    <w:rsid w:val="0060515B"/>
    <w:rsid w:val="00605246"/>
    <w:rsid w:val="006052C1"/>
    <w:rsid w:val="006053DB"/>
    <w:rsid w:val="006053F3"/>
    <w:rsid w:val="00605492"/>
    <w:rsid w:val="006054B9"/>
    <w:rsid w:val="00605522"/>
    <w:rsid w:val="00605531"/>
    <w:rsid w:val="0060573B"/>
    <w:rsid w:val="0060579C"/>
    <w:rsid w:val="006057BD"/>
    <w:rsid w:val="00605812"/>
    <w:rsid w:val="0060585C"/>
    <w:rsid w:val="0060586B"/>
    <w:rsid w:val="006058CA"/>
    <w:rsid w:val="0060593A"/>
    <w:rsid w:val="00605B6F"/>
    <w:rsid w:val="00605D81"/>
    <w:rsid w:val="00605E46"/>
    <w:rsid w:val="00605E72"/>
    <w:rsid w:val="00605F4C"/>
    <w:rsid w:val="0060605C"/>
    <w:rsid w:val="006060C5"/>
    <w:rsid w:val="00606616"/>
    <w:rsid w:val="0060680D"/>
    <w:rsid w:val="006069E1"/>
    <w:rsid w:val="00606C59"/>
    <w:rsid w:val="00606CEA"/>
    <w:rsid w:val="00606DBC"/>
    <w:rsid w:val="00606F17"/>
    <w:rsid w:val="00606F87"/>
    <w:rsid w:val="00607370"/>
    <w:rsid w:val="006074B4"/>
    <w:rsid w:val="0060779E"/>
    <w:rsid w:val="0060791D"/>
    <w:rsid w:val="00607996"/>
    <w:rsid w:val="00607A5D"/>
    <w:rsid w:val="00607BDD"/>
    <w:rsid w:val="00607D78"/>
    <w:rsid w:val="00607E1F"/>
    <w:rsid w:val="00607F21"/>
    <w:rsid w:val="00607F5E"/>
    <w:rsid w:val="00607FFD"/>
    <w:rsid w:val="0061006C"/>
    <w:rsid w:val="0061017E"/>
    <w:rsid w:val="006101CF"/>
    <w:rsid w:val="00610300"/>
    <w:rsid w:val="00610507"/>
    <w:rsid w:val="0061051C"/>
    <w:rsid w:val="0061053E"/>
    <w:rsid w:val="006105DC"/>
    <w:rsid w:val="006105E5"/>
    <w:rsid w:val="00610834"/>
    <w:rsid w:val="00610836"/>
    <w:rsid w:val="00610956"/>
    <w:rsid w:val="00610964"/>
    <w:rsid w:val="006109C2"/>
    <w:rsid w:val="00610A8B"/>
    <w:rsid w:val="00610B49"/>
    <w:rsid w:val="00610B69"/>
    <w:rsid w:val="00610BAE"/>
    <w:rsid w:val="00610C6C"/>
    <w:rsid w:val="00610DC7"/>
    <w:rsid w:val="00610E24"/>
    <w:rsid w:val="00610F72"/>
    <w:rsid w:val="00610FD2"/>
    <w:rsid w:val="0061105A"/>
    <w:rsid w:val="0061107B"/>
    <w:rsid w:val="0061120B"/>
    <w:rsid w:val="0061127F"/>
    <w:rsid w:val="006112CB"/>
    <w:rsid w:val="006114FF"/>
    <w:rsid w:val="006118CE"/>
    <w:rsid w:val="006118E4"/>
    <w:rsid w:val="006119A9"/>
    <w:rsid w:val="00611A4C"/>
    <w:rsid w:val="00611B0D"/>
    <w:rsid w:val="00611C5E"/>
    <w:rsid w:val="00611CF1"/>
    <w:rsid w:val="00611F64"/>
    <w:rsid w:val="00611F8F"/>
    <w:rsid w:val="00612015"/>
    <w:rsid w:val="00612078"/>
    <w:rsid w:val="006121E0"/>
    <w:rsid w:val="0061221A"/>
    <w:rsid w:val="0061229F"/>
    <w:rsid w:val="0061232F"/>
    <w:rsid w:val="00612472"/>
    <w:rsid w:val="006124A2"/>
    <w:rsid w:val="0061256B"/>
    <w:rsid w:val="0061267C"/>
    <w:rsid w:val="006127D3"/>
    <w:rsid w:val="00612852"/>
    <w:rsid w:val="0061285F"/>
    <w:rsid w:val="00612BD6"/>
    <w:rsid w:val="00612C2F"/>
    <w:rsid w:val="00612C53"/>
    <w:rsid w:val="00612D96"/>
    <w:rsid w:val="00612E59"/>
    <w:rsid w:val="00612F88"/>
    <w:rsid w:val="0061302D"/>
    <w:rsid w:val="006131D6"/>
    <w:rsid w:val="00613229"/>
    <w:rsid w:val="0061324C"/>
    <w:rsid w:val="006132AF"/>
    <w:rsid w:val="00613304"/>
    <w:rsid w:val="006133B5"/>
    <w:rsid w:val="0061347E"/>
    <w:rsid w:val="006134F0"/>
    <w:rsid w:val="0061351D"/>
    <w:rsid w:val="00613606"/>
    <w:rsid w:val="00613661"/>
    <w:rsid w:val="006136EA"/>
    <w:rsid w:val="0061374F"/>
    <w:rsid w:val="006138D1"/>
    <w:rsid w:val="00613A47"/>
    <w:rsid w:val="00613AF1"/>
    <w:rsid w:val="00613CFC"/>
    <w:rsid w:val="0061410D"/>
    <w:rsid w:val="00614164"/>
    <w:rsid w:val="006141FA"/>
    <w:rsid w:val="00614385"/>
    <w:rsid w:val="006145FF"/>
    <w:rsid w:val="0061482A"/>
    <w:rsid w:val="00614911"/>
    <w:rsid w:val="0061492B"/>
    <w:rsid w:val="00614AA5"/>
    <w:rsid w:val="00614B6A"/>
    <w:rsid w:val="00614C40"/>
    <w:rsid w:val="00614C61"/>
    <w:rsid w:val="00614CA4"/>
    <w:rsid w:val="00614F4C"/>
    <w:rsid w:val="00614F8E"/>
    <w:rsid w:val="006150B8"/>
    <w:rsid w:val="006152D2"/>
    <w:rsid w:val="006153D0"/>
    <w:rsid w:val="006153E6"/>
    <w:rsid w:val="006155D3"/>
    <w:rsid w:val="00615694"/>
    <w:rsid w:val="006156CE"/>
    <w:rsid w:val="00615828"/>
    <w:rsid w:val="006159C3"/>
    <w:rsid w:val="006159F5"/>
    <w:rsid w:val="00615A69"/>
    <w:rsid w:val="00615AB9"/>
    <w:rsid w:val="00615C64"/>
    <w:rsid w:val="00615E9D"/>
    <w:rsid w:val="006161C3"/>
    <w:rsid w:val="0061623E"/>
    <w:rsid w:val="006164BA"/>
    <w:rsid w:val="0061680E"/>
    <w:rsid w:val="0061689B"/>
    <w:rsid w:val="00616930"/>
    <w:rsid w:val="00616B91"/>
    <w:rsid w:val="00616B99"/>
    <w:rsid w:val="00616BD9"/>
    <w:rsid w:val="00616C38"/>
    <w:rsid w:val="00616C63"/>
    <w:rsid w:val="00616CC3"/>
    <w:rsid w:val="00616D4A"/>
    <w:rsid w:val="00616DD6"/>
    <w:rsid w:val="0061704C"/>
    <w:rsid w:val="0061725D"/>
    <w:rsid w:val="006172B2"/>
    <w:rsid w:val="006173B7"/>
    <w:rsid w:val="006174A8"/>
    <w:rsid w:val="006174EA"/>
    <w:rsid w:val="006175E5"/>
    <w:rsid w:val="0061768B"/>
    <w:rsid w:val="00617692"/>
    <w:rsid w:val="006176BF"/>
    <w:rsid w:val="006176D5"/>
    <w:rsid w:val="00617813"/>
    <w:rsid w:val="006179F9"/>
    <w:rsid w:val="00617AD2"/>
    <w:rsid w:val="00617CFB"/>
    <w:rsid w:val="00617EB4"/>
    <w:rsid w:val="00617F10"/>
    <w:rsid w:val="00620064"/>
    <w:rsid w:val="00620082"/>
    <w:rsid w:val="006200D8"/>
    <w:rsid w:val="00620138"/>
    <w:rsid w:val="00620189"/>
    <w:rsid w:val="006201EB"/>
    <w:rsid w:val="006205F3"/>
    <w:rsid w:val="00620770"/>
    <w:rsid w:val="00620893"/>
    <w:rsid w:val="00620A3D"/>
    <w:rsid w:val="00620C19"/>
    <w:rsid w:val="00620D37"/>
    <w:rsid w:val="00620D5D"/>
    <w:rsid w:val="00620D8A"/>
    <w:rsid w:val="00620F42"/>
    <w:rsid w:val="0062102C"/>
    <w:rsid w:val="00621281"/>
    <w:rsid w:val="00621325"/>
    <w:rsid w:val="006214F4"/>
    <w:rsid w:val="0062150C"/>
    <w:rsid w:val="006215A1"/>
    <w:rsid w:val="00621678"/>
    <w:rsid w:val="0062168F"/>
    <w:rsid w:val="0062178B"/>
    <w:rsid w:val="006218CB"/>
    <w:rsid w:val="00621B0E"/>
    <w:rsid w:val="00621F1C"/>
    <w:rsid w:val="00621F65"/>
    <w:rsid w:val="00621F98"/>
    <w:rsid w:val="006220ED"/>
    <w:rsid w:val="0062213E"/>
    <w:rsid w:val="006221C9"/>
    <w:rsid w:val="00622477"/>
    <w:rsid w:val="0062271D"/>
    <w:rsid w:val="006227E7"/>
    <w:rsid w:val="0062293D"/>
    <w:rsid w:val="006229A0"/>
    <w:rsid w:val="00622B4A"/>
    <w:rsid w:val="00622C36"/>
    <w:rsid w:val="00622CF2"/>
    <w:rsid w:val="00622DB7"/>
    <w:rsid w:val="006235B5"/>
    <w:rsid w:val="006237EB"/>
    <w:rsid w:val="00623829"/>
    <w:rsid w:val="00623835"/>
    <w:rsid w:val="00623895"/>
    <w:rsid w:val="006238E1"/>
    <w:rsid w:val="00623931"/>
    <w:rsid w:val="00623A0B"/>
    <w:rsid w:val="00623B79"/>
    <w:rsid w:val="00623DC9"/>
    <w:rsid w:val="00623E7A"/>
    <w:rsid w:val="00623EEB"/>
    <w:rsid w:val="00623F60"/>
    <w:rsid w:val="00624063"/>
    <w:rsid w:val="00624310"/>
    <w:rsid w:val="00624350"/>
    <w:rsid w:val="00624567"/>
    <w:rsid w:val="006246DF"/>
    <w:rsid w:val="00624835"/>
    <w:rsid w:val="006248A2"/>
    <w:rsid w:val="006248AF"/>
    <w:rsid w:val="0062494D"/>
    <w:rsid w:val="00624AEB"/>
    <w:rsid w:val="00624B1A"/>
    <w:rsid w:val="00624BF4"/>
    <w:rsid w:val="00624DDF"/>
    <w:rsid w:val="0062501C"/>
    <w:rsid w:val="00625087"/>
    <w:rsid w:val="006250A4"/>
    <w:rsid w:val="006251BC"/>
    <w:rsid w:val="006251E4"/>
    <w:rsid w:val="006252EF"/>
    <w:rsid w:val="00625317"/>
    <w:rsid w:val="00625318"/>
    <w:rsid w:val="00625359"/>
    <w:rsid w:val="006254BD"/>
    <w:rsid w:val="006255D8"/>
    <w:rsid w:val="0062567D"/>
    <w:rsid w:val="00625AA2"/>
    <w:rsid w:val="00625C38"/>
    <w:rsid w:val="00625E46"/>
    <w:rsid w:val="00625E49"/>
    <w:rsid w:val="00625E7D"/>
    <w:rsid w:val="00625F55"/>
    <w:rsid w:val="0062640B"/>
    <w:rsid w:val="00626462"/>
    <w:rsid w:val="006264F3"/>
    <w:rsid w:val="00626726"/>
    <w:rsid w:val="00626784"/>
    <w:rsid w:val="00626843"/>
    <w:rsid w:val="006268BD"/>
    <w:rsid w:val="00626B04"/>
    <w:rsid w:val="00626B24"/>
    <w:rsid w:val="00626B70"/>
    <w:rsid w:val="00626C71"/>
    <w:rsid w:val="00626C86"/>
    <w:rsid w:val="00626CCC"/>
    <w:rsid w:val="00626D45"/>
    <w:rsid w:val="00626DFA"/>
    <w:rsid w:val="00626E68"/>
    <w:rsid w:val="00626F08"/>
    <w:rsid w:val="00626F63"/>
    <w:rsid w:val="006270B7"/>
    <w:rsid w:val="006270EC"/>
    <w:rsid w:val="00627362"/>
    <w:rsid w:val="0062744C"/>
    <w:rsid w:val="00627454"/>
    <w:rsid w:val="006274AF"/>
    <w:rsid w:val="00627503"/>
    <w:rsid w:val="006275C4"/>
    <w:rsid w:val="006275EC"/>
    <w:rsid w:val="00627914"/>
    <w:rsid w:val="00627B6E"/>
    <w:rsid w:val="00627B88"/>
    <w:rsid w:val="00627B90"/>
    <w:rsid w:val="00627C08"/>
    <w:rsid w:val="00627C5C"/>
    <w:rsid w:val="00627C9E"/>
    <w:rsid w:val="00627D09"/>
    <w:rsid w:val="00627D1A"/>
    <w:rsid w:val="00627D8D"/>
    <w:rsid w:val="00627E33"/>
    <w:rsid w:val="00627EEA"/>
    <w:rsid w:val="00630322"/>
    <w:rsid w:val="006304A0"/>
    <w:rsid w:val="006306C2"/>
    <w:rsid w:val="00630777"/>
    <w:rsid w:val="006307E1"/>
    <w:rsid w:val="00630A22"/>
    <w:rsid w:val="00630B33"/>
    <w:rsid w:val="00630BE6"/>
    <w:rsid w:val="00630BE9"/>
    <w:rsid w:val="00630E76"/>
    <w:rsid w:val="00630F65"/>
    <w:rsid w:val="006310BC"/>
    <w:rsid w:val="006310D2"/>
    <w:rsid w:val="006313B3"/>
    <w:rsid w:val="006313C2"/>
    <w:rsid w:val="006314CB"/>
    <w:rsid w:val="00631547"/>
    <w:rsid w:val="00631677"/>
    <w:rsid w:val="0063180A"/>
    <w:rsid w:val="006318E4"/>
    <w:rsid w:val="00631B16"/>
    <w:rsid w:val="00631B53"/>
    <w:rsid w:val="00631C44"/>
    <w:rsid w:val="00631C78"/>
    <w:rsid w:val="00631D00"/>
    <w:rsid w:val="00632063"/>
    <w:rsid w:val="0063213E"/>
    <w:rsid w:val="00632390"/>
    <w:rsid w:val="006323DA"/>
    <w:rsid w:val="006323E8"/>
    <w:rsid w:val="00632414"/>
    <w:rsid w:val="0063249B"/>
    <w:rsid w:val="006324A9"/>
    <w:rsid w:val="006325C2"/>
    <w:rsid w:val="00632622"/>
    <w:rsid w:val="006326E2"/>
    <w:rsid w:val="006326F0"/>
    <w:rsid w:val="0063282E"/>
    <w:rsid w:val="006328A5"/>
    <w:rsid w:val="006329DB"/>
    <w:rsid w:val="00632A63"/>
    <w:rsid w:val="00632C53"/>
    <w:rsid w:val="00632CB0"/>
    <w:rsid w:val="00632D96"/>
    <w:rsid w:val="00632E42"/>
    <w:rsid w:val="00632ED7"/>
    <w:rsid w:val="00632EE0"/>
    <w:rsid w:val="00632EFD"/>
    <w:rsid w:val="00632F41"/>
    <w:rsid w:val="00632FD9"/>
    <w:rsid w:val="00633168"/>
    <w:rsid w:val="00633249"/>
    <w:rsid w:val="0063326C"/>
    <w:rsid w:val="006333CE"/>
    <w:rsid w:val="006333E2"/>
    <w:rsid w:val="0063353C"/>
    <w:rsid w:val="00633569"/>
    <w:rsid w:val="006335F3"/>
    <w:rsid w:val="00633610"/>
    <w:rsid w:val="0063361F"/>
    <w:rsid w:val="00633931"/>
    <w:rsid w:val="0063398F"/>
    <w:rsid w:val="00633A9D"/>
    <w:rsid w:val="00633DCC"/>
    <w:rsid w:val="00633ED3"/>
    <w:rsid w:val="00633F5F"/>
    <w:rsid w:val="00634075"/>
    <w:rsid w:val="006340F6"/>
    <w:rsid w:val="00634153"/>
    <w:rsid w:val="0063416A"/>
    <w:rsid w:val="006346DD"/>
    <w:rsid w:val="00634756"/>
    <w:rsid w:val="006347F9"/>
    <w:rsid w:val="006348BE"/>
    <w:rsid w:val="00634A8B"/>
    <w:rsid w:val="00634B79"/>
    <w:rsid w:val="00634BBB"/>
    <w:rsid w:val="00634CD6"/>
    <w:rsid w:val="00634D4D"/>
    <w:rsid w:val="00634E4A"/>
    <w:rsid w:val="00634E82"/>
    <w:rsid w:val="00634E91"/>
    <w:rsid w:val="00634EBB"/>
    <w:rsid w:val="006350D6"/>
    <w:rsid w:val="00635244"/>
    <w:rsid w:val="0063529A"/>
    <w:rsid w:val="006353E6"/>
    <w:rsid w:val="00635405"/>
    <w:rsid w:val="0063542A"/>
    <w:rsid w:val="00635485"/>
    <w:rsid w:val="006354CB"/>
    <w:rsid w:val="006356A2"/>
    <w:rsid w:val="00635800"/>
    <w:rsid w:val="0063588C"/>
    <w:rsid w:val="006358B6"/>
    <w:rsid w:val="006358DA"/>
    <w:rsid w:val="006359C3"/>
    <w:rsid w:val="00635A1D"/>
    <w:rsid w:val="00635B30"/>
    <w:rsid w:val="00635C48"/>
    <w:rsid w:val="00635DB1"/>
    <w:rsid w:val="00635E9F"/>
    <w:rsid w:val="00635FC4"/>
    <w:rsid w:val="00635FFC"/>
    <w:rsid w:val="0063605C"/>
    <w:rsid w:val="006361C9"/>
    <w:rsid w:val="00636286"/>
    <w:rsid w:val="006362B2"/>
    <w:rsid w:val="006362EC"/>
    <w:rsid w:val="006365EC"/>
    <w:rsid w:val="00636951"/>
    <w:rsid w:val="006369B7"/>
    <w:rsid w:val="00636A40"/>
    <w:rsid w:val="00636A9B"/>
    <w:rsid w:val="00636AB1"/>
    <w:rsid w:val="00636B16"/>
    <w:rsid w:val="00636B9A"/>
    <w:rsid w:val="00636D26"/>
    <w:rsid w:val="00636D59"/>
    <w:rsid w:val="00636DA8"/>
    <w:rsid w:val="00636DA9"/>
    <w:rsid w:val="00636DF9"/>
    <w:rsid w:val="006370AD"/>
    <w:rsid w:val="00637138"/>
    <w:rsid w:val="00637223"/>
    <w:rsid w:val="0063727F"/>
    <w:rsid w:val="00637480"/>
    <w:rsid w:val="006374B8"/>
    <w:rsid w:val="006375F6"/>
    <w:rsid w:val="00637841"/>
    <w:rsid w:val="00637AA3"/>
    <w:rsid w:val="00637AB1"/>
    <w:rsid w:val="00637AD4"/>
    <w:rsid w:val="00637B30"/>
    <w:rsid w:val="00637BC7"/>
    <w:rsid w:val="00637CA2"/>
    <w:rsid w:val="00637D03"/>
    <w:rsid w:val="00637E11"/>
    <w:rsid w:val="00637EDC"/>
    <w:rsid w:val="00637F2A"/>
    <w:rsid w:val="00637F76"/>
    <w:rsid w:val="0064003E"/>
    <w:rsid w:val="006402FE"/>
    <w:rsid w:val="00640328"/>
    <w:rsid w:val="00640358"/>
    <w:rsid w:val="006404D1"/>
    <w:rsid w:val="0064055A"/>
    <w:rsid w:val="006405D0"/>
    <w:rsid w:val="00640609"/>
    <w:rsid w:val="00640672"/>
    <w:rsid w:val="00640896"/>
    <w:rsid w:val="00640964"/>
    <w:rsid w:val="00640A85"/>
    <w:rsid w:val="00640C07"/>
    <w:rsid w:val="00640EBB"/>
    <w:rsid w:val="00640F88"/>
    <w:rsid w:val="00640FCD"/>
    <w:rsid w:val="006410DA"/>
    <w:rsid w:val="00641279"/>
    <w:rsid w:val="0064134C"/>
    <w:rsid w:val="006414F7"/>
    <w:rsid w:val="00641740"/>
    <w:rsid w:val="00641776"/>
    <w:rsid w:val="006418DF"/>
    <w:rsid w:val="00641AD9"/>
    <w:rsid w:val="00641F7B"/>
    <w:rsid w:val="006421BA"/>
    <w:rsid w:val="006421BF"/>
    <w:rsid w:val="006426D2"/>
    <w:rsid w:val="0064286A"/>
    <w:rsid w:val="006429A0"/>
    <w:rsid w:val="00642AC4"/>
    <w:rsid w:val="00642BE3"/>
    <w:rsid w:val="00642BEF"/>
    <w:rsid w:val="00642D3D"/>
    <w:rsid w:val="00642D79"/>
    <w:rsid w:val="00642F36"/>
    <w:rsid w:val="00643056"/>
    <w:rsid w:val="0064333D"/>
    <w:rsid w:val="00643346"/>
    <w:rsid w:val="006434E7"/>
    <w:rsid w:val="006435B8"/>
    <w:rsid w:val="006435E6"/>
    <w:rsid w:val="006436CD"/>
    <w:rsid w:val="006436EB"/>
    <w:rsid w:val="00643701"/>
    <w:rsid w:val="00643903"/>
    <w:rsid w:val="0064390D"/>
    <w:rsid w:val="00643A6A"/>
    <w:rsid w:val="00643AFD"/>
    <w:rsid w:val="00643C78"/>
    <w:rsid w:val="00643CC3"/>
    <w:rsid w:val="00643D25"/>
    <w:rsid w:val="0064406B"/>
    <w:rsid w:val="006440A9"/>
    <w:rsid w:val="006442F3"/>
    <w:rsid w:val="006443E7"/>
    <w:rsid w:val="00644499"/>
    <w:rsid w:val="00644567"/>
    <w:rsid w:val="006445B2"/>
    <w:rsid w:val="006446DD"/>
    <w:rsid w:val="006447AC"/>
    <w:rsid w:val="006448F2"/>
    <w:rsid w:val="00644E78"/>
    <w:rsid w:val="00644FB1"/>
    <w:rsid w:val="00645052"/>
    <w:rsid w:val="0064519C"/>
    <w:rsid w:val="00645531"/>
    <w:rsid w:val="00645575"/>
    <w:rsid w:val="006455B5"/>
    <w:rsid w:val="0064567B"/>
    <w:rsid w:val="006456A9"/>
    <w:rsid w:val="00645719"/>
    <w:rsid w:val="006457A9"/>
    <w:rsid w:val="00645838"/>
    <w:rsid w:val="006459E0"/>
    <w:rsid w:val="00645BB9"/>
    <w:rsid w:val="00645BF0"/>
    <w:rsid w:val="00645C12"/>
    <w:rsid w:val="00645D4A"/>
    <w:rsid w:val="00645D9D"/>
    <w:rsid w:val="00645EB4"/>
    <w:rsid w:val="00645EEF"/>
    <w:rsid w:val="00645FC7"/>
    <w:rsid w:val="00646185"/>
    <w:rsid w:val="006462EF"/>
    <w:rsid w:val="00646393"/>
    <w:rsid w:val="00646460"/>
    <w:rsid w:val="0064653F"/>
    <w:rsid w:val="0064666E"/>
    <w:rsid w:val="006466E2"/>
    <w:rsid w:val="006466ED"/>
    <w:rsid w:val="006467C1"/>
    <w:rsid w:val="0064689B"/>
    <w:rsid w:val="006469C3"/>
    <w:rsid w:val="006469E6"/>
    <w:rsid w:val="006469F6"/>
    <w:rsid w:val="00646CA4"/>
    <w:rsid w:val="00646DFD"/>
    <w:rsid w:val="00646F9F"/>
    <w:rsid w:val="00646FEE"/>
    <w:rsid w:val="006472B3"/>
    <w:rsid w:val="006472B4"/>
    <w:rsid w:val="006479C6"/>
    <w:rsid w:val="00647AAF"/>
    <w:rsid w:val="00647B9D"/>
    <w:rsid w:val="00647E38"/>
    <w:rsid w:val="00647E44"/>
    <w:rsid w:val="00647E78"/>
    <w:rsid w:val="00647E97"/>
    <w:rsid w:val="00647FAE"/>
    <w:rsid w:val="006500E6"/>
    <w:rsid w:val="006501E8"/>
    <w:rsid w:val="00650240"/>
    <w:rsid w:val="006502E2"/>
    <w:rsid w:val="00650454"/>
    <w:rsid w:val="0065054B"/>
    <w:rsid w:val="006505C8"/>
    <w:rsid w:val="0065060B"/>
    <w:rsid w:val="006506C4"/>
    <w:rsid w:val="006507CA"/>
    <w:rsid w:val="00650854"/>
    <w:rsid w:val="00650876"/>
    <w:rsid w:val="0065091F"/>
    <w:rsid w:val="0065092D"/>
    <w:rsid w:val="00650A43"/>
    <w:rsid w:val="00650E7F"/>
    <w:rsid w:val="00650E95"/>
    <w:rsid w:val="006510BD"/>
    <w:rsid w:val="006510F8"/>
    <w:rsid w:val="00651229"/>
    <w:rsid w:val="0065131E"/>
    <w:rsid w:val="006513E3"/>
    <w:rsid w:val="006514DC"/>
    <w:rsid w:val="006515D0"/>
    <w:rsid w:val="0065162B"/>
    <w:rsid w:val="006516DC"/>
    <w:rsid w:val="006516FB"/>
    <w:rsid w:val="00651789"/>
    <w:rsid w:val="00651B40"/>
    <w:rsid w:val="00651B4C"/>
    <w:rsid w:val="00651B54"/>
    <w:rsid w:val="00651C02"/>
    <w:rsid w:val="00651E82"/>
    <w:rsid w:val="00651F2D"/>
    <w:rsid w:val="00651FDE"/>
    <w:rsid w:val="0065205A"/>
    <w:rsid w:val="006521D7"/>
    <w:rsid w:val="006523B1"/>
    <w:rsid w:val="00652649"/>
    <w:rsid w:val="00652661"/>
    <w:rsid w:val="006527C8"/>
    <w:rsid w:val="00652ACC"/>
    <w:rsid w:val="00652B31"/>
    <w:rsid w:val="00652B8A"/>
    <w:rsid w:val="00652BA1"/>
    <w:rsid w:val="00652C05"/>
    <w:rsid w:val="00652D35"/>
    <w:rsid w:val="00652D6F"/>
    <w:rsid w:val="00652DB6"/>
    <w:rsid w:val="00652ECD"/>
    <w:rsid w:val="0065308E"/>
    <w:rsid w:val="0065325B"/>
    <w:rsid w:val="006532F7"/>
    <w:rsid w:val="006534DF"/>
    <w:rsid w:val="006535B6"/>
    <w:rsid w:val="006536E4"/>
    <w:rsid w:val="00653938"/>
    <w:rsid w:val="00653AAB"/>
    <w:rsid w:val="00653D71"/>
    <w:rsid w:val="00653D86"/>
    <w:rsid w:val="00653F08"/>
    <w:rsid w:val="00654015"/>
    <w:rsid w:val="00654154"/>
    <w:rsid w:val="00654332"/>
    <w:rsid w:val="0065454E"/>
    <w:rsid w:val="006546A3"/>
    <w:rsid w:val="00654778"/>
    <w:rsid w:val="006547FF"/>
    <w:rsid w:val="00654993"/>
    <w:rsid w:val="00654CD8"/>
    <w:rsid w:val="006551A4"/>
    <w:rsid w:val="006552D1"/>
    <w:rsid w:val="006555B7"/>
    <w:rsid w:val="00655708"/>
    <w:rsid w:val="006557A3"/>
    <w:rsid w:val="006557EE"/>
    <w:rsid w:val="00655888"/>
    <w:rsid w:val="00655DA9"/>
    <w:rsid w:val="00655DBD"/>
    <w:rsid w:val="00655E1D"/>
    <w:rsid w:val="00655E9E"/>
    <w:rsid w:val="00655F16"/>
    <w:rsid w:val="00655F4C"/>
    <w:rsid w:val="00655F6A"/>
    <w:rsid w:val="006560EA"/>
    <w:rsid w:val="006561C0"/>
    <w:rsid w:val="00656262"/>
    <w:rsid w:val="006562D2"/>
    <w:rsid w:val="0065666A"/>
    <w:rsid w:val="0065678F"/>
    <w:rsid w:val="00656897"/>
    <w:rsid w:val="006568C3"/>
    <w:rsid w:val="00656924"/>
    <w:rsid w:val="00656966"/>
    <w:rsid w:val="00656994"/>
    <w:rsid w:val="00656C95"/>
    <w:rsid w:val="00656EA0"/>
    <w:rsid w:val="00656EBD"/>
    <w:rsid w:val="00656F1B"/>
    <w:rsid w:val="00656F89"/>
    <w:rsid w:val="00656FE4"/>
    <w:rsid w:val="00657016"/>
    <w:rsid w:val="006572ED"/>
    <w:rsid w:val="00657350"/>
    <w:rsid w:val="00657475"/>
    <w:rsid w:val="006574C4"/>
    <w:rsid w:val="006574DD"/>
    <w:rsid w:val="006575B9"/>
    <w:rsid w:val="006575FD"/>
    <w:rsid w:val="00657765"/>
    <w:rsid w:val="006579BA"/>
    <w:rsid w:val="006579D2"/>
    <w:rsid w:val="006579E2"/>
    <w:rsid w:val="00657BAE"/>
    <w:rsid w:val="00657E0B"/>
    <w:rsid w:val="00657E3A"/>
    <w:rsid w:val="00657FAF"/>
    <w:rsid w:val="006603EC"/>
    <w:rsid w:val="0066052F"/>
    <w:rsid w:val="006607B2"/>
    <w:rsid w:val="00660C90"/>
    <w:rsid w:val="00660D2C"/>
    <w:rsid w:val="00660E0A"/>
    <w:rsid w:val="00660EB2"/>
    <w:rsid w:val="00660F34"/>
    <w:rsid w:val="006612C7"/>
    <w:rsid w:val="006613C8"/>
    <w:rsid w:val="0066163E"/>
    <w:rsid w:val="00661640"/>
    <w:rsid w:val="0066165D"/>
    <w:rsid w:val="00661677"/>
    <w:rsid w:val="00661714"/>
    <w:rsid w:val="00661741"/>
    <w:rsid w:val="0066196B"/>
    <w:rsid w:val="00661B2D"/>
    <w:rsid w:val="00661BE9"/>
    <w:rsid w:val="00661E92"/>
    <w:rsid w:val="00661F31"/>
    <w:rsid w:val="00661F85"/>
    <w:rsid w:val="00662105"/>
    <w:rsid w:val="00662220"/>
    <w:rsid w:val="0066223C"/>
    <w:rsid w:val="0066254A"/>
    <w:rsid w:val="0066261F"/>
    <w:rsid w:val="006626E7"/>
    <w:rsid w:val="00662B1D"/>
    <w:rsid w:val="00662C55"/>
    <w:rsid w:val="00662D07"/>
    <w:rsid w:val="00662D30"/>
    <w:rsid w:val="00662D8D"/>
    <w:rsid w:val="00662E50"/>
    <w:rsid w:val="00662ED7"/>
    <w:rsid w:val="00662F58"/>
    <w:rsid w:val="00663150"/>
    <w:rsid w:val="0066325D"/>
    <w:rsid w:val="00663309"/>
    <w:rsid w:val="006633D9"/>
    <w:rsid w:val="00663451"/>
    <w:rsid w:val="00663720"/>
    <w:rsid w:val="00663987"/>
    <w:rsid w:val="00663A0F"/>
    <w:rsid w:val="00663A3C"/>
    <w:rsid w:val="00663ADB"/>
    <w:rsid w:val="00663B27"/>
    <w:rsid w:val="00663C36"/>
    <w:rsid w:val="00663D5A"/>
    <w:rsid w:val="00663DDA"/>
    <w:rsid w:val="00663FAB"/>
    <w:rsid w:val="00663FF7"/>
    <w:rsid w:val="00664045"/>
    <w:rsid w:val="006641F9"/>
    <w:rsid w:val="0066424D"/>
    <w:rsid w:val="006642FB"/>
    <w:rsid w:val="0066437D"/>
    <w:rsid w:val="006643D3"/>
    <w:rsid w:val="0066452D"/>
    <w:rsid w:val="006647F6"/>
    <w:rsid w:val="0066484F"/>
    <w:rsid w:val="00664A23"/>
    <w:rsid w:val="00664AB7"/>
    <w:rsid w:val="00664B07"/>
    <w:rsid w:val="00664BD7"/>
    <w:rsid w:val="00664CA1"/>
    <w:rsid w:val="00664D00"/>
    <w:rsid w:val="00664D67"/>
    <w:rsid w:val="00664DF9"/>
    <w:rsid w:val="00664FB7"/>
    <w:rsid w:val="00664FE5"/>
    <w:rsid w:val="00665091"/>
    <w:rsid w:val="006650AA"/>
    <w:rsid w:val="0066514D"/>
    <w:rsid w:val="00665198"/>
    <w:rsid w:val="0066520A"/>
    <w:rsid w:val="0066556F"/>
    <w:rsid w:val="0066574D"/>
    <w:rsid w:val="006657BF"/>
    <w:rsid w:val="00665A49"/>
    <w:rsid w:val="00665B49"/>
    <w:rsid w:val="00665C43"/>
    <w:rsid w:val="00665CC8"/>
    <w:rsid w:val="00665D15"/>
    <w:rsid w:val="00665D91"/>
    <w:rsid w:val="00665DA2"/>
    <w:rsid w:val="00665DC8"/>
    <w:rsid w:val="00665DFD"/>
    <w:rsid w:val="00666111"/>
    <w:rsid w:val="006661BB"/>
    <w:rsid w:val="006662B3"/>
    <w:rsid w:val="0066632B"/>
    <w:rsid w:val="0066641F"/>
    <w:rsid w:val="0066645A"/>
    <w:rsid w:val="006664F6"/>
    <w:rsid w:val="00666528"/>
    <w:rsid w:val="00666531"/>
    <w:rsid w:val="00666556"/>
    <w:rsid w:val="0066657B"/>
    <w:rsid w:val="006665E3"/>
    <w:rsid w:val="006666BA"/>
    <w:rsid w:val="006666FF"/>
    <w:rsid w:val="00666710"/>
    <w:rsid w:val="006668D2"/>
    <w:rsid w:val="00666A9D"/>
    <w:rsid w:val="00666B02"/>
    <w:rsid w:val="00666B23"/>
    <w:rsid w:val="00666D61"/>
    <w:rsid w:val="00666D65"/>
    <w:rsid w:val="00666F18"/>
    <w:rsid w:val="00666F9C"/>
    <w:rsid w:val="006670B5"/>
    <w:rsid w:val="00667367"/>
    <w:rsid w:val="006674B1"/>
    <w:rsid w:val="00667859"/>
    <w:rsid w:val="00667920"/>
    <w:rsid w:val="00667940"/>
    <w:rsid w:val="00667C99"/>
    <w:rsid w:val="00667C9B"/>
    <w:rsid w:val="00667D48"/>
    <w:rsid w:val="00667EFF"/>
    <w:rsid w:val="00667F5F"/>
    <w:rsid w:val="006700D6"/>
    <w:rsid w:val="006701CD"/>
    <w:rsid w:val="0067029C"/>
    <w:rsid w:val="006702B6"/>
    <w:rsid w:val="006702BA"/>
    <w:rsid w:val="006704B9"/>
    <w:rsid w:val="006707C4"/>
    <w:rsid w:val="006707DB"/>
    <w:rsid w:val="006707EE"/>
    <w:rsid w:val="00670925"/>
    <w:rsid w:val="00670C6F"/>
    <w:rsid w:val="00670DF1"/>
    <w:rsid w:val="00670E63"/>
    <w:rsid w:val="00670E8B"/>
    <w:rsid w:val="00671048"/>
    <w:rsid w:val="0067109E"/>
    <w:rsid w:val="006713C9"/>
    <w:rsid w:val="006713FD"/>
    <w:rsid w:val="00671407"/>
    <w:rsid w:val="00671433"/>
    <w:rsid w:val="00671463"/>
    <w:rsid w:val="00671499"/>
    <w:rsid w:val="006714D0"/>
    <w:rsid w:val="006715FB"/>
    <w:rsid w:val="006717AA"/>
    <w:rsid w:val="00671FA9"/>
    <w:rsid w:val="0067224D"/>
    <w:rsid w:val="0067227E"/>
    <w:rsid w:val="00672298"/>
    <w:rsid w:val="006722EB"/>
    <w:rsid w:val="0067289E"/>
    <w:rsid w:val="006729C2"/>
    <w:rsid w:val="00672A44"/>
    <w:rsid w:val="00672C57"/>
    <w:rsid w:val="00672D0F"/>
    <w:rsid w:val="00672DCA"/>
    <w:rsid w:val="00672E08"/>
    <w:rsid w:val="00672E18"/>
    <w:rsid w:val="00672E24"/>
    <w:rsid w:val="00672EC9"/>
    <w:rsid w:val="0067304A"/>
    <w:rsid w:val="00673084"/>
    <w:rsid w:val="006731A5"/>
    <w:rsid w:val="006731E5"/>
    <w:rsid w:val="0067366F"/>
    <w:rsid w:val="00673B95"/>
    <w:rsid w:val="00673B9E"/>
    <w:rsid w:val="00673BA4"/>
    <w:rsid w:val="00673CDE"/>
    <w:rsid w:val="00673F7C"/>
    <w:rsid w:val="00674048"/>
    <w:rsid w:val="00674098"/>
    <w:rsid w:val="0067413F"/>
    <w:rsid w:val="0067425F"/>
    <w:rsid w:val="00674440"/>
    <w:rsid w:val="006744B0"/>
    <w:rsid w:val="00674501"/>
    <w:rsid w:val="0067466D"/>
    <w:rsid w:val="006746A7"/>
    <w:rsid w:val="006746DC"/>
    <w:rsid w:val="00674794"/>
    <w:rsid w:val="006747CA"/>
    <w:rsid w:val="006747E6"/>
    <w:rsid w:val="0067483C"/>
    <w:rsid w:val="00674853"/>
    <w:rsid w:val="00674885"/>
    <w:rsid w:val="00674922"/>
    <w:rsid w:val="00674F84"/>
    <w:rsid w:val="00675035"/>
    <w:rsid w:val="00675038"/>
    <w:rsid w:val="006750C8"/>
    <w:rsid w:val="0067511E"/>
    <w:rsid w:val="006751E8"/>
    <w:rsid w:val="0067520D"/>
    <w:rsid w:val="0067543D"/>
    <w:rsid w:val="00675468"/>
    <w:rsid w:val="00675570"/>
    <w:rsid w:val="0067561E"/>
    <w:rsid w:val="00675672"/>
    <w:rsid w:val="006756B1"/>
    <w:rsid w:val="006756F9"/>
    <w:rsid w:val="00675707"/>
    <w:rsid w:val="0067570C"/>
    <w:rsid w:val="006757C5"/>
    <w:rsid w:val="00675858"/>
    <w:rsid w:val="00675895"/>
    <w:rsid w:val="0067589D"/>
    <w:rsid w:val="00675C30"/>
    <w:rsid w:val="00675CB4"/>
    <w:rsid w:val="00676033"/>
    <w:rsid w:val="006760B7"/>
    <w:rsid w:val="0067663E"/>
    <w:rsid w:val="00676765"/>
    <w:rsid w:val="006767B1"/>
    <w:rsid w:val="006767C9"/>
    <w:rsid w:val="006767E2"/>
    <w:rsid w:val="00676A59"/>
    <w:rsid w:val="00676E22"/>
    <w:rsid w:val="00676EB6"/>
    <w:rsid w:val="00677039"/>
    <w:rsid w:val="00677096"/>
    <w:rsid w:val="00677161"/>
    <w:rsid w:val="006772D7"/>
    <w:rsid w:val="00677308"/>
    <w:rsid w:val="00677579"/>
    <w:rsid w:val="0067758F"/>
    <w:rsid w:val="006775AC"/>
    <w:rsid w:val="00677658"/>
    <w:rsid w:val="00677723"/>
    <w:rsid w:val="00677772"/>
    <w:rsid w:val="006779E3"/>
    <w:rsid w:val="00677A08"/>
    <w:rsid w:val="00677ABC"/>
    <w:rsid w:val="00677EF5"/>
    <w:rsid w:val="00680110"/>
    <w:rsid w:val="00680216"/>
    <w:rsid w:val="0068026A"/>
    <w:rsid w:val="006802C0"/>
    <w:rsid w:val="0068050C"/>
    <w:rsid w:val="0068054E"/>
    <w:rsid w:val="00680734"/>
    <w:rsid w:val="006807CA"/>
    <w:rsid w:val="00680897"/>
    <w:rsid w:val="006808F0"/>
    <w:rsid w:val="00680954"/>
    <w:rsid w:val="00680970"/>
    <w:rsid w:val="006809ED"/>
    <w:rsid w:val="00680B51"/>
    <w:rsid w:val="00680BEF"/>
    <w:rsid w:val="00680E0A"/>
    <w:rsid w:val="00680FD8"/>
    <w:rsid w:val="00680FEC"/>
    <w:rsid w:val="00681000"/>
    <w:rsid w:val="00681140"/>
    <w:rsid w:val="006811ED"/>
    <w:rsid w:val="006812B0"/>
    <w:rsid w:val="006812B3"/>
    <w:rsid w:val="00681381"/>
    <w:rsid w:val="006813DA"/>
    <w:rsid w:val="006814B3"/>
    <w:rsid w:val="00681746"/>
    <w:rsid w:val="0068176A"/>
    <w:rsid w:val="0068179D"/>
    <w:rsid w:val="006817A0"/>
    <w:rsid w:val="006818AC"/>
    <w:rsid w:val="0068194C"/>
    <w:rsid w:val="006819B0"/>
    <w:rsid w:val="006819FF"/>
    <w:rsid w:val="00681CA3"/>
    <w:rsid w:val="00681CD5"/>
    <w:rsid w:val="00681CE3"/>
    <w:rsid w:val="00681CFF"/>
    <w:rsid w:val="00681DB5"/>
    <w:rsid w:val="00681F04"/>
    <w:rsid w:val="00681FA9"/>
    <w:rsid w:val="006820C4"/>
    <w:rsid w:val="00682189"/>
    <w:rsid w:val="006821F4"/>
    <w:rsid w:val="006823BE"/>
    <w:rsid w:val="00682440"/>
    <w:rsid w:val="00682464"/>
    <w:rsid w:val="00682526"/>
    <w:rsid w:val="00682595"/>
    <w:rsid w:val="0068267D"/>
    <w:rsid w:val="0068269A"/>
    <w:rsid w:val="0068298A"/>
    <w:rsid w:val="00682AAF"/>
    <w:rsid w:val="00682AF5"/>
    <w:rsid w:val="00682BF3"/>
    <w:rsid w:val="00682D40"/>
    <w:rsid w:val="00682DDB"/>
    <w:rsid w:val="00682DFF"/>
    <w:rsid w:val="00682E6D"/>
    <w:rsid w:val="00682FFC"/>
    <w:rsid w:val="00683111"/>
    <w:rsid w:val="00683154"/>
    <w:rsid w:val="0068324A"/>
    <w:rsid w:val="00683271"/>
    <w:rsid w:val="00683287"/>
    <w:rsid w:val="0068341F"/>
    <w:rsid w:val="00683503"/>
    <w:rsid w:val="006836F4"/>
    <w:rsid w:val="0068375B"/>
    <w:rsid w:val="006837CF"/>
    <w:rsid w:val="00683861"/>
    <w:rsid w:val="006838BA"/>
    <w:rsid w:val="006838CC"/>
    <w:rsid w:val="00683A42"/>
    <w:rsid w:val="00683A6E"/>
    <w:rsid w:val="00683BB1"/>
    <w:rsid w:val="00683BB5"/>
    <w:rsid w:val="00683BED"/>
    <w:rsid w:val="00683E51"/>
    <w:rsid w:val="00683E53"/>
    <w:rsid w:val="006842CA"/>
    <w:rsid w:val="006843C5"/>
    <w:rsid w:val="0068445D"/>
    <w:rsid w:val="00684849"/>
    <w:rsid w:val="0068486D"/>
    <w:rsid w:val="00684908"/>
    <w:rsid w:val="00684E8A"/>
    <w:rsid w:val="00684E95"/>
    <w:rsid w:val="00684FC4"/>
    <w:rsid w:val="0068504A"/>
    <w:rsid w:val="0068505B"/>
    <w:rsid w:val="0068515F"/>
    <w:rsid w:val="0068529A"/>
    <w:rsid w:val="0068538C"/>
    <w:rsid w:val="00685552"/>
    <w:rsid w:val="0068561A"/>
    <w:rsid w:val="006856FB"/>
    <w:rsid w:val="0068576A"/>
    <w:rsid w:val="00685781"/>
    <w:rsid w:val="00685927"/>
    <w:rsid w:val="006859D9"/>
    <w:rsid w:val="00685A7A"/>
    <w:rsid w:val="00685B8A"/>
    <w:rsid w:val="00685C2B"/>
    <w:rsid w:val="00685D61"/>
    <w:rsid w:val="00686201"/>
    <w:rsid w:val="0068643E"/>
    <w:rsid w:val="00686486"/>
    <w:rsid w:val="00686690"/>
    <w:rsid w:val="0068686B"/>
    <w:rsid w:val="0068696D"/>
    <w:rsid w:val="00686AF8"/>
    <w:rsid w:val="00686B4D"/>
    <w:rsid w:val="00686D29"/>
    <w:rsid w:val="00686DD7"/>
    <w:rsid w:val="00686F68"/>
    <w:rsid w:val="0068710F"/>
    <w:rsid w:val="00687203"/>
    <w:rsid w:val="0068721B"/>
    <w:rsid w:val="006874E8"/>
    <w:rsid w:val="00687557"/>
    <w:rsid w:val="0068770A"/>
    <w:rsid w:val="00687786"/>
    <w:rsid w:val="00687B98"/>
    <w:rsid w:val="00687C26"/>
    <w:rsid w:val="00690182"/>
    <w:rsid w:val="00690188"/>
    <w:rsid w:val="0069018B"/>
    <w:rsid w:val="00690234"/>
    <w:rsid w:val="006902E2"/>
    <w:rsid w:val="0069044D"/>
    <w:rsid w:val="006906EC"/>
    <w:rsid w:val="006906F4"/>
    <w:rsid w:val="006907FF"/>
    <w:rsid w:val="00690854"/>
    <w:rsid w:val="00690889"/>
    <w:rsid w:val="00690972"/>
    <w:rsid w:val="006909A9"/>
    <w:rsid w:val="006909CD"/>
    <w:rsid w:val="00690A46"/>
    <w:rsid w:val="00690A6D"/>
    <w:rsid w:val="00690AA2"/>
    <w:rsid w:val="00690AC6"/>
    <w:rsid w:val="00690C32"/>
    <w:rsid w:val="00690CC4"/>
    <w:rsid w:val="00690DB3"/>
    <w:rsid w:val="00690DF8"/>
    <w:rsid w:val="00690E69"/>
    <w:rsid w:val="00690ED9"/>
    <w:rsid w:val="00690EDC"/>
    <w:rsid w:val="00690F40"/>
    <w:rsid w:val="00690FF4"/>
    <w:rsid w:val="00691292"/>
    <w:rsid w:val="00691495"/>
    <w:rsid w:val="006916CF"/>
    <w:rsid w:val="006916EB"/>
    <w:rsid w:val="00691893"/>
    <w:rsid w:val="00691943"/>
    <w:rsid w:val="0069199A"/>
    <w:rsid w:val="00691BC2"/>
    <w:rsid w:val="00691BDE"/>
    <w:rsid w:val="00691CD9"/>
    <w:rsid w:val="00691D5D"/>
    <w:rsid w:val="00691FB3"/>
    <w:rsid w:val="00692087"/>
    <w:rsid w:val="006921D4"/>
    <w:rsid w:val="006921FF"/>
    <w:rsid w:val="006922B9"/>
    <w:rsid w:val="0069236E"/>
    <w:rsid w:val="006923A5"/>
    <w:rsid w:val="006924FA"/>
    <w:rsid w:val="006925F3"/>
    <w:rsid w:val="006927A4"/>
    <w:rsid w:val="006927A9"/>
    <w:rsid w:val="00692886"/>
    <w:rsid w:val="00692B60"/>
    <w:rsid w:val="00692C27"/>
    <w:rsid w:val="00692D42"/>
    <w:rsid w:val="00692D58"/>
    <w:rsid w:val="00692F45"/>
    <w:rsid w:val="00693090"/>
    <w:rsid w:val="0069312C"/>
    <w:rsid w:val="00693190"/>
    <w:rsid w:val="006932BA"/>
    <w:rsid w:val="00693369"/>
    <w:rsid w:val="006933F4"/>
    <w:rsid w:val="006936B3"/>
    <w:rsid w:val="0069373D"/>
    <w:rsid w:val="00693832"/>
    <w:rsid w:val="00693911"/>
    <w:rsid w:val="0069396C"/>
    <w:rsid w:val="00693BB5"/>
    <w:rsid w:val="00693C10"/>
    <w:rsid w:val="00693D41"/>
    <w:rsid w:val="00693D5E"/>
    <w:rsid w:val="00693F6F"/>
    <w:rsid w:val="00694053"/>
    <w:rsid w:val="006940C2"/>
    <w:rsid w:val="00694101"/>
    <w:rsid w:val="0069418B"/>
    <w:rsid w:val="006941A3"/>
    <w:rsid w:val="00694236"/>
    <w:rsid w:val="006945B0"/>
    <w:rsid w:val="0069478D"/>
    <w:rsid w:val="00694A17"/>
    <w:rsid w:val="00694AE6"/>
    <w:rsid w:val="00694B82"/>
    <w:rsid w:val="00694CF0"/>
    <w:rsid w:val="00694F34"/>
    <w:rsid w:val="006950BD"/>
    <w:rsid w:val="0069510C"/>
    <w:rsid w:val="00695125"/>
    <w:rsid w:val="00695835"/>
    <w:rsid w:val="00695AD7"/>
    <w:rsid w:val="00695BDE"/>
    <w:rsid w:val="00695E47"/>
    <w:rsid w:val="00695EE8"/>
    <w:rsid w:val="00695F8C"/>
    <w:rsid w:val="0069603C"/>
    <w:rsid w:val="0069611C"/>
    <w:rsid w:val="00696266"/>
    <w:rsid w:val="006962D4"/>
    <w:rsid w:val="006964D2"/>
    <w:rsid w:val="0069666F"/>
    <w:rsid w:val="006966CE"/>
    <w:rsid w:val="006966FF"/>
    <w:rsid w:val="00696794"/>
    <w:rsid w:val="0069681B"/>
    <w:rsid w:val="00696861"/>
    <w:rsid w:val="006968F4"/>
    <w:rsid w:val="00696943"/>
    <w:rsid w:val="00696BD9"/>
    <w:rsid w:val="00696CF3"/>
    <w:rsid w:val="00696E3C"/>
    <w:rsid w:val="00696EF6"/>
    <w:rsid w:val="00696FC3"/>
    <w:rsid w:val="00697118"/>
    <w:rsid w:val="0069722B"/>
    <w:rsid w:val="00697549"/>
    <w:rsid w:val="006975E0"/>
    <w:rsid w:val="00697650"/>
    <w:rsid w:val="006976BC"/>
    <w:rsid w:val="00697789"/>
    <w:rsid w:val="00697794"/>
    <w:rsid w:val="006978AF"/>
    <w:rsid w:val="00697946"/>
    <w:rsid w:val="00697B42"/>
    <w:rsid w:val="00697C10"/>
    <w:rsid w:val="00697E65"/>
    <w:rsid w:val="00697F75"/>
    <w:rsid w:val="00697F91"/>
    <w:rsid w:val="006A05A3"/>
    <w:rsid w:val="006A068A"/>
    <w:rsid w:val="006A083E"/>
    <w:rsid w:val="006A0999"/>
    <w:rsid w:val="006A0A34"/>
    <w:rsid w:val="006A0BFE"/>
    <w:rsid w:val="006A0CEF"/>
    <w:rsid w:val="006A0D1F"/>
    <w:rsid w:val="006A0DE9"/>
    <w:rsid w:val="006A0E45"/>
    <w:rsid w:val="006A0ED2"/>
    <w:rsid w:val="006A0F88"/>
    <w:rsid w:val="006A0FA5"/>
    <w:rsid w:val="006A1085"/>
    <w:rsid w:val="006A12E0"/>
    <w:rsid w:val="006A146A"/>
    <w:rsid w:val="006A15DD"/>
    <w:rsid w:val="006A1657"/>
    <w:rsid w:val="006A1842"/>
    <w:rsid w:val="006A18D1"/>
    <w:rsid w:val="006A1990"/>
    <w:rsid w:val="006A19E3"/>
    <w:rsid w:val="006A1A31"/>
    <w:rsid w:val="006A1AF6"/>
    <w:rsid w:val="006A1B41"/>
    <w:rsid w:val="006A1B67"/>
    <w:rsid w:val="006A1BCF"/>
    <w:rsid w:val="006A1BEB"/>
    <w:rsid w:val="006A1C8B"/>
    <w:rsid w:val="006A1ED4"/>
    <w:rsid w:val="006A22CC"/>
    <w:rsid w:val="006A23EA"/>
    <w:rsid w:val="006A256D"/>
    <w:rsid w:val="006A2689"/>
    <w:rsid w:val="006A26EA"/>
    <w:rsid w:val="006A2765"/>
    <w:rsid w:val="006A278A"/>
    <w:rsid w:val="006A2870"/>
    <w:rsid w:val="006A295D"/>
    <w:rsid w:val="006A295E"/>
    <w:rsid w:val="006A298B"/>
    <w:rsid w:val="006A2B2D"/>
    <w:rsid w:val="006A2DF4"/>
    <w:rsid w:val="006A2DF9"/>
    <w:rsid w:val="006A2E1C"/>
    <w:rsid w:val="006A2EAA"/>
    <w:rsid w:val="006A310D"/>
    <w:rsid w:val="006A3167"/>
    <w:rsid w:val="006A3384"/>
    <w:rsid w:val="006A3521"/>
    <w:rsid w:val="006A3547"/>
    <w:rsid w:val="006A3715"/>
    <w:rsid w:val="006A38D5"/>
    <w:rsid w:val="006A39CE"/>
    <w:rsid w:val="006A3C98"/>
    <w:rsid w:val="006A3F51"/>
    <w:rsid w:val="006A4081"/>
    <w:rsid w:val="006A430C"/>
    <w:rsid w:val="006A44C5"/>
    <w:rsid w:val="006A44EC"/>
    <w:rsid w:val="006A4623"/>
    <w:rsid w:val="006A463B"/>
    <w:rsid w:val="006A4649"/>
    <w:rsid w:val="006A46E6"/>
    <w:rsid w:val="006A47E0"/>
    <w:rsid w:val="006A4911"/>
    <w:rsid w:val="006A491E"/>
    <w:rsid w:val="006A4A51"/>
    <w:rsid w:val="006A4A74"/>
    <w:rsid w:val="006A4C27"/>
    <w:rsid w:val="006A4CCA"/>
    <w:rsid w:val="006A4D2E"/>
    <w:rsid w:val="006A4E0C"/>
    <w:rsid w:val="006A4F8F"/>
    <w:rsid w:val="006A4FB6"/>
    <w:rsid w:val="006A4FDF"/>
    <w:rsid w:val="006A5076"/>
    <w:rsid w:val="006A514A"/>
    <w:rsid w:val="006A518F"/>
    <w:rsid w:val="006A52C5"/>
    <w:rsid w:val="006A5587"/>
    <w:rsid w:val="006A558D"/>
    <w:rsid w:val="006A559F"/>
    <w:rsid w:val="006A585B"/>
    <w:rsid w:val="006A5A2A"/>
    <w:rsid w:val="006A5A5F"/>
    <w:rsid w:val="006A5BB0"/>
    <w:rsid w:val="006A5D19"/>
    <w:rsid w:val="006A5EC4"/>
    <w:rsid w:val="006A60B2"/>
    <w:rsid w:val="006A61C1"/>
    <w:rsid w:val="006A6221"/>
    <w:rsid w:val="006A6458"/>
    <w:rsid w:val="006A6519"/>
    <w:rsid w:val="006A65C2"/>
    <w:rsid w:val="006A6763"/>
    <w:rsid w:val="006A6766"/>
    <w:rsid w:val="006A677D"/>
    <w:rsid w:val="006A67A9"/>
    <w:rsid w:val="006A6860"/>
    <w:rsid w:val="006A6990"/>
    <w:rsid w:val="006A6A9D"/>
    <w:rsid w:val="006A6AC0"/>
    <w:rsid w:val="006A6C0B"/>
    <w:rsid w:val="006A6C26"/>
    <w:rsid w:val="006A6CAC"/>
    <w:rsid w:val="006A6CD7"/>
    <w:rsid w:val="006A6D51"/>
    <w:rsid w:val="006A6E04"/>
    <w:rsid w:val="006A7012"/>
    <w:rsid w:val="006A705D"/>
    <w:rsid w:val="006A70DF"/>
    <w:rsid w:val="006A7296"/>
    <w:rsid w:val="006A73AB"/>
    <w:rsid w:val="006A7565"/>
    <w:rsid w:val="006A777F"/>
    <w:rsid w:val="006A78F3"/>
    <w:rsid w:val="006A7D20"/>
    <w:rsid w:val="006A7EB9"/>
    <w:rsid w:val="006A7EF1"/>
    <w:rsid w:val="006A7F72"/>
    <w:rsid w:val="006B002D"/>
    <w:rsid w:val="006B00C3"/>
    <w:rsid w:val="006B0280"/>
    <w:rsid w:val="006B02A0"/>
    <w:rsid w:val="006B030B"/>
    <w:rsid w:val="006B0328"/>
    <w:rsid w:val="006B0346"/>
    <w:rsid w:val="006B0630"/>
    <w:rsid w:val="006B0747"/>
    <w:rsid w:val="006B086F"/>
    <w:rsid w:val="006B08EC"/>
    <w:rsid w:val="006B0A5F"/>
    <w:rsid w:val="006B0B8E"/>
    <w:rsid w:val="006B0EAC"/>
    <w:rsid w:val="006B0F32"/>
    <w:rsid w:val="006B1025"/>
    <w:rsid w:val="006B106F"/>
    <w:rsid w:val="006B11EE"/>
    <w:rsid w:val="006B12A0"/>
    <w:rsid w:val="006B12FD"/>
    <w:rsid w:val="006B1388"/>
    <w:rsid w:val="006B1441"/>
    <w:rsid w:val="006B1493"/>
    <w:rsid w:val="006B157C"/>
    <w:rsid w:val="006B16FA"/>
    <w:rsid w:val="006B1740"/>
    <w:rsid w:val="006B17A5"/>
    <w:rsid w:val="006B1868"/>
    <w:rsid w:val="006B1937"/>
    <w:rsid w:val="006B1C3C"/>
    <w:rsid w:val="006B1D31"/>
    <w:rsid w:val="006B222A"/>
    <w:rsid w:val="006B2289"/>
    <w:rsid w:val="006B2366"/>
    <w:rsid w:val="006B23B8"/>
    <w:rsid w:val="006B242D"/>
    <w:rsid w:val="006B24C9"/>
    <w:rsid w:val="006B265A"/>
    <w:rsid w:val="006B26AD"/>
    <w:rsid w:val="006B2730"/>
    <w:rsid w:val="006B2751"/>
    <w:rsid w:val="006B27BB"/>
    <w:rsid w:val="006B2853"/>
    <w:rsid w:val="006B297F"/>
    <w:rsid w:val="006B2A9A"/>
    <w:rsid w:val="006B2C85"/>
    <w:rsid w:val="006B2F04"/>
    <w:rsid w:val="006B32D5"/>
    <w:rsid w:val="006B3436"/>
    <w:rsid w:val="006B34C8"/>
    <w:rsid w:val="006B34F6"/>
    <w:rsid w:val="006B3530"/>
    <w:rsid w:val="006B365E"/>
    <w:rsid w:val="006B3687"/>
    <w:rsid w:val="006B3705"/>
    <w:rsid w:val="006B384A"/>
    <w:rsid w:val="006B384E"/>
    <w:rsid w:val="006B3984"/>
    <w:rsid w:val="006B3A81"/>
    <w:rsid w:val="006B3D35"/>
    <w:rsid w:val="006B4006"/>
    <w:rsid w:val="006B4125"/>
    <w:rsid w:val="006B42EE"/>
    <w:rsid w:val="006B455B"/>
    <w:rsid w:val="006B46B6"/>
    <w:rsid w:val="006B470E"/>
    <w:rsid w:val="006B47F1"/>
    <w:rsid w:val="006B484B"/>
    <w:rsid w:val="006B4894"/>
    <w:rsid w:val="006B4901"/>
    <w:rsid w:val="006B4DB6"/>
    <w:rsid w:val="006B4DDC"/>
    <w:rsid w:val="006B4F0C"/>
    <w:rsid w:val="006B5014"/>
    <w:rsid w:val="006B5040"/>
    <w:rsid w:val="006B5565"/>
    <w:rsid w:val="006B5666"/>
    <w:rsid w:val="006B56F9"/>
    <w:rsid w:val="006B573D"/>
    <w:rsid w:val="006B578D"/>
    <w:rsid w:val="006B5852"/>
    <w:rsid w:val="006B5A92"/>
    <w:rsid w:val="006B5CA5"/>
    <w:rsid w:val="006B5DD2"/>
    <w:rsid w:val="006B5E10"/>
    <w:rsid w:val="006B5FA1"/>
    <w:rsid w:val="006B6150"/>
    <w:rsid w:val="006B6183"/>
    <w:rsid w:val="006B62C1"/>
    <w:rsid w:val="006B639E"/>
    <w:rsid w:val="006B66B2"/>
    <w:rsid w:val="006B66B6"/>
    <w:rsid w:val="006B6826"/>
    <w:rsid w:val="006B68F3"/>
    <w:rsid w:val="006B6A34"/>
    <w:rsid w:val="006B6B02"/>
    <w:rsid w:val="006B6BC4"/>
    <w:rsid w:val="006B6C3A"/>
    <w:rsid w:val="006B6C91"/>
    <w:rsid w:val="006B6D64"/>
    <w:rsid w:val="006B6E0B"/>
    <w:rsid w:val="006B6F27"/>
    <w:rsid w:val="006B6F30"/>
    <w:rsid w:val="006B70FF"/>
    <w:rsid w:val="006B7230"/>
    <w:rsid w:val="006B732B"/>
    <w:rsid w:val="006B73A2"/>
    <w:rsid w:val="006B742C"/>
    <w:rsid w:val="006B7477"/>
    <w:rsid w:val="006B75FB"/>
    <w:rsid w:val="006B7657"/>
    <w:rsid w:val="006B7794"/>
    <w:rsid w:val="006B7875"/>
    <w:rsid w:val="006B796A"/>
    <w:rsid w:val="006B7A99"/>
    <w:rsid w:val="006B7DE9"/>
    <w:rsid w:val="006B7F45"/>
    <w:rsid w:val="006C0179"/>
    <w:rsid w:val="006C01DE"/>
    <w:rsid w:val="006C0301"/>
    <w:rsid w:val="006C055A"/>
    <w:rsid w:val="006C0679"/>
    <w:rsid w:val="006C070B"/>
    <w:rsid w:val="006C073D"/>
    <w:rsid w:val="006C07E2"/>
    <w:rsid w:val="006C07EC"/>
    <w:rsid w:val="006C0848"/>
    <w:rsid w:val="006C087A"/>
    <w:rsid w:val="006C09CF"/>
    <w:rsid w:val="006C09FE"/>
    <w:rsid w:val="006C0D8F"/>
    <w:rsid w:val="006C0F3E"/>
    <w:rsid w:val="006C10A6"/>
    <w:rsid w:val="006C10AA"/>
    <w:rsid w:val="006C113A"/>
    <w:rsid w:val="006C14DB"/>
    <w:rsid w:val="006C15E2"/>
    <w:rsid w:val="006C16FF"/>
    <w:rsid w:val="006C1735"/>
    <w:rsid w:val="006C1779"/>
    <w:rsid w:val="006C181D"/>
    <w:rsid w:val="006C1A8B"/>
    <w:rsid w:val="006C1A90"/>
    <w:rsid w:val="006C1C0F"/>
    <w:rsid w:val="006C1CAC"/>
    <w:rsid w:val="006C1DFC"/>
    <w:rsid w:val="006C1E64"/>
    <w:rsid w:val="006C200C"/>
    <w:rsid w:val="006C20BC"/>
    <w:rsid w:val="006C20E5"/>
    <w:rsid w:val="006C20FD"/>
    <w:rsid w:val="006C21DC"/>
    <w:rsid w:val="006C21DF"/>
    <w:rsid w:val="006C224A"/>
    <w:rsid w:val="006C23DB"/>
    <w:rsid w:val="006C240A"/>
    <w:rsid w:val="006C24CE"/>
    <w:rsid w:val="006C25D4"/>
    <w:rsid w:val="006C261F"/>
    <w:rsid w:val="006C2707"/>
    <w:rsid w:val="006C27FD"/>
    <w:rsid w:val="006C297C"/>
    <w:rsid w:val="006C2A62"/>
    <w:rsid w:val="006C2AE9"/>
    <w:rsid w:val="006C2C6B"/>
    <w:rsid w:val="006C2D26"/>
    <w:rsid w:val="006C2DA1"/>
    <w:rsid w:val="006C2ECA"/>
    <w:rsid w:val="006C2F53"/>
    <w:rsid w:val="006C304C"/>
    <w:rsid w:val="006C312B"/>
    <w:rsid w:val="006C31E8"/>
    <w:rsid w:val="006C3246"/>
    <w:rsid w:val="006C3529"/>
    <w:rsid w:val="006C3650"/>
    <w:rsid w:val="006C36A1"/>
    <w:rsid w:val="006C373E"/>
    <w:rsid w:val="006C3751"/>
    <w:rsid w:val="006C3AA1"/>
    <w:rsid w:val="006C3ABE"/>
    <w:rsid w:val="006C3B39"/>
    <w:rsid w:val="006C3CC4"/>
    <w:rsid w:val="006C4190"/>
    <w:rsid w:val="006C4261"/>
    <w:rsid w:val="006C43F2"/>
    <w:rsid w:val="006C4442"/>
    <w:rsid w:val="006C4455"/>
    <w:rsid w:val="006C48A0"/>
    <w:rsid w:val="006C4A77"/>
    <w:rsid w:val="006C4B49"/>
    <w:rsid w:val="006C4DA5"/>
    <w:rsid w:val="006C4ECF"/>
    <w:rsid w:val="006C4F25"/>
    <w:rsid w:val="006C513F"/>
    <w:rsid w:val="006C5145"/>
    <w:rsid w:val="006C521F"/>
    <w:rsid w:val="006C52E3"/>
    <w:rsid w:val="006C5400"/>
    <w:rsid w:val="006C540A"/>
    <w:rsid w:val="006C5534"/>
    <w:rsid w:val="006C556E"/>
    <w:rsid w:val="006C5591"/>
    <w:rsid w:val="006C5822"/>
    <w:rsid w:val="006C586E"/>
    <w:rsid w:val="006C58AC"/>
    <w:rsid w:val="006C5980"/>
    <w:rsid w:val="006C59AE"/>
    <w:rsid w:val="006C5A6A"/>
    <w:rsid w:val="006C5AAC"/>
    <w:rsid w:val="006C5C11"/>
    <w:rsid w:val="006C5CD1"/>
    <w:rsid w:val="006C5D94"/>
    <w:rsid w:val="006C5DCE"/>
    <w:rsid w:val="006C5EDC"/>
    <w:rsid w:val="006C5F8D"/>
    <w:rsid w:val="006C60F9"/>
    <w:rsid w:val="006C61CC"/>
    <w:rsid w:val="006C62F9"/>
    <w:rsid w:val="006C64F7"/>
    <w:rsid w:val="006C65A6"/>
    <w:rsid w:val="006C6640"/>
    <w:rsid w:val="006C66A7"/>
    <w:rsid w:val="006C6857"/>
    <w:rsid w:val="006C688C"/>
    <w:rsid w:val="006C69BA"/>
    <w:rsid w:val="006C6A47"/>
    <w:rsid w:val="006C6ADF"/>
    <w:rsid w:val="006C6B70"/>
    <w:rsid w:val="006C6BA5"/>
    <w:rsid w:val="006C6BF2"/>
    <w:rsid w:val="006C6C90"/>
    <w:rsid w:val="006C6CE9"/>
    <w:rsid w:val="006C6E59"/>
    <w:rsid w:val="006C7054"/>
    <w:rsid w:val="006C70C2"/>
    <w:rsid w:val="006C7186"/>
    <w:rsid w:val="006C71A0"/>
    <w:rsid w:val="006C7267"/>
    <w:rsid w:val="006C73BC"/>
    <w:rsid w:val="006C770C"/>
    <w:rsid w:val="006C7737"/>
    <w:rsid w:val="006C77BE"/>
    <w:rsid w:val="006C780C"/>
    <w:rsid w:val="006C783E"/>
    <w:rsid w:val="006C78B9"/>
    <w:rsid w:val="006C78EA"/>
    <w:rsid w:val="006C79E3"/>
    <w:rsid w:val="006C7AE0"/>
    <w:rsid w:val="006C7C3F"/>
    <w:rsid w:val="006C7DB3"/>
    <w:rsid w:val="006C7FA2"/>
    <w:rsid w:val="006C7FFA"/>
    <w:rsid w:val="006D0304"/>
    <w:rsid w:val="006D0402"/>
    <w:rsid w:val="006D0506"/>
    <w:rsid w:val="006D0554"/>
    <w:rsid w:val="006D0556"/>
    <w:rsid w:val="006D072E"/>
    <w:rsid w:val="006D089A"/>
    <w:rsid w:val="006D0A81"/>
    <w:rsid w:val="006D0CAF"/>
    <w:rsid w:val="006D0F4A"/>
    <w:rsid w:val="006D10F3"/>
    <w:rsid w:val="006D11D1"/>
    <w:rsid w:val="006D1380"/>
    <w:rsid w:val="006D1414"/>
    <w:rsid w:val="006D150C"/>
    <w:rsid w:val="006D1615"/>
    <w:rsid w:val="006D1720"/>
    <w:rsid w:val="006D176E"/>
    <w:rsid w:val="006D17B2"/>
    <w:rsid w:val="006D17EE"/>
    <w:rsid w:val="006D1BA7"/>
    <w:rsid w:val="006D1BEB"/>
    <w:rsid w:val="006D1C6D"/>
    <w:rsid w:val="006D1CDC"/>
    <w:rsid w:val="006D1D0C"/>
    <w:rsid w:val="006D1E60"/>
    <w:rsid w:val="006D2272"/>
    <w:rsid w:val="006D227D"/>
    <w:rsid w:val="006D2358"/>
    <w:rsid w:val="006D2492"/>
    <w:rsid w:val="006D2606"/>
    <w:rsid w:val="006D2638"/>
    <w:rsid w:val="006D26E6"/>
    <w:rsid w:val="006D27AE"/>
    <w:rsid w:val="006D27C6"/>
    <w:rsid w:val="006D29CB"/>
    <w:rsid w:val="006D2A95"/>
    <w:rsid w:val="006D2BA6"/>
    <w:rsid w:val="006D2C66"/>
    <w:rsid w:val="006D2DD6"/>
    <w:rsid w:val="006D2F20"/>
    <w:rsid w:val="006D302A"/>
    <w:rsid w:val="006D30CF"/>
    <w:rsid w:val="006D33F1"/>
    <w:rsid w:val="006D3432"/>
    <w:rsid w:val="006D35E5"/>
    <w:rsid w:val="006D3688"/>
    <w:rsid w:val="006D3798"/>
    <w:rsid w:val="006D3AB7"/>
    <w:rsid w:val="006D3BA5"/>
    <w:rsid w:val="006D3BF9"/>
    <w:rsid w:val="006D3C2D"/>
    <w:rsid w:val="006D3D8D"/>
    <w:rsid w:val="006D3F3D"/>
    <w:rsid w:val="006D3F43"/>
    <w:rsid w:val="006D4089"/>
    <w:rsid w:val="006D4097"/>
    <w:rsid w:val="006D42BD"/>
    <w:rsid w:val="006D443E"/>
    <w:rsid w:val="006D4477"/>
    <w:rsid w:val="006D44D8"/>
    <w:rsid w:val="006D4590"/>
    <w:rsid w:val="006D45EE"/>
    <w:rsid w:val="006D474A"/>
    <w:rsid w:val="006D4755"/>
    <w:rsid w:val="006D48A0"/>
    <w:rsid w:val="006D4906"/>
    <w:rsid w:val="006D501B"/>
    <w:rsid w:val="006D501D"/>
    <w:rsid w:val="006D503D"/>
    <w:rsid w:val="006D50F0"/>
    <w:rsid w:val="006D5105"/>
    <w:rsid w:val="006D5302"/>
    <w:rsid w:val="006D53E9"/>
    <w:rsid w:val="006D5467"/>
    <w:rsid w:val="006D5523"/>
    <w:rsid w:val="006D57A5"/>
    <w:rsid w:val="006D5985"/>
    <w:rsid w:val="006D599C"/>
    <w:rsid w:val="006D5A90"/>
    <w:rsid w:val="006D5ACB"/>
    <w:rsid w:val="006D5C8F"/>
    <w:rsid w:val="006D5E9D"/>
    <w:rsid w:val="006D5F37"/>
    <w:rsid w:val="006D5FB5"/>
    <w:rsid w:val="006D6147"/>
    <w:rsid w:val="006D61C8"/>
    <w:rsid w:val="006D63A4"/>
    <w:rsid w:val="006D6475"/>
    <w:rsid w:val="006D656F"/>
    <w:rsid w:val="006D6640"/>
    <w:rsid w:val="006D6775"/>
    <w:rsid w:val="006D687E"/>
    <w:rsid w:val="006D6897"/>
    <w:rsid w:val="006D689A"/>
    <w:rsid w:val="006D6910"/>
    <w:rsid w:val="006D695E"/>
    <w:rsid w:val="006D6983"/>
    <w:rsid w:val="006D69C9"/>
    <w:rsid w:val="006D6A63"/>
    <w:rsid w:val="006D6A83"/>
    <w:rsid w:val="006D6BB1"/>
    <w:rsid w:val="006D72F0"/>
    <w:rsid w:val="006D746B"/>
    <w:rsid w:val="006D74B9"/>
    <w:rsid w:val="006D7783"/>
    <w:rsid w:val="006D77DB"/>
    <w:rsid w:val="006D7828"/>
    <w:rsid w:val="006D7A47"/>
    <w:rsid w:val="006D7A6E"/>
    <w:rsid w:val="006D7AC9"/>
    <w:rsid w:val="006D7C6F"/>
    <w:rsid w:val="006D7E9E"/>
    <w:rsid w:val="006D7EC8"/>
    <w:rsid w:val="006E004A"/>
    <w:rsid w:val="006E012C"/>
    <w:rsid w:val="006E02BA"/>
    <w:rsid w:val="006E03DF"/>
    <w:rsid w:val="006E060A"/>
    <w:rsid w:val="006E07C4"/>
    <w:rsid w:val="006E0865"/>
    <w:rsid w:val="006E08B0"/>
    <w:rsid w:val="006E08BB"/>
    <w:rsid w:val="006E08FF"/>
    <w:rsid w:val="006E090C"/>
    <w:rsid w:val="006E092C"/>
    <w:rsid w:val="006E0A13"/>
    <w:rsid w:val="006E0A86"/>
    <w:rsid w:val="006E0BEB"/>
    <w:rsid w:val="006E0C2C"/>
    <w:rsid w:val="006E0C4E"/>
    <w:rsid w:val="006E0CAE"/>
    <w:rsid w:val="006E0D00"/>
    <w:rsid w:val="006E0D7B"/>
    <w:rsid w:val="006E113F"/>
    <w:rsid w:val="006E11A1"/>
    <w:rsid w:val="006E1234"/>
    <w:rsid w:val="006E12B7"/>
    <w:rsid w:val="006E13C3"/>
    <w:rsid w:val="006E1465"/>
    <w:rsid w:val="006E153C"/>
    <w:rsid w:val="006E1576"/>
    <w:rsid w:val="006E159F"/>
    <w:rsid w:val="006E174B"/>
    <w:rsid w:val="006E1813"/>
    <w:rsid w:val="006E195A"/>
    <w:rsid w:val="006E1A2B"/>
    <w:rsid w:val="006E1B2B"/>
    <w:rsid w:val="006E1B8B"/>
    <w:rsid w:val="006E1CE6"/>
    <w:rsid w:val="006E1E4E"/>
    <w:rsid w:val="006E1F3F"/>
    <w:rsid w:val="006E2148"/>
    <w:rsid w:val="006E22D7"/>
    <w:rsid w:val="006E2367"/>
    <w:rsid w:val="006E236C"/>
    <w:rsid w:val="006E2424"/>
    <w:rsid w:val="006E2753"/>
    <w:rsid w:val="006E28E8"/>
    <w:rsid w:val="006E29AA"/>
    <w:rsid w:val="006E2B39"/>
    <w:rsid w:val="006E2CBD"/>
    <w:rsid w:val="006E2D0B"/>
    <w:rsid w:val="006E2EEB"/>
    <w:rsid w:val="006E2FB8"/>
    <w:rsid w:val="006E3354"/>
    <w:rsid w:val="006E3397"/>
    <w:rsid w:val="006E33FD"/>
    <w:rsid w:val="006E3453"/>
    <w:rsid w:val="006E3527"/>
    <w:rsid w:val="006E3798"/>
    <w:rsid w:val="006E38AC"/>
    <w:rsid w:val="006E3A73"/>
    <w:rsid w:val="006E3AA7"/>
    <w:rsid w:val="006E3AE2"/>
    <w:rsid w:val="006E3B2E"/>
    <w:rsid w:val="006E3BEF"/>
    <w:rsid w:val="006E3CB3"/>
    <w:rsid w:val="006E3CB5"/>
    <w:rsid w:val="006E3D1A"/>
    <w:rsid w:val="006E3D46"/>
    <w:rsid w:val="006E3D91"/>
    <w:rsid w:val="006E3E31"/>
    <w:rsid w:val="006E3ED6"/>
    <w:rsid w:val="006E3EF6"/>
    <w:rsid w:val="006E4050"/>
    <w:rsid w:val="006E409D"/>
    <w:rsid w:val="006E41F0"/>
    <w:rsid w:val="006E4222"/>
    <w:rsid w:val="006E4258"/>
    <w:rsid w:val="006E427B"/>
    <w:rsid w:val="006E42B6"/>
    <w:rsid w:val="006E4542"/>
    <w:rsid w:val="006E45A5"/>
    <w:rsid w:val="006E489D"/>
    <w:rsid w:val="006E48D1"/>
    <w:rsid w:val="006E49B5"/>
    <w:rsid w:val="006E4A2D"/>
    <w:rsid w:val="006E4A6A"/>
    <w:rsid w:val="006E4AA8"/>
    <w:rsid w:val="006E4ADA"/>
    <w:rsid w:val="006E4C34"/>
    <w:rsid w:val="006E4CB0"/>
    <w:rsid w:val="006E4E05"/>
    <w:rsid w:val="006E4EAE"/>
    <w:rsid w:val="006E52D4"/>
    <w:rsid w:val="006E5342"/>
    <w:rsid w:val="006E540D"/>
    <w:rsid w:val="006E5422"/>
    <w:rsid w:val="006E54DE"/>
    <w:rsid w:val="006E5544"/>
    <w:rsid w:val="006E5583"/>
    <w:rsid w:val="006E5661"/>
    <w:rsid w:val="006E5919"/>
    <w:rsid w:val="006E5ADC"/>
    <w:rsid w:val="006E5B88"/>
    <w:rsid w:val="006E5CB5"/>
    <w:rsid w:val="006E5D46"/>
    <w:rsid w:val="006E5DD8"/>
    <w:rsid w:val="006E5E47"/>
    <w:rsid w:val="006E5EE1"/>
    <w:rsid w:val="006E5F7D"/>
    <w:rsid w:val="006E60D0"/>
    <w:rsid w:val="006E6192"/>
    <w:rsid w:val="006E61D3"/>
    <w:rsid w:val="006E6312"/>
    <w:rsid w:val="006E6408"/>
    <w:rsid w:val="006E650B"/>
    <w:rsid w:val="006E67E0"/>
    <w:rsid w:val="006E6846"/>
    <w:rsid w:val="006E6849"/>
    <w:rsid w:val="006E686A"/>
    <w:rsid w:val="006E68F6"/>
    <w:rsid w:val="006E6955"/>
    <w:rsid w:val="006E69FF"/>
    <w:rsid w:val="006E6D7E"/>
    <w:rsid w:val="006E6EF2"/>
    <w:rsid w:val="006E6F59"/>
    <w:rsid w:val="006E7254"/>
    <w:rsid w:val="006E73E2"/>
    <w:rsid w:val="006E75E0"/>
    <w:rsid w:val="006E7740"/>
    <w:rsid w:val="006E796E"/>
    <w:rsid w:val="006E7C28"/>
    <w:rsid w:val="006E7C79"/>
    <w:rsid w:val="006E7C8A"/>
    <w:rsid w:val="006E7D8B"/>
    <w:rsid w:val="006E7E06"/>
    <w:rsid w:val="006F0195"/>
    <w:rsid w:val="006F01F2"/>
    <w:rsid w:val="006F0245"/>
    <w:rsid w:val="006F0505"/>
    <w:rsid w:val="006F05B3"/>
    <w:rsid w:val="006F05B4"/>
    <w:rsid w:val="006F0641"/>
    <w:rsid w:val="006F065B"/>
    <w:rsid w:val="006F06BF"/>
    <w:rsid w:val="006F071C"/>
    <w:rsid w:val="006F08C5"/>
    <w:rsid w:val="006F0AB4"/>
    <w:rsid w:val="006F0B05"/>
    <w:rsid w:val="006F0CF9"/>
    <w:rsid w:val="006F0D58"/>
    <w:rsid w:val="006F0E5C"/>
    <w:rsid w:val="006F1048"/>
    <w:rsid w:val="006F105B"/>
    <w:rsid w:val="006F10F6"/>
    <w:rsid w:val="006F1299"/>
    <w:rsid w:val="006F1391"/>
    <w:rsid w:val="006F15C4"/>
    <w:rsid w:val="006F1614"/>
    <w:rsid w:val="006F16C9"/>
    <w:rsid w:val="006F193A"/>
    <w:rsid w:val="006F19BA"/>
    <w:rsid w:val="006F1B89"/>
    <w:rsid w:val="006F1BFA"/>
    <w:rsid w:val="006F1C3E"/>
    <w:rsid w:val="006F1C42"/>
    <w:rsid w:val="006F1D2F"/>
    <w:rsid w:val="006F1D62"/>
    <w:rsid w:val="006F1D80"/>
    <w:rsid w:val="006F1DDB"/>
    <w:rsid w:val="006F1E84"/>
    <w:rsid w:val="006F207C"/>
    <w:rsid w:val="006F211F"/>
    <w:rsid w:val="006F234D"/>
    <w:rsid w:val="006F237B"/>
    <w:rsid w:val="006F2383"/>
    <w:rsid w:val="006F250B"/>
    <w:rsid w:val="006F2823"/>
    <w:rsid w:val="006F286C"/>
    <w:rsid w:val="006F28DB"/>
    <w:rsid w:val="006F291E"/>
    <w:rsid w:val="006F299F"/>
    <w:rsid w:val="006F2A36"/>
    <w:rsid w:val="006F2A3E"/>
    <w:rsid w:val="006F2A3F"/>
    <w:rsid w:val="006F2BED"/>
    <w:rsid w:val="006F2C6C"/>
    <w:rsid w:val="006F2D60"/>
    <w:rsid w:val="006F2D6C"/>
    <w:rsid w:val="006F2D9F"/>
    <w:rsid w:val="006F2F03"/>
    <w:rsid w:val="006F317B"/>
    <w:rsid w:val="006F320A"/>
    <w:rsid w:val="006F336B"/>
    <w:rsid w:val="006F342E"/>
    <w:rsid w:val="006F3447"/>
    <w:rsid w:val="006F34F7"/>
    <w:rsid w:val="006F3569"/>
    <w:rsid w:val="006F35C0"/>
    <w:rsid w:val="006F35F7"/>
    <w:rsid w:val="006F3692"/>
    <w:rsid w:val="006F37BF"/>
    <w:rsid w:val="006F3969"/>
    <w:rsid w:val="006F3978"/>
    <w:rsid w:val="006F3B10"/>
    <w:rsid w:val="006F3B92"/>
    <w:rsid w:val="006F3B9E"/>
    <w:rsid w:val="006F3CDF"/>
    <w:rsid w:val="006F3D2D"/>
    <w:rsid w:val="006F3D34"/>
    <w:rsid w:val="006F3DB5"/>
    <w:rsid w:val="006F3DDC"/>
    <w:rsid w:val="006F3E0D"/>
    <w:rsid w:val="006F3F60"/>
    <w:rsid w:val="006F3F83"/>
    <w:rsid w:val="006F3FDF"/>
    <w:rsid w:val="006F4039"/>
    <w:rsid w:val="006F4109"/>
    <w:rsid w:val="006F4111"/>
    <w:rsid w:val="006F419B"/>
    <w:rsid w:val="006F42A2"/>
    <w:rsid w:val="006F461E"/>
    <w:rsid w:val="006F4717"/>
    <w:rsid w:val="006F477F"/>
    <w:rsid w:val="006F4968"/>
    <w:rsid w:val="006F4B02"/>
    <w:rsid w:val="006F4B09"/>
    <w:rsid w:val="006F4BAA"/>
    <w:rsid w:val="006F4BE2"/>
    <w:rsid w:val="006F4E13"/>
    <w:rsid w:val="006F4EB1"/>
    <w:rsid w:val="006F507E"/>
    <w:rsid w:val="006F50A6"/>
    <w:rsid w:val="006F52E7"/>
    <w:rsid w:val="006F53B3"/>
    <w:rsid w:val="006F53E1"/>
    <w:rsid w:val="006F5505"/>
    <w:rsid w:val="006F5650"/>
    <w:rsid w:val="006F56F6"/>
    <w:rsid w:val="006F57BC"/>
    <w:rsid w:val="006F58E2"/>
    <w:rsid w:val="006F5904"/>
    <w:rsid w:val="006F5A2B"/>
    <w:rsid w:val="006F5BF0"/>
    <w:rsid w:val="006F5C2F"/>
    <w:rsid w:val="006F5DD9"/>
    <w:rsid w:val="006F5DE3"/>
    <w:rsid w:val="006F5EC6"/>
    <w:rsid w:val="006F5F38"/>
    <w:rsid w:val="006F6049"/>
    <w:rsid w:val="006F6059"/>
    <w:rsid w:val="006F608D"/>
    <w:rsid w:val="006F616E"/>
    <w:rsid w:val="006F6194"/>
    <w:rsid w:val="006F62A3"/>
    <w:rsid w:val="006F62C9"/>
    <w:rsid w:val="006F62D4"/>
    <w:rsid w:val="006F633D"/>
    <w:rsid w:val="006F6343"/>
    <w:rsid w:val="006F63AB"/>
    <w:rsid w:val="006F65ED"/>
    <w:rsid w:val="006F6749"/>
    <w:rsid w:val="006F674A"/>
    <w:rsid w:val="006F6754"/>
    <w:rsid w:val="006F680D"/>
    <w:rsid w:val="006F6814"/>
    <w:rsid w:val="006F6A18"/>
    <w:rsid w:val="006F6A1A"/>
    <w:rsid w:val="006F6BBF"/>
    <w:rsid w:val="006F6BDC"/>
    <w:rsid w:val="006F6E39"/>
    <w:rsid w:val="006F711A"/>
    <w:rsid w:val="006F722B"/>
    <w:rsid w:val="006F72DF"/>
    <w:rsid w:val="006F7436"/>
    <w:rsid w:val="006F7442"/>
    <w:rsid w:val="006F7445"/>
    <w:rsid w:val="006F7466"/>
    <w:rsid w:val="006F74A9"/>
    <w:rsid w:val="006F74C3"/>
    <w:rsid w:val="006F7536"/>
    <w:rsid w:val="006F760B"/>
    <w:rsid w:val="006F7687"/>
    <w:rsid w:val="006F76AF"/>
    <w:rsid w:val="006F7737"/>
    <w:rsid w:val="006F77F3"/>
    <w:rsid w:val="006F7883"/>
    <w:rsid w:val="006F78F4"/>
    <w:rsid w:val="006F7AA3"/>
    <w:rsid w:val="006F7ACB"/>
    <w:rsid w:val="006F7EF7"/>
    <w:rsid w:val="00700315"/>
    <w:rsid w:val="00700399"/>
    <w:rsid w:val="007003DF"/>
    <w:rsid w:val="0070065C"/>
    <w:rsid w:val="00700772"/>
    <w:rsid w:val="0070078C"/>
    <w:rsid w:val="00700871"/>
    <w:rsid w:val="0070093C"/>
    <w:rsid w:val="00700D8A"/>
    <w:rsid w:val="00700FDF"/>
    <w:rsid w:val="00701056"/>
    <w:rsid w:val="0070109A"/>
    <w:rsid w:val="0070130C"/>
    <w:rsid w:val="00701318"/>
    <w:rsid w:val="007014CE"/>
    <w:rsid w:val="007015D7"/>
    <w:rsid w:val="0070162E"/>
    <w:rsid w:val="007016E6"/>
    <w:rsid w:val="007016F1"/>
    <w:rsid w:val="00701750"/>
    <w:rsid w:val="00701983"/>
    <w:rsid w:val="00701B11"/>
    <w:rsid w:val="00701CDC"/>
    <w:rsid w:val="00701D34"/>
    <w:rsid w:val="00701D5D"/>
    <w:rsid w:val="00701DC5"/>
    <w:rsid w:val="00701ED5"/>
    <w:rsid w:val="00701F1E"/>
    <w:rsid w:val="0070206A"/>
    <w:rsid w:val="0070260D"/>
    <w:rsid w:val="007026FD"/>
    <w:rsid w:val="00702728"/>
    <w:rsid w:val="00702758"/>
    <w:rsid w:val="00702906"/>
    <w:rsid w:val="007029BB"/>
    <w:rsid w:val="00702C83"/>
    <w:rsid w:val="00702CB8"/>
    <w:rsid w:val="00702D26"/>
    <w:rsid w:val="00702E5F"/>
    <w:rsid w:val="00702E82"/>
    <w:rsid w:val="00702FCE"/>
    <w:rsid w:val="00702FDF"/>
    <w:rsid w:val="0070306B"/>
    <w:rsid w:val="00703111"/>
    <w:rsid w:val="007031B1"/>
    <w:rsid w:val="00703261"/>
    <w:rsid w:val="0070329A"/>
    <w:rsid w:val="0070330E"/>
    <w:rsid w:val="00703316"/>
    <w:rsid w:val="00703338"/>
    <w:rsid w:val="00703415"/>
    <w:rsid w:val="00703582"/>
    <w:rsid w:val="007035A6"/>
    <w:rsid w:val="007035FD"/>
    <w:rsid w:val="00703681"/>
    <w:rsid w:val="007038C0"/>
    <w:rsid w:val="00703990"/>
    <w:rsid w:val="00703A48"/>
    <w:rsid w:val="00703A88"/>
    <w:rsid w:val="00703B86"/>
    <w:rsid w:val="00703D12"/>
    <w:rsid w:val="00703E58"/>
    <w:rsid w:val="00703EB4"/>
    <w:rsid w:val="00703F10"/>
    <w:rsid w:val="00703FFB"/>
    <w:rsid w:val="007042EE"/>
    <w:rsid w:val="0070444D"/>
    <w:rsid w:val="007044BF"/>
    <w:rsid w:val="007044CD"/>
    <w:rsid w:val="007045BA"/>
    <w:rsid w:val="00704807"/>
    <w:rsid w:val="007048A4"/>
    <w:rsid w:val="007048AA"/>
    <w:rsid w:val="007049CA"/>
    <w:rsid w:val="00704BAC"/>
    <w:rsid w:val="00704BED"/>
    <w:rsid w:val="00704CB7"/>
    <w:rsid w:val="00704D82"/>
    <w:rsid w:val="00704F8F"/>
    <w:rsid w:val="007051C0"/>
    <w:rsid w:val="0070528E"/>
    <w:rsid w:val="0070555E"/>
    <w:rsid w:val="0070557F"/>
    <w:rsid w:val="00705584"/>
    <w:rsid w:val="00705938"/>
    <w:rsid w:val="00705947"/>
    <w:rsid w:val="00705C04"/>
    <w:rsid w:val="00705DAA"/>
    <w:rsid w:val="00705E33"/>
    <w:rsid w:val="00706016"/>
    <w:rsid w:val="00706050"/>
    <w:rsid w:val="007060C8"/>
    <w:rsid w:val="0070621C"/>
    <w:rsid w:val="0070636D"/>
    <w:rsid w:val="00706586"/>
    <w:rsid w:val="0070676E"/>
    <w:rsid w:val="00706799"/>
    <w:rsid w:val="007067DD"/>
    <w:rsid w:val="007067E4"/>
    <w:rsid w:val="00706878"/>
    <w:rsid w:val="007068C1"/>
    <w:rsid w:val="00706982"/>
    <w:rsid w:val="00706A9B"/>
    <w:rsid w:val="00706ADF"/>
    <w:rsid w:val="00706BA3"/>
    <w:rsid w:val="00706C1A"/>
    <w:rsid w:val="00706C43"/>
    <w:rsid w:val="00706CDA"/>
    <w:rsid w:val="00706D40"/>
    <w:rsid w:val="00706E03"/>
    <w:rsid w:val="00706EE1"/>
    <w:rsid w:val="0070722B"/>
    <w:rsid w:val="00707318"/>
    <w:rsid w:val="007073E3"/>
    <w:rsid w:val="007075F2"/>
    <w:rsid w:val="0070777D"/>
    <w:rsid w:val="007077EF"/>
    <w:rsid w:val="0070793F"/>
    <w:rsid w:val="007079BD"/>
    <w:rsid w:val="00707B91"/>
    <w:rsid w:val="00707CE4"/>
    <w:rsid w:val="00707F0F"/>
    <w:rsid w:val="00707F2F"/>
    <w:rsid w:val="007101B1"/>
    <w:rsid w:val="00710214"/>
    <w:rsid w:val="007102FB"/>
    <w:rsid w:val="00710359"/>
    <w:rsid w:val="00710368"/>
    <w:rsid w:val="00710386"/>
    <w:rsid w:val="0071043B"/>
    <w:rsid w:val="007107C0"/>
    <w:rsid w:val="0071081B"/>
    <w:rsid w:val="00710885"/>
    <w:rsid w:val="00710A21"/>
    <w:rsid w:val="00710A22"/>
    <w:rsid w:val="00710A7E"/>
    <w:rsid w:val="00710B2A"/>
    <w:rsid w:val="00710B3B"/>
    <w:rsid w:val="00710B58"/>
    <w:rsid w:val="00710B7A"/>
    <w:rsid w:val="00710B8E"/>
    <w:rsid w:val="00710B95"/>
    <w:rsid w:val="00710CA4"/>
    <w:rsid w:val="00710D00"/>
    <w:rsid w:val="00710E86"/>
    <w:rsid w:val="00710FC0"/>
    <w:rsid w:val="00711018"/>
    <w:rsid w:val="007111E8"/>
    <w:rsid w:val="00711227"/>
    <w:rsid w:val="007115A5"/>
    <w:rsid w:val="0071188F"/>
    <w:rsid w:val="00711986"/>
    <w:rsid w:val="00711A52"/>
    <w:rsid w:val="00711B60"/>
    <w:rsid w:val="00711DF6"/>
    <w:rsid w:val="00711E26"/>
    <w:rsid w:val="00711EE1"/>
    <w:rsid w:val="00712264"/>
    <w:rsid w:val="0071228F"/>
    <w:rsid w:val="007123C0"/>
    <w:rsid w:val="00712404"/>
    <w:rsid w:val="00712643"/>
    <w:rsid w:val="007127F4"/>
    <w:rsid w:val="00712850"/>
    <w:rsid w:val="00712968"/>
    <w:rsid w:val="00712E4B"/>
    <w:rsid w:val="00712FA5"/>
    <w:rsid w:val="00712FC2"/>
    <w:rsid w:val="00713064"/>
    <w:rsid w:val="00713104"/>
    <w:rsid w:val="0071311E"/>
    <w:rsid w:val="00713399"/>
    <w:rsid w:val="007133B8"/>
    <w:rsid w:val="00713478"/>
    <w:rsid w:val="007134DE"/>
    <w:rsid w:val="007134F1"/>
    <w:rsid w:val="00713508"/>
    <w:rsid w:val="00713578"/>
    <w:rsid w:val="0071361E"/>
    <w:rsid w:val="00713665"/>
    <w:rsid w:val="007136E4"/>
    <w:rsid w:val="007136E9"/>
    <w:rsid w:val="0071395B"/>
    <w:rsid w:val="007139C2"/>
    <w:rsid w:val="00713A0D"/>
    <w:rsid w:val="00713AA5"/>
    <w:rsid w:val="00713B97"/>
    <w:rsid w:val="00713C3B"/>
    <w:rsid w:val="00713D6F"/>
    <w:rsid w:val="00713E0D"/>
    <w:rsid w:val="00713F07"/>
    <w:rsid w:val="00713F18"/>
    <w:rsid w:val="007141DC"/>
    <w:rsid w:val="0071431E"/>
    <w:rsid w:val="00714328"/>
    <w:rsid w:val="007143A2"/>
    <w:rsid w:val="0071458F"/>
    <w:rsid w:val="007145A6"/>
    <w:rsid w:val="007145B2"/>
    <w:rsid w:val="007145E8"/>
    <w:rsid w:val="007148E0"/>
    <w:rsid w:val="007149F7"/>
    <w:rsid w:val="00714A15"/>
    <w:rsid w:val="00714A24"/>
    <w:rsid w:val="00714B1A"/>
    <w:rsid w:val="00714B81"/>
    <w:rsid w:val="00714C74"/>
    <w:rsid w:val="00714C9B"/>
    <w:rsid w:val="00714CA9"/>
    <w:rsid w:val="00714DEA"/>
    <w:rsid w:val="00714E1F"/>
    <w:rsid w:val="00714FEC"/>
    <w:rsid w:val="007150E1"/>
    <w:rsid w:val="00715185"/>
    <w:rsid w:val="00715199"/>
    <w:rsid w:val="0071520B"/>
    <w:rsid w:val="00715254"/>
    <w:rsid w:val="007152BC"/>
    <w:rsid w:val="007153C1"/>
    <w:rsid w:val="00715432"/>
    <w:rsid w:val="00715687"/>
    <w:rsid w:val="0071568B"/>
    <w:rsid w:val="007156E1"/>
    <w:rsid w:val="007156F0"/>
    <w:rsid w:val="00715798"/>
    <w:rsid w:val="00715C86"/>
    <w:rsid w:val="00715EE8"/>
    <w:rsid w:val="00715EEA"/>
    <w:rsid w:val="00715F49"/>
    <w:rsid w:val="007160C5"/>
    <w:rsid w:val="0071619B"/>
    <w:rsid w:val="007162C6"/>
    <w:rsid w:val="00716483"/>
    <w:rsid w:val="007165BF"/>
    <w:rsid w:val="00716841"/>
    <w:rsid w:val="0071691D"/>
    <w:rsid w:val="007170EC"/>
    <w:rsid w:val="00717105"/>
    <w:rsid w:val="00717177"/>
    <w:rsid w:val="007171F4"/>
    <w:rsid w:val="00717231"/>
    <w:rsid w:val="007174C1"/>
    <w:rsid w:val="0071757E"/>
    <w:rsid w:val="00717616"/>
    <w:rsid w:val="0071778C"/>
    <w:rsid w:val="007179E3"/>
    <w:rsid w:val="00717A40"/>
    <w:rsid w:val="00717A7B"/>
    <w:rsid w:val="00717C36"/>
    <w:rsid w:val="00717C75"/>
    <w:rsid w:val="00717D32"/>
    <w:rsid w:val="00717D67"/>
    <w:rsid w:val="00717F6E"/>
    <w:rsid w:val="007200EC"/>
    <w:rsid w:val="0072012A"/>
    <w:rsid w:val="0072012F"/>
    <w:rsid w:val="007202C3"/>
    <w:rsid w:val="00720483"/>
    <w:rsid w:val="0072060D"/>
    <w:rsid w:val="00720674"/>
    <w:rsid w:val="00720779"/>
    <w:rsid w:val="007208F2"/>
    <w:rsid w:val="00720904"/>
    <w:rsid w:val="0072099B"/>
    <w:rsid w:val="00720C12"/>
    <w:rsid w:val="00720ED2"/>
    <w:rsid w:val="00720EEB"/>
    <w:rsid w:val="00720F28"/>
    <w:rsid w:val="00720FFC"/>
    <w:rsid w:val="00721074"/>
    <w:rsid w:val="00721149"/>
    <w:rsid w:val="00721240"/>
    <w:rsid w:val="007212E4"/>
    <w:rsid w:val="007213CC"/>
    <w:rsid w:val="00721441"/>
    <w:rsid w:val="00721463"/>
    <w:rsid w:val="00721488"/>
    <w:rsid w:val="00721590"/>
    <w:rsid w:val="007215CC"/>
    <w:rsid w:val="00721655"/>
    <w:rsid w:val="0072171D"/>
    <w:rsid w:val="00721763"/>
    <w:rsid w:val="00721969"/>
    <w:rsid w:val="00721ACD"/>
    <w:rsid w:val="00721AE2"/>
    <w:rsid w:val="00721BE9"/>
    <w:rsid w:val="00721C9A"/>
    <w:rsid w:val="00721CC1"/>
    <w:rsid w:val="00721F0E"/>
    <w:rsid w:val="00721F3F"/>
    <w:rsid w:val="00721F4B"/>
    <w:rsid w:val="00721F82"/>
    <w:rsid w:val="00721FC3"/>
    <w:rsid w:val="0072212B"/>
    <w:rsid w:val="007221F7"/>
    <w:rsid w:val="0072234B"/>
    <w:rsid w:val="0072244B"/>
    <w:rsid w:val="00722558"/>
    <w:rsid w:val="007225D5"/>
    <w:rsid w:val="007227A0"/>
    <w:rsid w:val="00722891"/>
    <w:rsid w:val="007229AC"/>
    <w:rsid w:val="00722D5E"/>
    <w:rsid w:val="00723038"/>
    <w:rsid w:val="00723181"/>
    <w:rsid w:val="007233B9"/>
    <w:rsid w:val="007234F3"/>
    <w:rsid w:val="007237C2"/>
    <w:rsid w:val="007238ED"/>
    <w:rsid w:val="00723938"/>
    <w:rsid w:val="0072393F"/>
    <w:rsid w:val="0072398B"/>
    <w:rsid w:val="00723A1E"/>
    <w:rsid w:val="00723A7D"/>
    <w:rsid w:val="00723C24"/>
    <w:rsid w:val="00723C88"/>
    <w:rsid w:val="00723D30"/>
    <w:rsid w:val="00723F5C"/>
    <w:rsid w:val="00724032"/>
    <w:rsid w:val="00724053"/>
    <w:rsid w:val="007241A4"/>
    <w:rsid w:val="007242A9"/>
    <w:rsid w:val="007242BD"/>
    <w:rsid w:val="00724355"/>
    <w:rsid w:val="0072438D"/>
    <w:rsid w:val="0072449F"/>
    <w:rsid w:val="007244B5"/>
    <w:rsid w:val="007244F2"/>
    <w:rsid w:val="00724531"/>
    <w:rsid w:val="007248AF"/>
    <w:rsid w:val="00724925"/>
    <w:rsid w:val="0072494E"/>
    <w:rsid w:val="00724BDF"/>
    <w:rsid w:val="00724F74"/>
    <w:rsid w:val="00724FA5"/>
    <w:rsid w:val="0072517A"/>
    <w:rsid w:val="007251F0"/>
    <w:rsid w:val="00725257"/>
    <w:rsid w:val="00725303"/>
    <w:rsid w:val="007253C1"/>
    <w:rsid w:val="007253C4"/>
    <w:rsid w:val="007253ED"/>
    <w:rsid w:val="00725492"/>
    <w:rsid w:val="007254DB"/>
    <w:rsid w:val="007254F5"/>
    <w:rsid w:val="00725523"/>
    <w:rsid w:val="007255BD"/>
    <w:rsid w:val="0072560D"/>
    <w:rsid w:val="00725714"/>
    <w:rsid w:val="0072585D"/>
    <w:rsid w:val="00725926"/>
    <w:rsid w:val="007259BC"/>
    <w:rsid w:val="00725A42"/>
    <w:rsid w:val="00725ACC"/>
    <w:rsid w:val="00725BA9"/>
    <w:rsid w:val="00725C63"/>
    <w:rsid w:val="00725D04"/>
    <w:rsid w:val="00725DD8"/>
    <w:rsid w:val="00725E29"/>
    <w:rsid w:val="00726165"/>
    <w:rsid w:val="007263AE"/>
    <w:rsid w:val="007263C7"/>
    <w:rsid w:val="00726453"/>
    <w:rsid w:val="00726517"/>
    <w:rsid w:val="007266C1"/>
    <w:rsid w:val="007269B3"/>
    <w:rsid w:val="00726BB9"/>
    <w:rsid w:val="00726BE4"/>
    <w:rsid w:val="00726CE2"/>
    <w:rsid w:val="00726DC9"/>
    <w:rsid w:val="00726E4C"/>
    <w:rsid w:val="00726E9D"/>
    <w:rsid w:val="00726EA3"/>
    <w:rsid w:val="00726F19"/>
    <w:rsid w:val="00727185"/>
    <w:rsid w:val="007272B7"/>
    <w:rsid w:val="0072748E"/>
    <w:rsid w:val="007274DF"/>
    <w:rsid w:val="00727720"/>
    <w:rsid w:val="00727766"/>
    <w:rsid w:val="007277E7"/>
    <w:rsid w:val="007277ED"/>
    <w:rsid w:val="007278A3"/>
    <w:rsid w:val="00727A73"/>
    <w:rsid w:val="00727B5C"/>
    <w:rsid w:val="00727B69"/>
    <w:rsid w:val="00727C7E"/>
    <w:rsid w:val="00727D50"/>
    <w:rsid w:val="00727FC3"/>
    <w:rsid w:val="007300EF"/>
    <w:rsid w:val="00730225"/>
    <w:rsid w:val="007302A1"/>
    <w:rsid w:val="0073030B"/>
    <w:rsid w:val="0073032D"/>
    <w:rsid w:val="00730382"/>
    <w:rsid w:val="007303F9"/>
    <w:rsid w:val="007304B4"/>
    <w:rsid w:val="0073080F"/>
    <w:rsid w:val="00730924"/>
    <w:rsid w:val="0073093C"/>
    <w:rsid w:val="007309ED"/>
    <w:rsid w:val="00730AA9"/>
    <w:rsid w:val="00730B13"/>
    <w:rsid w:val="00730B27"/>
    <w:rsid w:val="00730C39"/>
    <w:rsid w:val="00730C5C"/>
    <w:rsid w:val="00730CAE"/>
    <w:rsid w:val="00730D07"/>
    <w:rsid w:val="00730FE7"/>
    <w:rsid w:val="00731032"/>
    <w:rsid w:val="007313B8"/>
    <w:rsid w:val="0073149B"/>
    <w:rsid w:val="007314F2"/>
    <w:rsid w:val="00731586"/>
    <w:rsid w:val="00731613"/>
    <w:rsid w:val="007318CE"/>
    <w:rsid w:val="0073198B"/>
    <w:rsid w:val="007319AC"/>
    <w:rsid w:val="00731AC3"/>
    <w:rsid w:val="00731B13"/>
    <w:rsid w:val="00731BFE"/>
    <w:rsid w:val="00731C04"/>
    <w:rsid w:val="00731C52"/>
    <w:rsid w:val="00731C82"/>
    <w:rsid w:val="00731E54"/>
    <w:rsid w:val="00731F6C"/>
    <w:rsid w:val="00731FA9"/>
    <w:rsid w:val="00732056"/>
    <w:rsid w:val="00732086"/>
    <w:rsid w:val="00732336"/>
    <w:rsid w:val="00732359"/>
    <w:rsid w:val="00732493"/>
    <w:rsid w:val="007324CA"/>
    <w:rsid w:val="00732530"/>
    <w:rsid w:val="007325E4"/>
    <w:rsid w:val="007327DA"/>
    <w:rsid w:val="00732843"/>
    <w:rsid w:val="00732AAF"/>
    <w:rsid w:val="00732C10"/>
    <w:rsid w:val="00732D68"/>
    <w:rsid w:val="00732E25"/>
    <w:rsid w:val="00732EED"/>
    <w:rsid w:val="007330EC"/>
    <w:rsid w:val="00733166"/>
    <w:rsid w:val="007331C7"/>
    <w:rsid w:val="0073322E"/>
    <w:rsid w:val="00733260"/>
    <w:rsid w:val="00733278"/>
    <w:rsid w:val="0073328F"/>
    <w:rsid w:val="00733305"/>
    <w:rsid w:val="0073344D"/>
    <w:rsid w:val="007334B3"/>
    <w:rsid w:val="007334C1"/>
    <w:rsid w:val="007334EB"/>
    <w:rsid w:val="0073364E"/>
    <w:rsid w:val="0073396A"/>
    <w:rsid w:val="00733AF5"/>
    <w:rsid w:val="00733B98"/>
    <w:rsid w:val="00733D80"/>
    <w:rsid w:val="00733DB0"/>
    <w:rsid w:val="00733E7B"/>
    <w:rsid w:val="00733F06"/>
    <w:rsid w:val="00733FAB"/>
    <w:rsid w:val="0073404F"/>
    <w:rsid w:val="007341E5"/>
    <w:rsid w:val="00734334"/>
    <w:rsid w:val="0073473A"/>
    <w:rsid w:val="00734901"/>
    <w:rsid w:val="007349AC"/>
    <w:rsid w:val="00734C77"/>
    <w:rsid w:val="00734D71"/>
    <w:rsid w:val="00734E3F"/>
    <w:rsid w:val="00734EED"/>
    <w:rsid w:val="00735069"/>
    <w:rsid w:val="007350A0"/>
    <w:rsid w:val="007353CC"/>
    <w:rsid w:val="007354DF"/>
    <w:rsid w:val="00735593"/>
    <w:rsid w:val="007356F4"/>
    <w:rsid w:val="0073573F"/>
    <w:rsid w:val="00735877"/>
    <w:rsid w:val="007358BF"/>
    <w:rsid w:val="00735AAE"/>
    <w:rsid w:val="00735BBE"/>
    <w:rsid w:val="00735CCA"/>
    <w:rsid w:val="00735D10"/>
    <w:rsid w:val="00735D9B"/>
    <w:rsid w:val="00735E2B"/>
    <w:rsid w:val="00735EDD"/>
    <w:rsid w:val="00735FD0"/>
    <w:rsid w:val="0073613C"/>
    <w:rsid w:val="00736254"/>
    <w:rsid w:val="007363CF"/>
    <w:rsid w:val="00736434"/>
    <w:rsid w:val="007364F7"/>
    <w:rsid w:val="00736681"/>
    <w:rsid w:val="007366D4"/>
    <w:rsid w:val="00736735"/>
    <w:rsid w:val="00736745"/>
    <w:rsid w:val="007367A8"/>
    <w:rsid w:val="007369D4"/>
    <w:rsid w:val="00736B02"/>
    <w:rsid w:val="00736B15"/>
    <w:rsid w:val="00736B69"/>
    <w:rsid w:val="00736C2E"/>
    <w:rsid w:val="00736C6C"/>
    <w:rsid w:val="00736D75"/>
    <w:rsid w:val="00736E0E"/>
    <w:rsid w:val="00736E61"/>
    <w:rsid w:val="007370C2"/>
    <w:rsid w:val="007370F9"/>
    <w:rsid w:val="0073710F"/>
    <w:rsid w:val="007371E2"/>
    <w:rsid w:val="00737277"/>
    <w:rsid w:val="007373D3"/>
    <w:rsid w:val="00737412"/>
    <w:rsid w:val="00737493"/>
    <w:rsid w:val="007375B4"/>
    <w:rsid w:val="0073762A"/>
    <w:rsid w:val="007376A3"/>
    <w:rsid w:val="007376DC"/>
    <w:rsid w:val="00737757"/>
    <w:rsid w:val="007378E3"/>
    <w:rsid w:val="0073793F"/>
    <w:rsid w:val="00737B5E"/>
    <w:rsid w:val="00737C47"/>
    <w:rsid w:val="00737D8C"/>
    <w:rsid w:val="00737D9F"/>
    <w:rsid w:val="00737EB6"/>
    <w:rsid w:val="00740257"/>
    <w:rsid w:val="0074028A"/>
    <w:rsid w:val="0074039C"/>
    <w:rsid w:val="0074044E"/>
    <w:rsid w:val="00740538"/>
    <w:rsid w:val="007405C0"/>
    <w:rsid w:val="007407D9"/>
    <w:rsid w:val="007407F3"/>
    <w:rsid w:val="00740835"/>
    <w:rsid w:val="007408B9"/>
    <w:rsid w:val="007408D9"/>
    <w:rsid w:val="007408DC"/>
    <w:rsid w:val="007408EC"/>
    <w:rsid w:val="0074091A"/>
    <w:rsid w:val="00740957"/>
    <w:rsid w:val="00740AAB"/>
    <w:rsid w:val="00740B60"/>
    <w:rsid w:val="00740D07"/>
    <w:rsid w:val="00740E73"/>
    <w:rsid w:val="00740F28"/>
    <w:rsid w:val="00740FC7"/>
    <w:rsid w:val="0074103A"/>
    <w:rsid w:val="007411DD"/>
    <w:rsid w:val="00741283"/>
    <w:rsid w:val="007415B0"/>
    <w:rsid w:val="0074164B"/>
    <w:rsid w:val="0074167B"/>
    <w:rsid w:val="007416D1"/>
    <w:rsid w:val="0074172F"/>
    <w:rsid w:val="007417C0"/>
    <w:rsid w:val="007417C5"/>
    <w:rsid w:val="00741971"/>
    <w:rsid w:val="00741DB5"/>
    <w:rsid w:val="00741DE6"/>
    <w:rsid w:val="00741F76"/>
    <w:rsid w:val="007420E2"/>
    <w:rsid w:val="00742128"/>
    <w:rsid w:val="00742261"/>
    <w:rsid w:val="007423E9"/>
    <w:rsid w:val="007423F2"/>
    <w:rsid w:val="00742467"/>
    <w:rsid w:val="007424B6"/>
    <w:rsid w:val="0074266F"/>
    <w:rsid w:val="007426A3"/>
    <w:rsid w:val="007426AC"/>
    <w:rsid w:val="007426CF"/>
    <w:rsid w:val="007426E5"/>
    <w:rsid w:val="00742748"/>
    <w:rsid w:val="007428F0"/>
    <w:rsid w:val="0074296C"/>
    <w:rsid w:val="00742AC0"/>
    <w:rsid w:val="00742ACE"/>
    <w:rsid w:val="00742B55"/>
    <w:rsid w:val="00742C11"/>
    <w:rsid w:val="00742CD9"/>
    <w:rsid w:val="00742DB2"/>
    <w:rsid w:val="00742FBA"/>
    <w:rsid w:val="00742FE1"/>
    <w:rsid w:val="0074304E"/>
    <w:rsid w:val="007430B8"/>
    <w:rsid w:val="007431C2"/>
    <w:rsid w:val="0074325F"/>
    <w:rsid w:val="00743374"/>
    <w:rsid w:val="007433BA"/>
    <w:rsid w:val="007437D5"/>
    <w:rsid w:val="007437FC"/>
    <w:rsid w:val="00743CA2"/>
    <w:rsid w:val="00743D60"/>
    <w:rsid w:val="00743EDF"/>
    <w:rsid w:val="00743F68"/>
    <w:rsid w:val="00743F8E"/>
    <w:rsid w:val="00744029"/>
    <w:rsid w:val="0074416F"/>
    <w:rsid w:val="0074422B"/>
    <w:rsid w:val="007442CD"/>
    <w:rsid w:val="0074435F"/>
    <w:rsid w:val="00744366"/>
    <w:rsid w:val="0074446C"/>
    <w:rsid w:val="007445A6"/>
    <w:rsid w:val="00744747"/>
    <w:rsid w:val="007448F4"/>
    <w:rsid w:val="00744916"/>
    <w:rsid w:val="00744A32"/>
    <w:rsid w:val="00744A3B"/>
    <w:rsid w:val="00744A5E"/>
    <w:rsid w:val="00744C84"/>
    <w:rsid w:val="00744E8C"/>
    <w:rsid w:val="00745155"/>
    <w:rsid w:val="007451C6"/>
    <w:rsid w:val="007452B9"/>
    <w:rsid w:val="007452C4"/>
    <w:rsid w:val="00745318"/>
    <w:rsid w:val="0074531C"/>
    <w:rsid w:val="007453DA"/>
    <w:rsid w:val="00745402"/>
    <w:rsid w:val="00745506"/>
    <w:rsid w:val="00745597"/>
    <w:rsid w:val="007455B1"/>
    <w:rsid w:val="00745643"/>
    <w:rsid w:val="00745756"/>
    <w:rsid w:val="007458A7"/>
    <w:rsid w:val="00745B9D"/>
    <w:rsid w:val="00745C6E"/>
    <w:rsid w:val="00745CD9"/>
    <w:rsid w:val="00745DAF"/>
    <w:rsid w:val="00745DC2"/>
    <w:rsid w:val="00746016"/>
    <w:rsid w:val="007460B8"/>
    <w:rsid w:val="00746393"/>
    <w:rsid w:val="007463BA"/>
    <w:rsid w:val="007463C3"/>
    <w:rsid w:val="007463E4"/>
    <w:rsid w:val="0074665F"/>
    <w:rsid w:val="00746738"/>
    <w:rsid w:val="007468B0"/>
    <w:rsid w:val="00746C0D"/>
    <w:rsid w:val="00746CC6"/>
    <w:rsid w:val="00746CE0"/>
    <w:rsid w:val="00746CE7"/>
    <w:rsid w:val="00746DBD"/>
    <w:rsid w:val="00746DE8"/>
    <w:rsid w:val="00746EB0"/>
    <w:rsid w:val="00747071"/>
    <w:rsid w:val="00747243"/>
    <w:rsid w:val="00747294"/>
    <w:rsid w:val="0074731B"/>
    <w:rsid w:val="0074738D"/>
    <w:rsid w:val="007473F0"/>
    <w:rsid w:val="007473F5"/>
    <w:rsid w:val="0074754C"/>
    <w:rsid w:val="00747565"/>
    <w:rsid w:val="007477B1"/>
    <w:rsid w:val="0074784F"/>
    <w:rsid w:val="007479FF"/>
    <w:rsid w:val="00747A69"/>
    <w:rsid w:val="00747B12"/>
    <w:rsid w:val="00747B29"/>
    <w:rsid w:val="00747CA3"/>
    <w:rsid w:val="00748293"/>
    <w:rsid w:val="0075014D"/>
    <w:rsid w:val="007501CE"/>
    <w:rsid w:val="007502F4"/>
    <w:rsid w:val="0075034C"/>
    <w:rsid w:val="00750402"/>
    <w:rsid w:val="007504F9"/>
    <w:rsid w:val="00750538"/>
    <w:rsid w:val="00750719"/>
    <w:rsid w:val="007507FA"/>
    <w:rsid w:val="00750812"/>
    <w:rsid w:val="00750918"/>
    <w:rsid w:val="0075098E"/>
    <w:rsid w:val="007509FF"/>
    <w:rsid w:val="00750D0C"/>
    <w:rsid w:val="00750E73"/>
    <w:rsid w:val="00751010"/>
    <w:rsid w:val="007510E9"/>
    <w:rsid w:val="00751172"/>
    <w:rsid w:val="007513DA"/>
    <w:rsid w:val="00751416"/>
    <w:rsid w:val="007515EA"/>
    <w:rsid w:val="007516FA"/>
    <w:rsid w:val="0075170C"/>
    <w:rsid w:val="00751785"/>
    <w:rsid w:val="0075180A"/>
    <w:rsid w:val="00751877"/>
    <w:rsid w:val="007519B7"/>
    <w:rsid w:val="00751A5F"/>
    <w:rsid w:val="00751AA6"/>
    <w:rsid w:val="00751CBC"/>
    <w:rsid w:val="00751EED"/>
    <w:rsid w:val="0075204D"/>
    <w:rsid w:val="0075206F"/>
    <w:rsid w:val="007522D4"/>
    <w:rsid w:val="0075230A"/>
    <w:rsid w:val="00752325"/>
    <w:rsid w:val="00752381"/>
    <w:rsid w:val="007524DB"/>
    <w:rsid w:val="007524DF"/>
    <w:rsid w:val="007525A0"/>
    <w:rsid w:val="0075268B"/>
    <w:rsid w:val="007527A1"/>
    <w:rsid w:val="007527BF"/>
    <w:rsid w:val="007527C0"/>
    <w:rsid w:val="00752897"/>
    <w:rsid w:val="007529C3"/>
    <w:rsid w:val="007529E3"/>
    <w:rsid w:val="00752B26"/>
    <w:rsid w:val="00752BAF"/>
    <w:rsid w:val="00752BF2"/>
    <w:rsid w:val="00752CD7"/>
    <w:rsid w:val="00752D7C"/>
    <w:rsid w:val="00752DD4"/>
    <w:rsid w:val="00752EEF"/>
    <w:rsid w:val="00752F6F"/>
    <w:rsid w:val="00752F98"/>
    <w:rsid w:val="00752FE1"/>
    <w:rsid w:val="00753092"/>
    <w:rsid w:val="007530D0"/>
    <w:rsid w:val="00753185"/>
    <w:rsid w:val="007531F6"/>
    <w:rsid w:val="00753242"/>
    <w:rsid w:val="007532AF"/>
    <w:rsid w:val="007532C5"/>
    <w:rsid w:val="00753640"/>
    <w:rsid w:val="0075378E"/>
    <w:rsid w:val="00753830"/>
    <w:rsid w:val="0075389A"/>
    <w:rsid w:val="007539E1"/>
    <w:rsid w:val="00753A12"/>
    <w:rsid w:val="00753B84"/>
    <w:rsid w:val="00753DAC"/>
    <w:rsid w:val="00754014"/>
    <w:rsid w:val="00754288"/>
    <w:rsid w:val="007543C3"/>
    <w:rsid w:val="00754427"/>
    <w:rsid w:val="0075446F"/>
    <w:rsid w:val="007545BD"/>
    <w:rsid w:val="0075460F"/>
    <w:rsid w:val="00754645"/>
    <w:rsid w:val="007546B0"/>
    <w:rsid w:val="00754757"/>
    <w:rsid w:val="00754779"/>
    <w:rsid w:val="0075480D"/>
    <w:rsid w:val="0075498A"/>
    <w:rsid w:val="00754D84"/>
    <w:rsid w:val="00754E45"/>
    <w:rsid w:val="00754F33"/>
    <w:rsid w:val="00754F70"/>
    <w:rsid w:val="00755178"/>
    <w:rsid w:val="007551E7"/>
    <w:rsid w:val="0075530D"/>
    <w:rsid w:val="007553AE"/>
    <w:rsid w:val="00755422"/>
    <w:rsid w:val="0075547B"/>
    <w:rsid w:val="007554FC"/>
    <w:rsid w:val="007558C8"/>
    <w:rsid w:val="00755919"/>
    <w:rsid w:val="0075597B"/>
    <w:rsid w:val="00755982"/>
    <w:rsid w:val="00755A11"/>
    <w:rsid w:val="00755A9D"/>
    <w:rsid w:val="00755EF9"/>
    <w:rsid w:val="00755F58"/>
    <w:rsid w:val="00755F74"/>
    <w:rsid w:val="00755F83"/>
    <w:rsid w:val="0075607A"/>
    <w:rsid w:val="007560DE"/>
    <w:rsid w:val="00756130"/>
    <w:rsid w:val="007564E1"/>
    <w:rsid w:val="00756544"/>
    <w:rsid w:val="00756725"/>
    <w:rsid w:val="0075674C"/>
    <w:rsid w:val="00756821"/>
    <w:rsid w:val="007568B8"/>
    <w:rsid w:val="00756BAE"/>
    <w:rsid w:val="00756BFB"/>
    <w:rsid w:val="00756D52"/>
    <w:rsid w:val="00756DC1"/>
    <w:rsid w:val="00757010"/>
    <w:rsid w:val="00757480"/>
    <w:rsid w:val="0075762E"/>
    <w:rsid w:val="00757724"/>
    <w:rsid w:val="0075775F"/>
    <w:rsid w:val="00757863"/>
    <w:rsid w:val="0075792E"/>
    <w:rsid w:val="00757965"/>
    <w:rsid w:val="00757A1C"/>
    <w:rsid w:val="00757A42"/>
    <w:rsid w:val="00757C6D"/>
    <w:rsid w:val="00757EC7"/>
    <w:rsid w:val="00760204"/>
    <w:rsid w:val="00760251"/>
    <w:rsid w:val="0076027A"/>
    <w:rsid w:val="00760322"/>
    <w:rsid w:val="00760502"/>
    <w:rsid w:val="0076052A"/>
    <w:rsid w:val="0076084C"/>
    <w:rsid w:val="00760891"/>
    <w:rsid w:val="007608B5"/>
    <w:rsid w:val="007608C6"/>
    <w:rsid w:val="00760956"/>
    <w:rsid w:val="00760A13"/>
    <w:rsid w:val="00760C05"/>
    <w:rsid w:val="00760C07"/>
    <w:rsid w:val="00760C47"/>
    <w:rsid w:val="00760C73"/>
    <w:rsid w:val="00760C8F"/>
    <w:rsid w:val="00760D7B"/>
    <w:rsid w:val="00760EE9"/>
    <w:rsid w:val="00760FA0"/>
    <w:rsid w:val="00761077"/>
    <w:rsid w:val="007611EE"/>
    <w:rsid w:val="007612C7"/>
    <w:rsid w:val="0076141A"/>
    <w:rsid w:val="0076159E"/>
    <w:rsid w:val="007615EF"/>
    <w:rsid w:val="007618E1"/>
    <w:rsid w:val="0076190D"/>
    <w:rsid w:val="00761934"/>
    <w:rsid w:val="00761993"/>
    <w:rsid w:val="007619A0"/>
    <w:rsid w:val="007619E9"/>
    <w:rsid w:val="00761AC0"/>
    <w:rsid w:val="00761B94"/>
    <w:rsid w:val="00761E02"/>
    <w:rsid w:val="00761FCF"/>
    <w:rsid w:val="00762062"/>
    <w:rsid w:val="00762168"/>
    <w:rsid w:val="007622AF"/>
    <w:rsid w:val="0076249A"/>
    <w:rsid w:val="007626FE"/>
    <w:rsid w:val="0076272F"/>
    <w:rsid w:val="00762898"/>
    <w:rsid w:val="00762966"/>
    <w:rsid w:val="007629BA"/>
    <w:rsid w:val="00762C66"/>
    <w:rsid w:val="00762C9F"/>
    <w:rsid w:val="00762D1F"/>
    <w:rsid w:val="00762DEE"/>
    <w:rsid w:val="00762E55"/>
    <w:rsid w:val="00762E58"/>
    <w:rsid w:val="00762E9B"/>
    <w:rsid w:val="00762F44"/>
    <w:rsid w:val="00762F90"/>
    <w:rsid w:val="00762FD0"/>
    <w:rsid w:val="00763012"/>
    <w:rsid w:val="00763058"/>
    <w:rsid w:val="0076319A"/>
    <w:rsid w:val="0076319E"/>
    <w:rsid w:val="00763211"/>
    <w:rsid w:val="007632CD"/>
    <w:rsid w:val="007633CB"/>
    <w:rsid w:val="00763749"/>
    <w:rsid w:val="007637AF"/>
    <w:rsid w:val="007637BC"/>
    <w:rsid w:val="007638C8"/>
    <w:rsid w:val="00763A52"/>
    <w:rsid w:val="00763B01"/>
    <w:rsid w:val="00763BFE"/>
    <w:rsid w:val="00763C7A"/>
    <w:rsid w:val="00763CD5"/>
    <w:rsid w:val="00763D4E"/>
    <w:rsid w:val="00763D65"/>
    <w:rsid w:val="00763F3A"/>
    <w:rsid w:val="007640A2"/>
    <w:rsid w:val="007642A6"/>
    <w:rsid w:val="007643C9"/>
    <w:rsid w:val="00764532"/>
    <w:rsid w:val="0076462E"/>
    <w:rsid w:val="007646B7"/>
    <w:rsid w:val="0076471C"/>
    <w:rsid w:val="00764738"/>
    <w:rsid w:val="0076473C"/>
    <w:rsid w:val="00764857"/>
    <w:rsid w:val="00764858"/>
    <w:rsid w:val="00764871"/>
    <w:rsid w:val="007648A7"/>
    <w:rsid w:val="00764943"/>
    <w:rsid w:val="00764A73"/>
    <w:rsid w:val="00764AAF"/>
    <w:rsid w:val="00764BB4"/>
    <w:rsid w:val="00764C1A"/>
    <w:rsid w:val="00764D1D"/>
    <w:rsid w:val="00764D1E"/>
    <w:rsid w:val="00764D47"/>
    <w:rsid w:val="00764D6A"/>
    <w:rsid w:val="00764D71"/>
    <w:rsid w:val="00764D74"/>
    <w:rsid w:val="00764E72"/>
    <w:rsid w:val="00764E8F"/>
    <w:rsid w:val="00765096"/>
    <w:rsid w:val="0076511D"/>
    <w:rsid w:val="00765313"/>
    <w:rsid w:val="0076548B"/>
    <w:rsid w:val="00765672"/>
    <w:rsid w:val="00765795"/>
    <w:rsid w:val="00765898"/>
    <w:rsid w:val="007658B1"/>
    <w:rsid w:val="0076598E"/>
    <w:rsid w:val="00765A6D"/>
    <w:rsid w:val="00765C42"/>
    <w:rsid w:val="0076604D"/>
    <w:rsid w:val="007660F1"/>
    <w:rsid w:val="007662A0"/>
    <w:rsid w:val="007662A6"/>
    <w:rsid w:val="00766388"/>
    <w:rsid w:val="00766479"/>
    <w:rsid w:val="007664ED"/>
    <w:rsid w:val="0076656B"/>
    <w:rsid w:val="00766604"/>
    <w:rsid w:val="00766618"/>
    <w:rsid w:val="00766648"/>
    <w:rsid w:val="007669E3"/>
    <w:rsid w:val="00766AB9"/>
    <w:rsid w:val="00766B5F"/>
    <w:rsid w:val="00766CED"/>
    <w:rsid w:val="00766D55"/>
    <w:rsid w:val="00766E6D"/>
    <w:rsid w:val="00766F4F"/>
    <w:rsid w:val="0076703B"/>
    <w:rsid w:val="00767099"/>
    <w:rsid w:val="007670C3"/>
    <w:rsid w:val="007670F2"/>
    <w:rsid w:val="00767276"/>
    <w:rsid w:val="00767481"/>
    <w:rsid w:val="0076748B"/>
    <w:rsid w:val="007674DB"/>
    <w:rsid w:val="0076753D"/>
    <w:rsid w:val="007675DA"/>
    <w:rsid w:val="0076783D"/>
    <w:rsid w:val="007678DD"/>
    <w:rsid w:val="00767B6C"/>
    <w:rsid w:val="00767B84"/>
    <w:rsid w:val="00767C19"/>
    <w:rsid w:val="00767F19"/>
    <w:rsid w:val="00767F3C"/>
    <w:rsid w:val="0077018F"/>
    <w:rsid w:val="0077037D"/>
    <w:rsid w:val="0077042C"/>
    <w:rsid w:val="00770485"/>
    <w:rsid w:val="007704BE"/>
    <w:rsid w:val="00770727"/>
    <w:rsid w:val="007708B7"/>
    <w:rsid w:val="0077099A"/>
    <w:rsid w:val="007709E2"/>
    <w:rsid w:val="00770A7E"/>
    <w:rsid w:val="00770B0A"/>
    <w:rsid w:val="00770BD1"/>
    <w:rsid w:val="00770BF9"/>
    <w:rsid w:val="00770D88"/>
    <w:rsid w:val="00770D99"/>
    <w:rsid w:val="0077100F"/>
    <w:rsid w:val="00771238"/>
    <w:rsid w:val="00771239"/>
    <w:rsid w:val="0077127F"/>
    <w:rsid w:val="007713BA"/>
    <w:rsid w:val="007715B2"/>
    <w:rsid w:val="007715D6"/>
    <w:rsid w:val="007716B6"/>
    <w:rsid w:val="00771734"/>
    <w:rsid w:val="00771760"/>
    <w:rsid w:val="00771855"/>
    <w:rsid w:val="007719C7"/>
    <w:rsid w:val="00771AB6"/>
    <w:rsid w:val="00771C61"/>
    <w:rsid w:val="00771D69"/>
    <w:rsid w:val="00771D7B"/>
    <w:rsid w:val="00771D9E"/>
    <w:rsid w:val="00771E95"/>
    <w:rsid w:val="00771FD6"/>
    <w:rsid w:val="007720D3"/>
    <w:rsid w:val="007721BC"/>
    <w:rsid w:val="007721D8"/>
    <w:rsid w:val="00772201"/>
    <w:rsid w:val="007722AF"/>
    <w:rsid w:val="00772685"/>
    <w:rsid w:val="0077297F"/>
    <w:rsid w:val="00772C87"/>
    <w:rsid w:val="00772D39"/>
    <w:rsid w:val="00772D7D"/>
    <w:rsid w:val="00772EA4"/>
    <w:rsid w:val="00772FB8"/>
    <w:rsid w:val="00773056"/>
    <w:rsid w:val="00773135"/>
    <w:rsid w:val="007731C0"/>
    <w:rsid w:val="00773259"/>
    <w:rsid w:val="007733C5"/>
    <w:rsid w:val="00773427"/>
    <w:rsid w:val="0077345D"/>
    <w:rsid w:val="007734AE"/>
    <w:rsid w:val="0077355A"/>
    <w:rsid w:val="007735FB"/>
    <w:rsid w:val="0077364C"/>
    <w:rsid w:val="00773704"/>
    <w:rsid w:val="00773A62"/>
    <w:rsid w:val="00773C20"/>
    <w:rsid w:val="00773D0D"/>
    <w:rsid w:val="00773D15"/>
    <w:rsid w:val="00773D26"/>
    <w:rsid w:val="00773DE7"/>
    <w:rsid w:val="00773F96"/>
    <w:rsid w:val="0077408E"/>
    <w:rsid w:val="0077409E"/>
    <w:rsid w:val="007740A0"/>
    <w:rsid w:val="007741FA"/>
    <w:rsid w:val="0077426B"/>
    <w:rsid w:val="00774508"/>
    <w:rsid w:val="00774602"/>
    <w:rsid w:val="00774A41"/>
    <w:rsid w:val="00774A43"/>
    <w:rsid w:val="00774C02"/>
    <w:rsid w:val="00774EEF"/>
    <w:rsid w:val="00774FCF"/>
    <w:rsid w:val="00774FE6"/>
    <w:rsid w:val="00774FFB"/>
    <w:rsid w:val="007751C3"/>
    <w:rsid w:val="00775405"/>
    <w:rsid w:val="007754BD"/>
    <w:rsid w:val="00775538"/>
    <w:rsid w:val="00775562"/>
    <w:rsid w:val="00775638"/>
    <w:rsid w:val="007756CF"/>
    <w:rsid w:val="007758B9"/>
    <w:rsid w:val="007759B4"/>
    <w:rsid w:val="00775A61"/>
    <w:rsid w:val="00775B21"/>
    <w:rsid w:val="00775B29"/>
    <w:rsid w:val="00775BB5"/>
    <w:rsid w:val="00775C4A"/>
    <w:rsid w:val="00775D14"/>
    <w:rsid w:val="00775E7C"/>
    <w:rsid w:val="00775EDC"/>
    <w:rsid w:val="00775F3C"/>
    <w:rsid w:val="00775F7F"/>
    <w:rsid w:val="00776010"/>
    <w:rsid w:val="00776095"/>
    <w:rsid w:val="007762BB"/>
    <w:rsid w:val="0077630D"/>
    <w:rsid w:val="00776325"/>
    <w:rsid w:val="00776331"/>
    <w:rsid w:val="00776360"/>
    <w:rsid w:val="00776364"/>
    <w:rsid w:val="00776538"/>
    <w:rsid w:val="00776596"/>
    <w:rsid w:val="007765D3"/>
    <w:rsid w:val="0077668D"/>
    <w:rsid w:val="00776849"/>
    <w:rsid w:val="00776A59"/>
    <w:rsid w:val="00776B02"/>
    <w:rsid w:val="00776C13"/>
    <w:rsid w:val="00776C74"/>
    <w:rsid w:val="00776CAE"/>
    <w:rsid w:val="00776D05"/>
    <w:rsid w:val="00776D36"/>
    <w:rsid w:val="00776E32"/>
    <w:rsid w:val="00776EB5"/>
    <w:rsid w:val="00777049"/>
    <w:rsid w:val="007770C4"/>
    <w:rsid w:val="007772FD"/>
    <w:rsid w:val="00777315"/>
    <w:rsid w:val="00777346"/>
    <w:rsid w:val="007775D6"/>
    <w:rsid w:val="00777A75"/>
    <w:rsid w:val="00777B21"/>
    <w:rsid w:val="00777D6E"/>
    <w:rsid w:val="00777E8D"/>
    <w:rsid w:val="00780320"/>
    <w:rsid w:val="00780360"/>
    <w:rsid w:val="0078048D"/>
    <w:rsid w:val="0078049D"/>
    <w:rsid w:val="00780503"/>
    <w:rsid w:val="007806CB"/>
    <w:rsid w:val="007808DC"/>
    <w:rsid w:val="007808FE"/>
    <w:rsid w:val="00780960"/>
    <w:rsid w:val="00780988"/>
    <w:rsid w:val="00780BD7"/>
    <w:rsid w:val="00780C47"/>
    <w:rsid w:val="00780E1F"/>
    <w:rsid w:val="00780FC6"/>
    <w:rsid w:val="00781089"/>
    <w:rsid w:val="0078108A"/>
    <w:rsid w:val="00781244"/>
    <w:rsid w:val="00781443"/>
    <w:rsid w:val="00781493"/>
    <w:rsid w:val="0078150D"/>
    <w:rsid w:val="0078151A"/>
    <w:rsid w:val="00781612"/>
    <w:rsid w:val="00781666"/>
    <w:rsid w:val="007816E4"/>
    <w:rsid w:val="00781733"/>
    <w:rsid w:val="00781781"/>
    <w:rsid w:val="00781A3C"/>
    <w:rsid w:val="00781A7B"/>
    <w:rsid w:val="00781ACF"/>
    <w:rsid w:val="00781BA7"/>
    <w:rsid w:val="00781CD9"/>
    <w:rsid w:val="00781ECB"/>
    <w:rsid w:val="007820A6"/>
    <w:rsid w:val="007823F9"/>
    <w:rsid w:val="0078247E"/>
    <w:rsid w:val="0078254D"/>
    <w:rsid w:val="00782559"/>
    <w:rsid w:val="007825E1"/>
    <w:rsid w:val="00782615"/>
    <w:rsid w:val="00782634"/>
    <w:rsid w:val="007826D8"/>
    <w:rsid w:val="0078276F"/>
    <w:rsid w:val="00782A02"/>
    <w:rsid w:val="00782AEA"/>
    <w:rsid w:val="00782D44"/>
    <w:rsid w:val="00782D47"/>
    <w:rsid w:val="00782F8B"/>
    <w:rsid w:val="00783029"/>
    <w:rsid w:val="007831B9"/>
    <w:rsid w:val="00783216"/>
    <w:rsid w:val="00783331"/>
    <w:rsid w:val="007833D2"/>
    <w:rsid w:val="0078340C"/>
    <w:rsid w:val="0078343D"/>
    <w:rsid w:val="00783522"/>
    <w:rsid w:val="007836DF"/>
    <w:rsid w:val="007837DA"/>
    <w:rsid w:val="00783A4F"/>
    <w:rsid w:val="00783AE2"/>
    <w:rsid w:val="00783B36"/>
    <w:rsid w:val="00783B76"/>
    <w:rsid w:val="00783C0B"/>
    <w:rsid w:val="00783D40"/>
    <w:rsid w:val="00783E63"/>
    <w:rsid w:val="00783F35"/>
    <w:rsid w:val="0078405B"/>
    <w:rsid w:val="007840A1"/>
    <w:rsid w:val="007840E6"/>
    <w:rsid w:val="00784128"/>
    <w:rsid w:val="007841B6"/>
    <w:rsid w:val="007843AF"/>
    <w:rsid w:val="00784568"/>
    <w:rsid w:val="0078460C"/>
    <w:rsid w:val="007847B8"/>
    <w:rsid w:val="00784893"/>
    <w:rsid w:val="0078490B"/>
    <w:rsid w:val="00784A44"/>
    <w:rsid w:val="00784ADC"/>
    <w:rsid w:val="00784B0E"/>
    <w:rsid w:val="00784BDF"/>
    <w:rsid w:val="00784FF3"/>
    <w:rsid w:val="00785128"/>
    <w:rsid w:val="007851BF"/>
    <w:rsid w:val="00785385"/>
    <w:rsid w:val="007853C2"/>
    <w:rsid w:val="0078545B"/>
    <w:rsid w:val="00785838"/>
    <w:rsid w:val="00785847"/>
    <w:rsid w:val="007859FF"/>
    <w:rsid w:val="00785A1D"/>
    <w:rsid w:val="00785B37"/>
    <w:rsid w:val="00785BCA"/>
    <w:rsid w:val="00785C1A"/>
    <w:rsid w:val="00785CB0"/>
    <w:rsid w:val="00785DA7"/>
    <w:rsid w:val="00785E13"/>
    <w:rsid w:val="00785E5F"/>
    <w:rsid w:val="00785F1D"/>
    <w:rsid w:val="00785FB5"/>
    <w:rsid w:val="00786023"/>
    <w:rsid w:val="007860EE"/>
    <w:rsid w:val="007862C2"/>
    <w:rsid w:val="00786324"/>
    <w:rsid w:val="0078640F"/>
    <w:rsid w:val="007865CB"/>
    <w:rsid w:val="007867C5"/>
    <w:rsid w:val="007867EA"/>
    <w:rsid w:val="007867EF"/>
    <w:rsid w:val="0078688A"/>
    <w:rsid w:val="00786A36"/>
    <w:rsid w:val="00786AA4"/>
    <w:rsid w:val="00786AB9"/>
    <w:rsid w:val="00786B45"/>
    <w:rsid w:val="00786C01"/>
    <w:rsid w:val="00786C51"/>
    <w:rsid w:val="00786C6B"/>
    <w:rsid w:val="00786D49"/>
    <w:rsid w:val="00787085"/>
    <w:rsid w:val="007870C5"/>
    <w:rsid w:val="0078715C"/>
    <w:rsid w:val="00787328"/>
    <w:rsid w:val="0078736D"/>
    <w:rsid w:val="007873ED"/>
    <w:rsid w:val="0078749D"/>
    <w:rsid w:val="007874E6"/>
    <w:rsid w:val="00787802"/>
    <w:rsid w:val="00787842"/>
    <w:rsid w:val="00787873"/>
    <w:rsid w:val="00787882"/>
    <w:rsid w:val="00787889"/>
    <w:rsid w:val="00787AEF"/>
    <w:rsid w:val="00787BAE"/>
    <w:rsid w:val="00787BCE"/>
    <w:rsid w:val="00787C68"/>
    <w:rsid w:val="00787EB5"/>
    <w:rsid w:val="00787EC6"/>
    <w:rsid w:val="0079038F"/>
    <w:rsid w:val="00790413"/>
    <w:rsid w:val="0079045D"/>
    <w:rsid w:val="007904CF"/>
    <w:rsid w:val="0079063C"/>
    <w:rsid w:val="00790645"/>
    <w:rsid w:val="00790648"/>
    <w:rsid w:val="0079079E"/>
    <w:rsid w:val="00790A42"/>
    <w:rsid w:val="00790A76"/>
    <w:rsid w:val="00790AA7"/>
    <w:rsid w:val="00790B30"/>
    <w:rsid w:val="00790B74"/>
    <w:rsid w:val="00790D0A"/>
    <w:rsid w:val="00790DBA"/>
    <w:rsid w:val="00790DD4"/>
    <w:rsid w:val="00790DE7"/>
    <w:rsid w:val="00790E0F"/>
    <w:rsid w:val="007910BD"/>
    <w:rsid w:val="007910F5"/>
    <w:rsid w:val="00791141"/>
    <w:rsid w:val="007911FB"/>
    <w:rsid w:val="00791337"/>
    <w:rsid w:val="007913E3"/>
    <w:rsid w:val="0079146D"/>
    <w:rsid w:val="007917C7"/>
    <w:rsid w:val="00791883"/>
    <w:rsid w:val="007918EB"/>
    <w:rsid w:val="0079190D"/>
    <w:rsid w:val="00791948"/>
    <w:rsid w:val="007919CC"/>
    <w:rsid w:val="00791B2C"/>
    <w:rsid w:val="00791D94"/>
    <w:rsid w:val="0079209C"/>
    <w:rsid w:val="007920BB"/>
    <w:rsid w:val="007922FF"/>
    <w:rsid w:val="007924D2"/>
    <w:rsid w:val="0079251D"/>
    <w:rsid w:val="00792537"/>
    <w:rsid w:val="00792608"/>
    <w:rsid w:val="007928E7"/>
    <w:rsid w:val="00792A58"/>
    <w:rsid w:val="00792AFD"/>
    <w:rsid w:val="00792CAC"/>
    <w:rsid w:val="00792E01"/>
    <w:rsid w:val="00792EEF"/>
    <w:rsid w:val="00792F3D"/>
    <w:rsid w:val="00793017"/>
    <w:rsid w:val="0079303E"/>
    <w:rsid w:val="0079310E"/>
    <w:rsid w:val="007931DE"/>
    <w:rsid w:val="007934A0"/>
    <w:rsid w:val="00793542"/>
    <w:rsid w:val="00793653"/>
    <w:rsid w:val="0079371E"/>
    <w:rsid w:val="0079374B"/>
    <w:rsid w:val="00793776"/>
    <w:rsid w:val="00793992"/>
    <w:rsid w:val="00793A7C"/>
    <w:rsid w:val="00793C76"/>
    <w:rsid w:val="00793C80"/>
    <w:rsid w:val="00793D82"/>
    <w:rsid w:val="00793E21"/>
    <w:rsid w:val="00793E4D"/>
    <w:rsid w:val="00793FBC"/>
    <w:rsid w:val="007940EC"/>
    <w:rsid w:val="007942E0"/>
    <w:rsid w:val="007942E9"/>
    <w:rsid w:val="00794476"/>
    <w:rsid w:val="007944BF"/>
    <w:rsid w:val="00794502"/>
    <w:rsid w:val="00794518"/>
    <w:rsid w:val="007945D0"/>
    <w:rsid w:val="007946AE"/>
    <w:rsid w:val="007948D9"/>
    <w:rsid w:val="007948FD"/>
    <w:rsid w:val="0079498F"/>
    <w:rsid w:val="00794992"/>
    <w:rsid w:val="00794C08"/>
    <w:rsid w:val="00794DFE"/>
    <w:rsid w:val="00794E47"/>
    <w:rsid w:val="00794E8B"/>
    <w:rsid w:val="0079504B"/>
    <w:rsid w:val="0079504E"/>
    <w:rsid w:val="0079523C"/>
    <w:rsid w:val="0079529A"/>
    <w:rsid w:val="0079541A"/>
    <w:rsid w:val="0079565D"/>
    <w:rsid w:val="007957F2"/>
    <w:rsid w:val="007958E3"/>
    <w:rsid w:val="00795A0A"/>
    <w:rsid w:val="00795A51"/>
    <w:rsid w:val="00795AC8"/>
    <w:rsid w:val="00795B1E"/>
    <w:rsid w:val="00795B8B"/>
    <w:rsid w:val="00795C1A"/>
    <w:rsid w:val="00795CE0"/>
    <w:rsid w:val="00795CE8"/>
    <w:rsid w:val="00795D31"/>
    <w:rsid w:val="00795E54"/>
    <w:rsid w:val="0079608D"/>
    <w:rsid w:val="007960AA"/>
    <w:rsid w:val="007960D6"/>
    <w:rsid w:val="00796279"/>
    <w:rsid w:val="00796328"/>
    <w:rsid w:val="007963AB"/>
    <w:rsid w:val="007963DD"/>
    <w:rsid w:val="007965AA"/>
    <w:rsid w:val="007966D5"/>
    <w:rsid w:val="0079676A"/>
    <w:rsid w:val="00796A23"/>
    <w:rsid w:val="00796A8E"/>
    <w:rsid w:val="00796ACB"/>
    <w:rsid w:val="00796B1F"/>
    <w:rsid w:val="00796B44"/>
    <w:rsid w:val="00796BEE"/>
    <w:rsid w:val="007970C0"/>
    <w:rsid w:val="007971BC"/>
    <w:rsid w:val="00797252"/>
    <w:rsid w:val="007972B9"/>
    <w:rsid w:val="00797359"/>
    <w:rsid w:val="007973F5"/>
    <w:rsid w:val="007974BF"/>
    <w:rsid w:val="007975BC"/>
    <w:rsid w:val="007975E6"/>
    <w:rsid w:val="0079767F"/>
    <w:rsid w:val="007977A7"/>
    <w:rsid w:val="00797902"/>
    <w:rsid w:val="00797913"/>
    <w:rsid w:val="0079793D"/>
    <w:rsid w:val="00797C33"/>
    <w:rsid w:val="00797C76"/>
    <w:rsid w:val="00797CCF"/>
    <w:rsid w:val="00797D5B"/>
    <w:rsid w:val="00797D80"/>
    <w:rsid w:val="007A00D5"/>
    <w:rsid w:val="007A0181"/>
    <w:rsid w:val="007A032E"/>
    <w:rsid w:val="007A034C"/>
    <w:rsid w:val="007A0547"/>
    <w:rsid w:val="007A0658"/>
    <w:rsid w:val="007A07E7"/>
    <w:rsid w:val="007A08D0"/>
    <w:rsid w:val="007A09C9"/>
    <w:rsid w:val="007A0AE5"/>
    <w:rsid w:val="007A0AF1"/>
    <w:rsid w:val="007A0CBA"/>
    <w:rsid w:val="007A0CCB"/>
    <w:rsid w:val="007A0D16"/>
    <w:rsid w:val="007A0D6E"/>
    <w:rsid w:val="007A0E26"/>
    <w:rsid w:val="007A0FDA"/>
    <w:rsid w:val="007A10D6"/>
    <w:rsid w:val="007A1206"/>
    <w:rsid w:val="007A1376"/>
    <w:rsid w:val="007A14F1"/>
    <w:rsid w:val="007A15DC"/>
    <w:rsid w:val="007A16F1"/>
    <w:rsid w:val="007A1730"/>
    <w:rsid w:val="007A17CA"/>
    <w:rsid w:val="007A183D"/>
    <w:rsid w:val="007A18B6"/>
    <w:rsid w:val="007A191D"/>
    <w:rsid w:val="007A1942"/>
    <w:rsid w:val="007A19E6"/>
    <w:rsid w:val="007A1B21"/>
    <w:rsid w:val="007A1C93"/>
    <w:rsid w:val="007A1CC5"/>
    <w:rsid w:val="007A1D28"/>
    <w:rsid w:val="007A1E63"/>
    <w:rsid w:val="007A1E9A"/>
    <w:rsid w:val="007A1EA7"/>
    <w:rsid w:val="007A2256"/>
    <w:rsid w:val="007A235C"/>
    <w:rsid w:val="007A24F3"/>
    <w:rsid w:val="007A25C9"/>
    <w:rsid w:val="007A2785"/>
    <w:rsid w:val="007A2796"/>
    <w:rsid w:val="007A27EF"/>
    <w:rsid w:val="007A28BA"/>
    <w:rsid w:val="007A29CC"/>
    <w:rsid w:val="007A2A40"/>
    <w:rsid w:val="007A2C39"/>
    <w:rsid w:val="007A2C80"/>
    <w:rsid w:val="007A2C99"/>
    <w:rsid w:val="007A2CBA"/>
    <w:rsid w:val="007A2CC3"/>
    <w:rsid w:val="007A2CF6"/>
    <w:rsid w:val="007A2DB1"/>
    <w:rsid w:val="007A2E79"/>
    <w:rsid w:val="007A2EF6"/>
    <w:rsid w:val="007A2FF3"/>
    <w:rsid w:val="007A30B2"/>
    <w:rsid w:val="007A3117"/>
    <w:rsid w:val="007A3251"/>
    <w:rsid w:val="007A3619"/>
    <w:rsid w:val="007A36F4"/>
    <w:rsid w:val="007A3753"/>
    <w:rsid w:val="007A3971"/>
    <w:rsid w:val="007A398A"/>
    <w:rsid w:val="007A3995"/>
    <w:rsid w:val="007A3A71"/>
    <w:rsid w:val="007A3B19"/>
    <w:rsid w:val="007A3B73"/>
    <w:rsid w:val="007A3BDA"/>
    <w:rsid w:val="007A3CB8"/>
    <w:rsid w:val="007A3CF3"/>
    <w:rsid w:val="007A3F14"/>
    <w:rsid w:val="007A40F9"/>
    <w:rsid w:val="007A41FB"/>
    <w:rsid w:val="007A43CC"/>
    <w:rsid w:val="007A44BF"/>
    <w:rsid w:val="007A455C"/>
    <w:rsid w:val="007A45B0"/>
    <w:rsid w:val="007A461A"/>
    <w:rsid w:val="007A462B"/>
    <w:rsid w:val="007A463D"/>
    <w:rsid w:val="007A4818"/>
    <w:rsid w:val="007A4838"/>
    <w:rsid w:val="007A4A3D"/>
    <w:rsid w:val="007A4A6E"/>
    <w:rsid w:val="007A4B38"/>
    <w:rsid w:val="007A4EE1"/>
    <w:rsid w:val="007A5006"/>
    <w:rsid w:val="007A524C"/>
    <w:rsid w:val="007A547C"/>
    <w:rsid w:val="007A54F7"/>
    <w:rsid w:val="007A567B"/>
    <w:rsid w:val="007A5761"/>
    <w:rsid w:val="007A5799"/>
    <w:rsid w:val="007A57AE"/>
    <w:rsid w:val="007A5A89"/>
    <w:rsid w:val="007A5AAA"/>
    <w:rsid w:val="007A5BF4"/>
    <w:rsid w:val="007A5CB5"/>
    <w:rsid w:val="007A5D10"/>
    <w:rsid w:val="007A5E71"/>
    <w:rsid w:val="007A5EC3"/>
    <w:rsid w:val="007A5F04"/>
    <w:rsid w:val="007A6228"/>
    <w:rsid w:val="007A627E"/>
    <w:rsid w:val="007A62FC"/>
    <w:rsid w:val="007A638B"/>
    <w:rsid w:val="007A6525"/>
    <w:rsid w:val="007A652F"/>
    <w:rsid w:val="007A65B4"/>
    <w:rsid w:val="007A668A"/>
    <w:rsid w:val="007A66E0"/>
    <w:rsid w:val="007A6921"/>
    <w:rsid w:val="007A6DA9"/>
    <w:rsid w:val="007A6E94"/>
    <w:rsid w:val="007A6FD0"/>
    <w:rsid w:val="007A706F"/>
    <w:rsid w:val="007A707E"/>
    <w:rsid w:val="007A70D3"/>
    <w:rsid w:val="007A71B2"/>
    <w:rsid w:val="007A73F7"/>
    <w:rsid w:val="007A74DA"/>
    <w:rsid w:val="007A750F"/>
    <w:rsid w:val="007A7581"/>
    <w:rsid w:val="007A7598"/>
    <w:rsid w:val="007A75E6"/>
    <w:rsid w:val="007A761A"/>
    <w:rsid w:val="007A76A8"/>
    <w:rsid w:val="007A76B2"/>
    <w:rsid w:val="007A773F"/>
    <w:rsid w:val="007A7846"/>
    <w:rsid w:val="007A7854"/>
    <w:rsid w:val="007A7946"/>
    <w:rsid w:val="007A7976"/>
    <w:rsid w:val="007A7A1C"/>
    <w:rsid w:val="007A7BF1"/>
    <w:rsid w:val="007A7C4D"/>
    <w:rsid w:val="007A7CA8"/>
    <w:rsid w:val="007A7EAA"/>
    <w:rsid w:val="007A7FAF"/>
    <w:rsid w:val="007A7FDB"/>
    <w:rsid w:val="007B0528"/>
    <w:rsid w:val="007B0743"/>
    <w:rsid w:val="007B0E0E"/>
    <w:rsid w:val="007B0E94"/>
    <w:rsid w:val="007B0F7D"/>
    <w:rsid w:val="007B0FCF"/>
    <w:rsid w:val="007B10FA"/>
    <w:rsid w:val="007B13F5"/>
    <w:rsid w:val="007B1406"/>
    <w:rsid w:val="007B14FD"/>
    <w:rsid w:val="007B15AA"/>
    <w:rsid w:val="007B1814"/>
    <w:rsid w:val="007B186A"/>
    <w:rsid w:val="007B18FA"/>
    <w:rsid w:val="007B1AD5"/>
    <w:rsid w:val="007B1B5F"/>
    <w:rsid w:val="007B1BB5"/>
    <w:rsid w:val="007B1D35"/>
    <w:rsid w:val="007B2160"/>
    <w:rsid w:val="007B2173"/>
    <w:rsid w:val="007B21DF"/>
    <w:rsid w:val="007B221E"/>
    <w:rsid w:val="007B228D"/>
    <w:rsid w:val="007B2420"/>
    <w:rsid w:val="007B26EE"/>
    <w:rsid w:val="007B27AD"/>
    <w:rsid w:val="007B2914"/>
    <w:rsid w:val="007B2B71"/>
    <w:rsid w:val="007B2C39"/>
    <w:rsid w:val="007B2CC7"/>
    <w:rsid w:val="007B2CEA"/>
    <w:rsid w:val="007B2D01"/>
    <w:rsid w:val="007B2E5C"/>
    <w:rsid w:val="007B2EE2"/>
    <w:rsid w:val="007B2EF4"/>
    <w:rsid w:val="007B3014"/>
    <w:rsid w:val="007B3127"/>
    <w:rsid w:val="007B32AC"/>
    <w:rsid w:val="007B32CC"/>
    <w:rsid w:val="007B3344"/>
    <w:rsid w:val="007B3359"/>
    <w:rsid w:val="007B3361"/>
    <w:rsid w:val="007B3408"/>
    <w:rsid w:val="007B3461"/>
    <w:rsid w:val="007B3580"/>
    <w:rsid w:val="007B38FF"/>
    <w:rsid w:val="007B39CF"/>
    <w:rsid w:val="007B3A64"/>
    <w:rsid w:val="007B3BB9"/>
    <w:rsid w:val="007B3CB7"/>
    <w:rsid w:val="007B3D64"/>
    <w:rsid w:val="007B3E19"/>
    <w:rsid w:val="007B3FC0"/>
    <w:rsid w:val="007B3FDB"/>
    <w:rsid w:val="007B407D"/>
    <w:rsid w:val="007B41C7"/>
    <w:rsid w:val="007B423D"/>
    <w:rsid w:val="007B42CA"/>
    <w:rsid w:val="007B431A"/>
    <w:rsid w:val="007B4336"/>
    <w:rsid w:val="007B437B"/>
    <w:rsid w:val="007B4496"/>
    <w:rsid w:val="007B4505"/>
    <w:rsid w:val="007B4625"/>
    <w:rsid w:val="007B47BD"/>
    <w:rsid w:val="007B47F6"/>
    <w:rsid w:val="007B4811"/>
    <w:rsid w:val="007B482C"/>
    <w:rsid w:val="007B4894"/>
    <w:rsid w:val="007B4B29"/>
    <w:rsid w:val="007B4C6D"/>
    <w:rsid w:val="007B4C7D"/>
    <w:rsid w:val="007B4D7D"/>
    <w:rsid w:val="007B4DC1"/>
    <w:rsid w:val="007B4FB0"/>
    <w:rsid w:val="007B504C"/>
    <w:rsid w:val="007B50F2"/>
    <w:rsid w:val="007B514B"/>
    <w:rsid w:val="007B51C7"/>
    <w:rsid w:val="007B520B"/>
    <w:rsid w:val="007B531A"/>
    <w:rsid w:val="007B53C5"/>
    <w:rsid w:val="007B5421"/>
    <w:rsid w:val="007B565B"/>
    <w:rsid w:val="007B56B8"/>
    <w:rsid w:val="007B5717"/>
    <w:rsid w:val="007B58B2"/>
    <w:rsid w:val="007B58E0"/>
    <w:rsid w:val="007B59A5"/>
    <w:rsid w:val="007B59B3"/>
    <w:rsid w:val="007B5B61"/>
    <w:rsid w:val="007B5CCC"/>
    <w:rsid w:val="007B5D78"/>
    <w:rsid w:val="007B5D91"/>
    <w:rsid w:val="007B5DA6"/>
    <w:rsid w:val="007B5F0B"/>
    <w:rsid w:val="007B5FFA"/>
    <w:rsid w:val="007B6137"/>
    <w:rsid w:val="007B6154"/>
    <w:rsid w:val="007B61A9"/>
    <w:rsid w:val="007B64D8"/>
    <w:rsid w:val="007B65E2"/>
    <w:rsid w:val="007B681B"/>
    <w:rsid w:val="007B687E"/>
    <w:rsid w:val="007B6B25"/>
    <w:rsid w:val="007B6BAC"/>
    <w:rsid w:val="007B6E16"/>
    <w:rsid w:val="007B703C"/>
    <w:rsid w:val="007B712C"/>
    <w:rsid w:val="007B714B"/>
    <w:rsid w:val="007B722C"/>
    <w:rsid w:val="007B736F"/>
    <w:rsid w:val="007B73A9"/>
    <w:rsid w:val="007B78CB"/>
    <w:rsid w:val="007B7B77"/>
    <w:rsid w:val="007B7EE0"/>
    <w:rsid w:val="007B7F27"/>
    <w:rsid w:val="007B7FC0"/>
    <w:rsid w:val="007C0060"/>
    <w:rsid w:val="007C02B0"/>
    <w:rsid w:val="007C039D"/>
    <w:rsid w:val="007C0570"/>
    <w:rsid w:val="007C05D4"/>
    <w:rsid w:val="007C062B"/>
    <w:rsid w:val="007C065B"/>
    <w:rsid w:val="007C06DE"/>
    <w:rsid w:val="007C0787"/>
    <w:rsid w:val="007C07F2"/>
    <w:rsid w:val="007C085D"/>
    <w:rsid w:val="007C08E6"/>
    <w:rsid w:val="007C0959"/>
    <w:rsid w:val="007C0AD1"/>
    <w:rsid w:val="007C0B04"/>
    <w:rsid w:val="007C0C0B"/>
    <w:rsid w:val="007C0CF3"/>
    <w:rsid w:val="007C0DF4"/>
    <w:rsid w:val="007C0E0C"/>
    <w:rsid w:val="007C0E7B"/>
    <w:rsid w:val="007C1129"/>
    <w:rsid w:val="007C117E"/>
    <w:rsid w:val="007C14BB"/>
    <w:rsid w:val="007C17E7"/>
    <w:rsid w:val="007C18E6"/>
    <w:rsid w:val="007C1900"/>
    <w:rsid w:val="007C1932"/>
    <w:rsid w:val="007C1A7F"/>
    <w:rsid w:val="007C1A9F"/>
    <w:rsid w:val="007C1ABB"/>
    <w:rsid w:val="007C1B5F"/>
    <w:rsid w:val="007C1B67"/>
    <w:rsid w:val="007C1D8E"/>
    <w:rsid w:val="007C1E0F"/>
    <w:rsid w:val="007C1E99"/>
    <w:rsid w:val="007C1ED2"/>
    <w:rsid w:val="007C1FB5"/>
    <w:rsid w:val="007C2053"/>
    <w:rsid w:val="007C206E"/>
    <w:rsid w:val="007C2137"/>
    <w:rsid w:val="007C2285"/>
    <w:rsid w:val="007C22DD"/>
    <w:rsid w:val="007C234D"/>
    <w:rsid w:val="007C2472"/>
    <w:rsid w:val="007C2495"/>
    <w:rsid w:val="007C24B2"/>
    <w:rsid w:val="007C2556"/>
    <w:rsid w:val="007C2695"/>
    <w:rsid w:val="007C2829"/>
    <w:rsid w:val="007C2849"/>
    <w:rsid w:val="007C2BC1"/>
    <w:rsid w:val="007C2C05"/>
    <w:rsid w:val="007C2C71"/>
    <w:rsid w:val="007C2D20"/>
    <w:rsid w:val="007C2D68"/>
    <w:rsid w:val="007C2D8D"/>
    <w:rsid w:val="007C3001"/>
    <w:rsid w:val="007C301E"/>
    <w:rsid w:val="007C30BA"/>
    <w:rsid w:val="007C30EA"/>
    <w:rsid w:val="007C3159"/>
    <w:rsid w:val="007C31BB"/>
    <w:rsid w:val="007C358A"/>
    <w:rsid w:val="007C3642"/>
    <w:rsid w:val="007C3651"/>
    <w:rsid w:val="007C3730"/>
    <w:rsid w:val="007C3AB6"/>
    <w:rsid w:val="007C3C55"/>
    <w:rsid w:val="007C3D5B"/>
    <w:rsid w:val="007C3EE1"/>
    <w:rsid w:val="007C3F8F"/>
    <w:rsid w:val="007C3FDD"/>
    <w:rsid w:val="007C4175"/>
    <w:rsid w:val="007C41F8"/>
    <w:rsid w:val="007C42D4"/>
    <w:rsid w:val="007C430A"/>
    <w:rsid w:val="007C4515"/>
    <w:rsid w:val="007C452D"/>
    <w:rsid w:val="007C452F"/>
    <w:rsid w:val="007C45EA"/>
    <w:rsid w:val="007C470D"/>
    <w:rsid w:val="007C488A"/>
    <w:rsid w:val="007C49BC"/>
    <w:rsid w:val="007C4A6D"/>
    <w:rsid w:val="007C4C21"/>
    <w:rsid w:val="007C4F81"/>
    <w:rsid w:val="007C5000"/>
    <w:rsid w:val="007C532E"/>
    <w:rsid w:val="007C536C"/>
    <w:rsid w:val="007C55C6"/>
    <w:rsid w:val="007C565E"/>
    <w:rsid w:val="007C5864"/>
    <w:rsid w:val="007C599E"/>
    <w:rsid w:val="007C59C1"/>
    <w:rsid w:val="007C5B26"/>
    <w:rsid w:val="007C5B7A"/>
    <w:rsid w:val="007C5BDD"/>
    <w:rsid w:val="007C5C19"/>
    <w:rsid w:val="007C60CE"/>
    <w:rsid w:val="007C611A"/>
    <w:rsid w:val="007C613D"/>
    <w:rsid w:val="007C62D9"/>
    <w:rsid w:val="007C6380"/>
    <w:rsid w:val="007C647C"/>
    <w:rsid w:val="007C65B6"/>
    <w:rsid w:val="007C6649"/>
    <w:rsid w:val="007C66F9"/>
    <w:rsid w:val="007C6800"/>
    <w:rsid w:val="007C6847"/>
    <w:rsid w:val="007C6862"/>
    <w:rsid w:val="007C68C8"/>
    <w:rsid w:val="007C6954"/>
    <w:rsid w:val="007C6B1D"/>
    <w:rsid w:val="007C6CE0"/>
    <w:rsid w:val="007C6D1A"/>
    <w:rsid w:val="007C6E28"/>
    <w:rsid w:val="007C6EB4"/>
    <w:rsid w:val="007C6F9C"/>
    <w:rsid w:val="007C6FA0"/>
    <w:rsid w:val="007C719D"/>
    <w:rsid w:val="007C71E6"/>
    <w:rsid w:val="007C731E"/>
    <w:rsid w:val="007C754E"/>
    <w:rsid w:val="007C757A"/>
    <w:rsid w:val="007C763B"/>
    <w:rsid w:val="007C7820"/>
    <w:rsid w:val="007C797D"/>
    <w:rsid w:val="007C79E4"/>
    <w:rsid w:val="007C79EF"/>
    <w:rsid w:val="007C7A8A"/>
    <w:rsid w:val="007C7B33"/>
    <w:rsid w:val="007C7C9D"/>
    <w:rsid w:val="007C7CE4"/>
    <w:rsid w:val="007C7D72"/>
    <w:rsid w:val="007C7F87"/>
    <w:rsid w:val="007D0443"/>
    <w:rsid w:val="007D0462"/>
    <w:rsid w:val="007D0521"/>
    <w:rsid w:val="007D0684"/>
    <w:rsid w:val="007D07F1"/>
    <w:rsid w:val="007D0808"/>
    <w:rsid w:val="007D08CB"/>
    <w:rsid w:val="007D08CF"/>
    <w:rsid w:val="007D0965"/>
    <w:rsid w:val="007D09FA"/>
    <w:rsid w:val="007D0C5D"/>
    <w:rsid w:val="007D0DEE"/>
    <w:rsid w:val="007D113A"/>
    <w:rsid w:val="007D1189"/>
    <w:rsid w:val="007D137C"/>
    <w:rsid w:val="007D145D"/>
    <w:rsid w:val="007D155A"/>
    <w:rsid w:val="007D1569"/>
    <w:rsid w:val="007D1678"/>
    <w:rsid w:val="007D16B5"/>
    <w:rsid w:val="007D18C7"/>
    <w:rsid w:val="007D1957"/>
    <w:rsid w:val="007D1A41"/>
    <w:rsid w:val="007D1A51"/>
    <w:rsid w:val="007D1A5C"/>
    <w:rsid w:val="007D1ABC"/>
    <w:rsid w:val="007D1ABD"/>
    <w:rsid w:val="007D1B4E"/>
    <w:rsid w:val="007D1B95"/>
    <w:rsid w:val="007D1BF5"/>
    <w:rsid w:val="007D1C54"/>
    <w:rsid w:val="007D1CB7"/>
    <w:rsid w:val="007D1CBA"/>
    <w:rsid w:val="007D1E48"/>
    <w:rsid w:val="007D1E5E"/>
    <w:rsid w:val="007D216B"/>
    <w:rsid w:val="007D231A"/>
    <w:rsid w:val="007D23C0"/>
    <w:rsid w:val="007D23C4"/>
    <w:rsid w:val="007D2456"/>
    <w:rsid w:val="007D259D"/>
    <w:rsid w:val="007D26EC"/>
    <w:rsid w:val="007D2922"/>
    <w:rsid w:val="007D2DFE"/>
    <w:rsid w:val="007D2EBA"/>
    <w:rsid w:val="007D2F63"/>
    <w:rsid w:val="007D2FE0"/>
    <w:rsid w:val="007D3087"/>
    <w:rsid w:val="007D3518"/>
    <w:rsid w:val="007D351D"/>
    <w:rsid w:val="007D3555"/>
    <w:rsid w:val="007D3677"/>
    <w:rsid w:val="007D3699"/>
    <w:rsid w:val="007D38EC"/>
    <w:rsid w:val="007D38F2"/>
    <w:rsid w:val="007D3ADE"/>
    <w:rsid w:val="007D3BD8"/>
    <w:rsid w:val="007D3D3E"/>
    <w:rsid w:val="007D437C"/>
    <w:rsid w:val="007D43A6"/>
    <w:rsid w:val="007D4411"/>
    <w:rsid w:val="007D44F5"/>
    <w:rsid w:val="007D4619"/>
    <w:rsid w:val="007D46EF"/>
    <w:rsid w:val="007D46F1"/>
    <w:rsid w:val="007D470D"/>
    <w:rsid w:val="007D4770"/>
    <w:rsid w:val="007D48AD"/>
    <w:rsid w:val="007D497F"/>
    <w:rsid w:val="007D4983"/>
    <w:rsid w:val="007D4A63"/>
    <w:rsid w:val="007D4DA1"/>
    <w:rsid w:val="007D4E9E"/>
    <w:rsid w:val="007D4F8E"/>
    <w:rsid w:val="007D5000"/>
    <w:rsid w:val="007D58C9"/>
    <w:rsid w:val="007D58D3"/>
    <w:rsid w:val="007D5C3E"/>
    <w:rsid w:val="007D5C7C"/>
    <w:rsid w:val="007D5C92"/>
    <w:rsid w:val="007D5CF2"/>
    <w:rsid w:val="007D5DE7"/>
    <w:rsid w:val="007D5F13"/>
    <w:rsid w:val="007D6113"/>
    <w:rsid w:val="007D6135"/>
    <w:rsid w:val="007D6370"/>
    <w:rsid w:val="007D6501"/>
    <w:rsid w:val="007D65AB"/>
    <w:rsid w:val="007D6731"/>
    <w:rsid w:val="007D6759"/>
    <w:rsid w:val="007D696A"/>
    <w:rsid w:val="007D6A4C"/>
    <w:rsid w:val="007D6D42"/>
    <w:rsid w:val="007D6E88"/>
    <w:rsid w:val="007D6F03"/>
    <w:rsid w:val="007D7108"/>
    <w:rsid w:val="007D7132"/>
    <w:rsid w:val="007D7139"/>
    <w:rsid w:val="007D7154"/>
    <w:rsid w:val="007D73CB"/>
    <w:rsid w:val="007D73F3"/>
    <w:rsid w:val="007D740C"/>
    <w:rsid w:val="007D74F0"/>
    <w:rsid w:val="007D7561"/>
    <w:rsid w:val="007D75EB"/>
    <w:rsid w:val="007D770A"/>
    <w:rsid w:val="007D78F8"/>
    <w:rsid w:val="007D7A9B"/>
    <w:rsid w:val="007D7B20"/>
    <w:rsid w:val="007D7BA0"/>
    <w:rsid w:val="007D7BBB"/>
    <w:rsid w:val="007D7E2A"/>
    <w:rsid w:val="007D7E84"/>
    <w:rsid w:val="007D7EB7"/>
    <w:rsid w:val="007D7F20"/>
    <w:rsid w:val="007E04E8"/>
    <w:rsid w:val="007E0574"/>
    <w:rsid w:val="007E066E"/>
    <w:rsid w:val="007E068D"/>
    <w:rsid w:val="007E06B6"/>
    <w:rsid w:val="007E09AA"/>
    <w:rsid w:val="007E0B67"/>
    <w:rsid w:val="007E0BCB"/>
    <w:rsid w:val="007E0CB6"/>
    <w:rsid w:val="007E114A"/>
    <w:rsid w:val="007E1557"/>
    <w:rsid w:val="007E1561"/>
    <w:rsid w:val="007E159E"/>
    <w:rsid w:val="007E15AC"/>
    <w:rsid w:val="007E1A72"/>
    <w:rsid w:val="007E1BFA"/>
    <w:rsid w:val="007E1C23"/>
    <w:rsid w:val="007E1C88"/>
    <w:rsid w:val="007E1E27"/>
    <w:rsid w:val="007E1E65"/>
    <w:rsid w:val="007E1EA0"/>
    <w:rsid w:val="007E1F70"/>
    <w:rsid w:val="007E2061"/>
    <w:rsid w:val="007E210C"/>
    <w:rsid w:val="007E2149"/>
    <w:rsid w:val="007E21DA"/>
    <w:rsid w:val="007E2338"/>
    <w:rsid w:val="007E24C4"/>
    <w:rsid w:val="007E2542"/>
    <w:rsid w:val="007E25D0"/>
    <w:rsid w:val="007E261C"/>
    <w:rsid w:val="007E2994"/>
    <w:rsid w:val="007E29B0"/>
    <w:rsid w:val="007E2B7A"/>
    <w:rsid w:val="007E2B95"/>
    <w:rsid w:val="007E2BAA"/>
    <w:rsid w:val="007E2C14"/>
    <w:rsid w:val="007E2CDC"/>
    <w:rsid w:val="007E2E20"/>
    <w:rsid w:val="007E2EA3"/>
    <w:rsid w:val="007E2EE0"/>
    <w:rsid w:val="007E2EF8"/>
    <w:rsid w:val="007E2FA3"/>
    <w:rsid w:val="007E2FAC"/>
    <w:rsid w:val="007E30D8"/>
    <w:rsid w:val="007E315A"/>
    <w:rsid w:val="007E31C5"/>
    <w:rsid w:val="007E324E"/>
    <w:rsid w:val="007E3323"/>
    <w:rsid w:val="007E3421"/>
    <w:rsid w:val="007E343A"/>
    <w:rsid w:val="007E3615"/>
    <w:rsid w:val="007E37AC"/>
    <w:rsid w:val="007E37D7"/>
    <w:rsid w:val="007E3910"/>
    <w:rsid w:val="007E3ABD"/>
    <w:rsid w:val="007E3B30"/>
    <w:rsid w:val="007E3CFA"/>
    <w:rsid w:val="007E3E2A"/>
    <w:rsid w:val="007E40EF"/>
    <w:rsid w:val="007E420D"/>
    <w:rsid w:val="007E433E"/>
    <w:rsid w:val="007E43A5"/>
    <w:rsid w:val="007E459B"/>
    <w:rsid w:val="007E4758"/>
    <w:rsid w:val="007E480E"/>
    <w:rsid w:val="007E4868"/>
    <w:rsid w:val="007E48BF"/>
    <w:rsid w:val="007E4BD1"/>
    <w:rsid w:val="007E4CEC"/>
    <w:rsid w:val="007E4DB1"/>
    <w:rsid w:val="007E4F35"/>
    <w:rsid w:val="007E4FF7"/>
    <w:rsid w:val="007E5195"/>
    <w:rsid w:val="007E52A3"/>
    <w:rsid w:val="007E52E4"/>
    <w:rsid w:val="007E5393"/>
    <w:rsid w:val="007E53EB"/>
    <w:rsid w:val="007E5442"/>
    <w:rsid w:val="007E54B0"/>
    <w:rsid w:val="007E54F0"/>
    <w:rsid w:val="007E550E"/>
    <w:rsid w:val="007E5615"/>
    <w:rsid w:val="007E56DC"/>
    <w:rsid w:val="007E576A"/>
    <w:rsid w:val="007E584A"/>
    <w:rsid w:val="007E59A5"/>
    <w:rsid w:val="007E59C6"/>
    <w:rsid w:val="007E5A59"/>
    <w:rsid w:val="007E5B27"/>
    <w:rsid w:val="007E5B54"/>
    <w:rsid w:val="007E5BA3"/>
    <w:rsid w:val="007E5CF9"/>
    <w:rsid w:val="007E6056"/>
    <w:rsid w:val="007E6146"/>
    <w:rsid w:val="007E6174"/>
    <w:rsid w:val="007E61E5"/>
    <w:rsid w:val="007E650C"/>
    <w:rsid w:val="007E6815"/>
    <w:rsid w:val="007E6A09"/>
    <w:rsid w:val="007E6A6D"/>
    <w:rsid w:val="007E6ACA"/>
    <w:rsid w:val="007E6B15"/>
    <w:rsid w:val="007E6B82"/>
    <w:rsid w:val="007E6D18"/>
    <w:rsid w:val="007E6D4C"/>
    <w:rsid w:val="007E6DEA"/>
    <w:rsid w:val="007E6E26"/>
    <w:rsid w:val="007E6E6F"/>
    <w:rsid w:val="007E6F02"/>
    <w:rsid w:val="007E6F75"/>
    <w:rsid w:val="007E71D7"/>
    <w:rsid w:val="007E732A"/>
    <w:rsid w:val="007E74C0"/>
    <w:rsid w:val="007E76ED"/>
    <w:rsid w:val="007E77DC"/>
    <w:rsid w:val="007E788D"/>
    <w:rsid w:val="007E78BB"/>
    <w:rsid w:val="007E78E8"/>
    <w:rsid w:val="007E7AE7"/>
    <w:rsid w:val="007E7B00"/>
    <w:rsid w:val="007E7B43"/>
    <w:rsid w:val="007E7BB9"/>
    <w:rsid w:val="007E7D65"/>
    <w:rsid w:val="007E7EB5"/>
    <w:rsid w:val="007E7FD2"/>
    <w:rsid w:val="007F006E"/>
    <w:rsid w:val="007F01E2"/>
    <w:rsid w:val="007F0414"/>
    <w:rsid w:val="007F04BD"/>
    <w:rsid w:val="007F06D9"/>
    <w:rsid w:val="007F0726"/>
    <w:rsid w:val="007F0849"/>
    <w:rsid w:val="007F084D"/>
    <w:rsid w:val="007F0935"/>
    <w:rsid w:val="007F0B8C"/>
    <w:rsid w:val="007F0DB1"/>
    <w:rsid w:val="007F0F98"/>
    <w:rsid w:val="007F11CA"/>
    <w:rsid w:val="007F1214"/>
    <w:rsid w:val="007F1229"/>
    <w:rsid w:val="007F1260"/>
    <w:rsid w:val="007F1366"/>
    <w:rsid w:val="007F14C8"/>
    <w:rsid w:val="007F14E1"/>
    <w:rsid w:val="007F14FB"/>
    <w:rsid w:val="007F16C1"/>
    <w:rsid w:val="007F178C"/>
    <w:rsid w:val="007F191B"/>
    <w:rsid w:val="007F1921"/>
    <w:rsid w:val="007F1A3A"/>
    <w:rsid w:val="007F1A6F"/>
    <w:rsid w:val="007F1B1D"/>
    <w:rsid w:val="007F1C05"/>
    <w:rsid w:val="007F1CB9"/>
    <w:rsid w:val="007F1D40"/>
    <w:rsid w:val="007F1D79"/>
    <w:rsid w:val="007F1E5E"/>
    <w:rsid w:val="007F2216"/>
    <w:rsid w:val="007F2231"/>
    <w:rsid w:val="007F234D"/>
    <w:rsid w:val="007F257C"/>
    <w:rsid w:val="007F25A9"/>
    <w:rsid w:val="007F263B"/>
    <w:rsid w:val="007F26AD"/>
    <w:rsid w:val="007F282E"/>
    <w:rsid w:val="007F2867"/>
    <w:rsid w:val="007F2E5B"/>
    <w:rsid w:val="007F2EE0"/>
    <w:rsid w:val="007F2F9F"/>
    <w:rsid w:val="007F328C"/>
    <w:rsid w:val="007F3584"/>
    <w:rsid w:val="007F35BD"/>
    <w:rsid w:val="007F35E4"/>
    <w:rsid w:val="007F36F6"/>
    <w:rsid w:val="007F388B"/>
    <w:rsid w:val="007F3940"/>
    <w:rsid w:val="007F3D18"/>
    <w:rsid w:val="007F3D58"/>
    <w:rsid w:val="007F3D7F"/>
    <w:rsid w:val="007F3D91"/>
    <w:rsid w:val="007F3FD2"/>
    <w:rsid w:val="007F4121"/>
    <w:rsid w:val="007F4188"/>
    <w:rsid w:val="007F429A"/>
    <w:rsid w:val="007F43BC"/>
    <w:rsid w:val="007F445A"/>
    <w:rsid w:val="007F4482"/>
    <w:rsid w:val="007F44A7"/>
    <w:rsid w:val="007F44EC"/>
    <w:rsid w:val="007F45E3"/>
    <w:rsid w:val="007F46E3"/>
    <w:rsid w:val="007F470B"/>
    <w:rsid w:val="007F474A"/>
    <w:rsid w:val="007F4922"/>
    <w:rsid w:val="007F4B89"/>
    <w:rsid w:val="007F4F1C"/>
    <w:rsid w:val="007F508C"/>
    <w:rsid w:val="007F5225"/>
    <w:rsid w:val="007F5367"/>
    <w:rsid w:val="007F542E"/>
    <w:rsid w:val="007F54DD"/>
    <w:rsid w:val="007F54F9"/>
    <w:rsid w:val="007F5848"/>
    <w:rsid w:val="007F5864"/>
    <w:rsid w:val="007F58A8"/>
    <w:rsid w:val="007F59A6"/>
    <w:rsid w:val="007F5A19"/>
    <w:rsid w:val="007F5AB7"/>
    <w:rsid w:val="007F5B5A"/>
    <w:rsid w:val="007F5D26"/>
    <w:rsid w:val="007F5E1B"/>
    <w:rsid w:val="007F5F5B"/>
    <w:rsid w:val="007F5FDC"/>
    <w:rsid w:val="007F6195"/>
    <w:rsid w:val="007F627F"/>
    <w:rsid w:val="007F64B6"/>
    <w:rsid w:val="007F64FE"/>
    <w:rsid w:val="007F6608"/>
    <w:rsid w:val="007F668B"/>
    <w:rsid w:val="007F68B6"/>
    <w:rsid w:val="007F6914"/>
    <w:rsid w:val="007F6954"/>
    <w:rsid w:val="007F6A7D"/>
    <w:rsid w:val="007F6B7F"/>
    <w:rsid w:val="007F6C25"/>
    <w:rsid w:val="007F6D13"/>
    <w:rsid w:val="007F6DAD"/>
    <w:rsid w:val="007F6DDE"/>
    <w:rsid w:val="007F6DE5"/>
    <w:rsid w:val="007F6EBF"/>
    <w:rsid w:val="007F6F0D"/>
    <w:rsid w:val="007F6F9B"/>
    <w:rsid w:val="007F6FE3"/>
    <w:rsid w:val="007F7072"/>
    <w:rsid w:val="007F7097"/>
    <w:rsid w:val="007F70CC"/>
    <w:rsid w:val="007F71F0"/>
    <w:rsid w:val="007F722C"/>
    <w:rsid w:val="007F771D"/>
    <w:rsid w:val="007F7846"/>
    <w:rsid w:val="007F7877"/>
    <w:rsid w:val="007F78D6"/>
    <w:rsid w:val="007F7AB5"/>
    <w:rsid w:val="007F7AC4"/>
    <w:rsid w:val="007F7BFE"/>
    <w:rsid w:val="007F7C11"/>
    <w:rsid w:val="007F7E74"/>
    <w:rsid w:val="007F7F5D"/>
    <w:rsid w:val="007F7F91"/>
    <w:rsid w:val="0080006F"/>
    <w:rsid w:val="00800232"/>
    <w:rsid w:val="00800279"/>
    <w:rsid w:val="008002F4"/>
    <w:rsid w:val="0080062C"/>
    <w:rsid w:val="0080069C"/>
    <w:rsid w:val="008006F6"/>
    <w:rsid w:val="008007A8"/>
    <w:rsid w:val="00800828"/>
    <w:rsid w:val="008008EA"/>
    <w:rsid w:val="008008FD"/>
    <w:rsid w:val="00800A01"/>
    <w:rsid w:val="00800A6E"/>
    <w:rsid w:val="00800BCA"/>
    <w:rsid w:val="00800C6D"/>
    <w:rsid w:val="00800CDA"/>
    <w:rsid w:val="0080110E"/>
    <w:rsid w:val="00801209"/>
    <w:rsid w:val="00801269"/>
    <w:rsid w:val="0080128E"/>
    <w:rsid w:val="008013EE"/>
    <w:rsid w:val="0080145A"/>
    <w:rsid w:val="0080149A"/>
    <w:rsid w:val="008014CE"/>
    <w:rsid w:val="00801703"/>
    <w:rsid w:val="0080172B"/>
    <w:rsid w:val="008017BB"/>
    <w:rsid w:val="008018F8"/>
    <w:rsid w:val="008019A1"/>
    <w:rsid w:val="00801A16"/>
    <w:rsid w:val="00801AB9"/>
    <w:rsid w:val="00801C68"/>
    <w:rsid w:val="00801D03"/>
    <w:rsid w:val="00801E06"/>
    <w:rsid w:val="00801F7F"/>
    <w:rsid w:val="008020E5"/>
    <w:rsid w:val="0080223E"/>
    <w:rsid w:val="0080225F"/>
    <w:rsid w:val="00802279"/>
    <w:rsid w:val="0080238A"/>
    <w:rsid w:val="008023C0"/>
    <w:rsid w:val="008023CA"/>
    <w:rsid w:val="0080264F"/>
    <w:rsid w:val="00802667"/>
    <w:rsid w:val="0080271C"/>
    <w:rsid w:val="00802730"/>
    <w:rsid w:val="008027AF"/>
    <w:rsid w:val="008029CD"/>
    <w:rsid w:val="00802AF9"/>
    <w:rsid w:val="00802B4B"/>
    <w:rsid w:val="00802DA7"/>
    <w:rsid w:val="00802EB5"/>
    <w:rsid w:val="00802F4B"/>
    <w:rsid w:val="00802FC7"/>
    <w:rsid w:val="0080301C"/>
    <w:rsid w:val="008030B8"/>
    <w:rsid w:val="00803181"/>
    <w:rsid w:val="00803577"/>
    <w:rsid w:val="00803666"/>
    <w:rsid w:val="008036FF"/>
    <w:rsid w:val="00803742"/>
    <w:rsid w:val="00803856"/>
    <w:rsid w:val="00803908"/>
    <w:rsid w:val="00803954"/>
    <w:rsid w:val="00803AC8"/>
    <w:rsid w:val="00803BFC"/>
    <w:rsid w:val="00803C1C"/>
    <w:rsid w:val="00803DF0"/>
    <w:rsid w:val="00803F07"/>
    <w:rsid w:val="008040A2"/>
    <w:rsid w:val="008043C2"/>
    <w:rsid w:val="0080441D"/>
    <w:rsid w:val="00804426"/>
    <w:rsid w:val="008044AF"/>
    <w:rsid w:val="008045A3"/>
    <w:rsid w:val="008045D3"/>
    <w:rsid w:val="0080467E"/>
    <w:rsid w:val="008047C1"/>
    <w:rsid w:val="008047DE"/>
    <w:rsid w:val="00804813"/>
    <w:rsid w:val="00804836"/>
    <w:rsid w:val="008048E6"/>
    <w:rsid w:val="008049DE"/>
    <w:rsid w:val="008049FA"/>
    <w:rsid w:val="00804A23"/>
    <w:rsid w:val="00804A59"/>
    <w:rsid w:val="00804AC5"/>
    <w:rsid w:val="00804B1A"/>
    <w:rsid w:val="00804C6F"/>
    <w:rsid w:val="00804D69"/>
    <w:rsid w:val="00804E48"/>
    <w:rsid w:val="00804E56"/>
    <w:rsid w:val="00804EBB"/>
    <w:rsid w:val="00804EEA"/>
    <w:rsid w:val="00804EF3"/>
    <w:rsid w:val="00804F85"/>
    <w:rsid w:val="008050C6"/>
    <w:rsid w:val="0080514C"/>
    <w:rsid w:val="008052EF"/>
    <w:rsid w:val="0080538A"/>
    <w:rsid w:val="008054BC"/>
    <w:rsid w:val="008054BE"/>
    <w:rsid w:val="00805524"/>
    <w:rsid w:val="0080566C"/>
    <w:rsid w:val="0080587D"/>
    <w:rsid w:val="008058FA"/>
    <w:rsid w:val="00805A36"/>
    <w:rsid w:val="00805BCE"/>
    <w:rsid w:val="00805BEC"/>
    <w:rsid w:val="00805D4C"/>
    <w:rsid w:val="00805D6C"/>
    <w:rsid w:val="00805D6D"/>
    <w:rsid w:val="00805FC3"/>
    <w:rsid w:val="0080604A"/>
    <w:rsid w:val="0080620A"/>
    <w:rsid w:val="008062B8"/>
    <w:rsid w:val="00806319"/>
    <w:rsid w:val="0080634F"/>
    <w:rsid w:val="00806390"/>
    <w:rsid w:val="008063F4"/>
    <w:rsid w:val="0080652D"/>
    <w:rsid w:val="0080661A"/>
    <w:rsid w:val="00806683"/>
    <w:rsid w:val="00806809"/>
    <w:rsid w:val="00806CBD"/>
    <w:rsid w:val="00806D6D"/>
    <w:rsid w:val="00806DD1"/>
    <w:rsid w:val="00806E8D"/>
    <w:rsid w:val="0080701B"/>
    <w:rsid w:val="008072D6"/>
    <w:rsid w:val="008074DA"/>
    <w:rsid w:val="008075E2"/>
    <w:rsid w:val="0080780A"/>
    <w:rsid w:val="0080781E"/>
    <w:rsid w:val="00807884"/>
    <w:rsid w:val="008078F0"/>
    <w:rsid w:val="00807940"/>
    <w:rsid w:val="00807980"/>
    <w:rsid w:val="00807BD2"/>
    <w:rsid w:val="00807C88"/>
    <w:rsid w:val="00807CDD"/>
    <w:rsid w:val="00807D58"/>
    <w:rsid w:val="00807E74"/>
    <w:rsid w:val="00807F16"/>
    <w:rsid w:val="00810049"/>
    <w:rsid w:val="00810207"/>
    <w:rsid w:val="00810218"/>
    <w:rsid w:val="008102B5"/>
    <w:rsid w:val="0081040C"/>
    <w:rsid w:val="00810437"/>
    <w:rsid w:val="008105A1"/>
    <w:rsid w:val="00810736"/>
    <w:rsid w:val="00810742"/>
    <w:rsid w:val="008107DF"/>
    <w:rsid w:val="00810A18"/>
    <w:rsid w:val="00810B8E"/>
    <w:rsid w:val="00810BCD"/>
    <w:rsid w:val="00810C25"/>
    <w:rsid w:val="00810CA4"/>
    <w:rsid w:val="00810CA9"/>
    <w:rsid w:val="00810EE9"/>
    <w:rsid w:val="00810EF2"/>
    <w:rsid w:val="008110D5"/>
    <w:rsid w:val="008111AC"/>
    <w:rsid w:val="008111FB"/>
    <w:rsid w:val="008114D8"/>
    <w:rsid w:val="008114DC"/>
    <w:rsid w:val="0081151C"/>
    <w:rsid w:val="0081164F"/>
    <w:rsid w:val="00811879"/>
    <w:rsid w:val="008118D1"/>
    <w:rsid w:val="008118E1"/>
    <w:rsid w:val="008118F9"/>
    <w:rsid w:val="008119B8"/>
    <w:rsid w:val="00811B7F"/>
    <w:rsid w:val="00811BCF"/>
    <w:rsid w:val="00811BD1"/>
    <w:rsid w:val="00811BD3"/>
    <w:rsid w:val="00811BF2"/>
    <w:rsid w:val="00811C8A"/>
    <w:rsid w:val="00811CED"/>
    <w:rsid w:val="00811DE9"/>
    <w:rsid w:val="00811E0F"/>
    <w:rsid w:val="00811E8C"/>
    <w:rsid w:val="00811FC2"/>
    <w:rsid w:val="0081210C"/>
    <w:rsid w:val="00812168"/>
    <w:rsid w:val="00812525"/>
    <w:rsid w:val="0081264E"/>
    <w:rsid w:val="00812945"/>
    <w:rsid w:val="00812B40"/>
    <w:rsid w:val="00812B5E"/>
    <w:rsid w:val="00812BEE"/>
    <w:rsid w:val="00812CBA"/>
    <w:rsid w:val="00812EE2"/>
    <w:rsid w:val="00812F64"/>
    <w:rsid w:val="00812FE6"/>
    <w:rsid w:val="008130E0"/>
    <w:rsid w:val="0081318E"/>
    <w:rsid w:val="0081319C"/>
    <w:rsid w:val="00813256"/>
    <w:rsid w:val="008135FB"/>
    <w:rsid w:val="00813635"/>
    <w:rsid w:val="0081371A"/>
    <w:rsid w:val="008138D7"/>
    <w:rsid w:val="008138E2"/>
    <w:rsid w:val="0081392B"/>
    <w:rsid w:val="00813A10"/>
    <w:rsid w:val="00813A25"/>
    <w:rsid w:val="00813A73"/>
    <w:rsid w:val="00813AD9"/>
    <w:rsid w:val="00813AE4"/>
    <w:rsid w:val="00813BCA"/>
    <w:rsid w:val="00813CA9"/>
    <w:rsid w:val="00813D0F"/>
    <w:rsid w:val="00813DA0"/>
    <w:rsid w:val="00813DE9"/>
    <w:rsid w:val="00813E7B"/>
    <w:rsid w:val="00813F47"/>
    <w:rsid w:val="00814114"/>
    <w:rsid w:val="00814138"/>
    <w:rsid w:val="008141E5"/>
    <w:rsid w:val="008141F0"/>
    <w:rsid w:val="00814301"/>
    <w:rsid w:val="0081454F"/>
    <w:rsid w:val="008145C4"/>
    <w:rsid w:val="008145C5"/>
    <w:rsid w:val="0081469D"/>
    <w:rsid w:val="0081471F"/>
    <w:rsid w:val="00814857"/>
    <w:rsid w:val="00814934"/>
    <w:rsid w:val="008149CD"/>
    <w:rsid w:val="00814A25"/>
    <w:rsid w:val="00814AEC"/>
    <w:rsid w:val="00814C75"/>
    <w:rsid w:val="00814D38"/>
    <w:rsid w:val="00814E0E"/>
    <w:rsid w:val="00814E7E"/>
    <w:rsid w:val="00814EA6"/>
    <w:rsid w:val="00814F33"/>
    <w:rsid w:val="00814F4F"/>
    <w:rsid w:val="00814FA8"/>
    <w:rsid w:val="0081508D"/>
    <w:rsid w:val="00815107"/>
    <w:rsid w:val="0081513C"/>
    <w:rsid w:val="0081556E"/>
    <w:rsid w:val="008156B7"/>
    <w:rsid w:val="008156E6"/>
    <w:rsid w:val="00815786"/>
    <w:rsid w:val="008158FC"/>
    <w:rsid w:val="00815983"/>
    <w:rsid w:val="008159A8"/>
    <w:rsid w:val="008159C4"/>
    <w:rsid w:val="00815A20"/>
    <w:rsid w:val="00815B1B"/>
    <w:rsid w:val="00815DA0"/>
    <w:rsid w:val="00815E1D"/>
    <w:rsid w:val="00815F81"/>
    <w:rsid w:val="008161CD"/>
    <w:rsid w:val="00816270"/>
    <w:rsid w:val="008162EC"/>
    <w:rsid w:val="00816357"/>
    <w:rsid w:val="00816423"/>
    <w:rsid w:val="008164BC"/>
    <w:rsid w:val="008165AA"/>
    <w:rsid w:val="008165DD"/>
    <w:rsid w:val="00816642"/>
    <w:rsid w:val="0081665B"/>
    <w:rsid w:val="008166C6"/>
    <w:rsid w:val="0081672E"/>
    <w:rsid w:val="00816BD4"/>
    <w:rsid w:val="00816D3A"/>
    <w:rsid w:val="00816D3F"/>
    <w:rsid w:val="008172D7"/>
    <w:rsid w:val="0081760D"/>
    <w:rsid w:val="0081764D"/>
    <w:rsid w:val="00817686"/>
    <w:rsid w:val="008176C5"/>
    <w:rsid w:val="00817701"/>
    <w:rsid w:val="008177BD"/>
    <w:rsid w:val="00817810"/>
    <w:rsid w:val="0081799C"/>
    <w:rsid w:val="00817A29"/>
    <w:rsid w:val="00817B90"/>
    <w:rsid w:val="00817B99"/>
    <w:rsid w:val="00817CBF"/>
    <w:rsid w:val="00817E31"/>
    <w:rsid w:val="0081D37A"/>
    <w:rsid w:val="008200B4"/>
    <w:rsid w:val="008202B6"/>
    <w:rsid w:val="008202C9"/>
    <w:rsid w:val="00820368"/>
    <w:rsid w:val="00820421"/>
    <w:rsid w:val="0082048A"/>
    <w:rsid w:val="0082049D"/>
    <w:rsid w:val="008204B9"/>
    <w:rsid w:val="008204E6"/>
    <w:rsid w:val="00820770"/>
    <w:rsid w:val="00820933"/>
    <w:rsid w:val="00820962"/>
    <w:rsid w:val="00820AD8"/>
    <w:rsid w:val="00820F04"/>
    <w:rsid w:val="00820F2B"/>
    <w:rsid w:val="0082101E"/>
    <w:rsid w:val="00821075"/>
    <w:rsid w:val="008210D9"/>
    <w:rsid w:val="00821213"/>
    <w:rsid w:val="008212A2"/>
    <w:rsid w:val="008213CD"/>
    <w:rsid w:val="008213FD"/>
    <w:rsid w:val="008214AE"/>
    <w:rsid w:val="0082167C"/>
    <w:rsid w:val="00821803"/>
    <w:rsid w:val="0082187B"/>
    <w:rsid w:val="0082188D"/>
    <w:rsid w:val="00821BF0"/>
    <w:rsid w:val="00821CA6"/>
    <w:rsid w:val="00821D34"/>
    <w:rsid w:val="00821DCC"/>
    <w:rsid w:val="00821E95"/>
    <w:rsid w:val="00821EA1"/>
    <w:rsid w:val="0082200F"/>
    <w:rsid w:val="00822134"/>
    <w:rsid w:val="0082219A"/>
    <w:rsid w:val="0082221D"/>
    <w:rsid w:val="00822358"/>
    <w:rsid w:val="0082246F"/>
    <w:rsid w:val="008224F2"/>
    <w:rsid w:val="00822532"/>
    <w:rsid w:val="00822698"/>
    <w:rsid w:val="008226C7"/>
    <w:rsid w:val="00822729"/>
    <w:rsid w:val="00822744"/>
    <w:rsid w:val="00822757"/>
    <w:rsid w:val="0082288D"/>
    <w:rsid w:val="00822960"/>
    <w:rsid w:val="008229A7"/>
    <w:rsid w:val="008229B7"/>
    <w:rsid w:val="00822A04"/>
    <w:rsid w:val="00822A28"/>
    <w:rsid w:val="00822A70"/>
    <w:rsid w:val="00822B1A"/>
    <w:rsid w:val="00822D8A"/>
    <w:rsid w:val="00822EA6"/>
    <w:rsid w:val="00822FB3"/>
    <w:rsid w:val="008230FE"/>
    <w:rsid w:val="00823164"/>
    <w:rsid w:val="008231C0"/>
    <w:rsid w:val="00823306"/>
    <w:rsid w:val="0082335B"/>
    <w:rsid w:val="00823412"/>
    <w:rsid w:val="0082342F"/>
    <w:rsid w:val="00823441"/>
    <w:rsid w:val="008234D1"/>
    <w:rsid w:val="0082368B"/>
    <w:rsid w:val="008236BA"/>
    <w:rsid w:val="008237AB"/>
    <w:rsid w:val="008237F6"/>
    <w:rsid w:val="00823890"/>
    <w:rsid w:val="008238A4"/>
    <w:rsid w:val="008239D5"/>
    <w:rsid w:val="00823A8D"/>
    <w:rsid w:val="00823A9D"/>
    <w:rsid w:val="00823B24"/>
    <w:rsid w:val="00823B5A"/>
    <w:rsid w:val="00823B79"/>
    <w:rsid w:val="00823BDC"/>
    <w:rsid w:val="00823D44"/>
    <w:rsid w:val="00823DD5"/>
    <w:rsid w:val="00823E6B"/>
    <w:rsid w:val="00823E99"/>
    <w:rsid w:val="00823FB7"/>
    <w:rsid w:val="00823FCA"/>
    <w:rsid w:val="00823FF6"/>
    <w:rsid w:val="0082425E"/>
    <w:rsid w:val="00824286"/>
    <w:rsid w:val="00824316"/>
    <w:rsid w:val="008244F6"/>
    <w:rsid w:val="0082456E"/>
    <w:rsid w:val="008246F4"/>
    <w:rsid w:val="00824939"/>
    <w:rsid w:val="00824D4C"/>
    <w:rsid w:val="00824DAD"/>
    <w:rsid w:val="00824E20"/>
    <w:rsid w:val="00824F4D"/>
    <w:rsid w:val="00824FC8"/>
    <w:rsid w:val="008251A2"/>
    <w:rsid w:val="008252C2"/>
    <w:rsid w:val="008252CE"/>
    <w:rsid w:val="00825359"/>
    <w:rsid w:val="008253D6"/>
    <w:rsid w:val="00825407"/>
    <w:rsid w:val="00825527"/>
    <w:rsid w:val="008255AA"/>
    <w:rsid w:val="008255DA"/>
    <w:rsid w:val="00825699"/>
    <w:rsid w:val="008259BC"/>
    <w:rsid w:val="00825A3D"/>
    <w:rsid w:val="00825A5B"/>
    <w:rsid w:val="00825B00"/>
    <w:rsid w:val="00825B60"/>
    <w:rsid w:val="00825BD1"/>
    <w:rsid w:val="00825C80"/>
    <w:rsid w:val="00825F4C"/>
    <w:rsid w:val="00825F92"/>
    <w:rsid w:val="00825FBD"/>
    <w:rsid w:val="00826109"/>
    <w:rsid w:val="008261E7"/>
    <w:rsid w:val="0082621F"/>
    <w:rsid w:val="00826369"/>
    <w:rsid w:val="0082636E"/>
    <w:rsid w:val="008264F1"/>
    <w:rsid w:val="0082686E"/>
    <w:rsid w:val="008268DA"/>
    <w:rsid w:val="00826ACA"/>
    <w:rsid w:val="00826AE1"/>
    <w:rsid w:val="00826CAA"/>
    <w:rsid w:val="00826CB9"/>
    <w:rsid w:val="00826DC2"/>
    <w:rsid w:val="00826F5F"/>
    <w:rsid w:val="00826FC6"/>
    <w:rsid w:val="0082706A"/>
    <w:rsid w:val="008270D4"/>
    <w:rsid w:val="008271E2"/>
    <w:rsid w:val="008273B0"/>
    <w:rsid w:val="0082752E"/>
    <w:rsid w:val="008275CA"/>
    <w:rsid w:val="00827682"/>
    <w:rsid w:val="008276A3"/>
    <w:rsid w:val="008276AE"/>
    <w:rsid w:val="008276FB"/>
    <w:rsid w:val="008277C6"/>
    <w:rsid w:val="00827892"/>
    <w:rsid w:val="00827943"/>
    <w:rsid w:val="008279C8"/>
    <w:rsid w:val="00827A50"/>
    <w:rsid w:val="00827A9B"/>
    <w:rsid w:val="00827AA4"/>
    <w:rsid w:val="00827ABC"/>
    <w:rsid w:val="00827CD7"/>
    <w:rsid w:val="00827E42"/>
    <w:rsid w:val="00827E79"/>
    <w:rsid w:val="00827ED8"/>
    <w:rsid w:val="00827EF1"/>
    <w:rsid w:val="00827F29"/>
    <w:rsid w:val="00827F92"/>
    <w:rsid w:val="00827FEA"/>
    <w:rsid w:val="008301DC"/>
    <w:rsid w:val="00830208"/>
    <w:rsid w:val="0083024A"/>
    <w:rsid w:val="0083027F"/>
    <w:rsid w:val="00830695"/>
    <w:rsid w:val="008306CD"/>
    <w:rsid w:val="00830885"/>
    <w:rsid w:val="008308E3"/>
    <w:rsid w:val="008309F3"/>
    <w:rsid w:val="00830A76"/>
    <w:rsid w:val="00830A87"/>
    <w:rsid w:val="00830B5E"/>
    <w:rsid w:val="00830B77"/>
    <w:rsid w:val="00830C8D"/>
    <w:rsid w:val="00830D69"/>
    <w:rsid w:val="00830E20"/>
    <w:rsid w:val="00830EB6"/>
    <w:rsid w:val="00830EE1"/>
    <w:rsid w:val="00830FB6"/>
    <w:rsid w:val="00830FDD"/>
    <w:rsid w:val="008313FC"/>
    <w:rsid w:val="0083158E"/>
    <w:rsid w:val="008315E6"/>
    <w:rsid w:val="0083178E"/>
    <w:rsid w:val="0083179B"/>
    <w:rsid w:val="00831862"/>
    <w:rsid w:val="008318B9"/>
    <w:rsid w:val="008318DC"/>
    <w:rsid w:val="00831953"/>
    <w:rsid w:val="008319F7"/>
    <w:rsid w:val="00831D68"/>
    <w:rsid w:val="00831DEA"/>
    <w:rsid w:val="00831F26"/>
    <w:rsid w:val="00831FF1"/>
    <w:rsid w:val="00832145"/>
    <w:rsid w:val="00832198"/>
    <w:rsid w:val="00832355"/>
    <w:rsid w:val="00832462"/>
    <w:rsid w:val="008324FC"/>
    <w:rsid w:val="008325C1"/>
    <w:rsid w:val="00832698"/>
    <w:rsid w:val="00832833"/>
    <w:rsid w:val="008328A2"/>
    <w:rsid w:val="00832972"/>
    <w:rsid w:val="008329D8"/>
    <w:rsid w:val="00832AF4"/>
    <w:rsid w:val="00832B46"/>
    <w:rsid w:val="00832C6C"/>
    <w:rsid w:val="00832CAA"/>
    <w:rsid w:val="00832CB7"/>
    <w:rsid w:val="00832D00"/>
    <w:rsid w:val="00832D33"/>
    <w:rsid w:val="00832ED8"/>
    <w:rsid w:val="00833211"/>
    <w:rsid w:val="008333A1"/>
    <w:rsid w:val="008333D8"/>
    <w:rsid w:val="00833555"/>
    <w:rsid w:val="0083362F"/>
    <w:rsid w:val="00833706"/>
    <w:rsid w:val="008337B5"/>
    <w:rsid w:val="008338FA"/>
    <w:rsid w:val="0083398B"/>
    <w:rsid w:val="00833A10"/>
    <w:rsid w:val="00833AF6"/>
    <w:rsid w:val="00833B35"/>
    <w:rsid w:val="00833B7E"/>
    <w:rsid w:val="00833BDC"/>
    <w:rsid w:val="00833C60"/>
    <w:rsid w:val="00833CCB"/>
    <w:rsid w:val="00833E7A"/>
    <w:rsid w:val="008341D7"/>
    <w:rsid w:val="0083433B"/>
    <w:rsid w:val="008344CA"/>
    <w:rsid w:val="008345A5"/>
    <w:rsid w:val="0083463A"/>
    <w:rsid w:val="008346AE"/>
    <w:rsid w:val="008347E5"/>
    <w:rsid w:val="008347ED"/>
    <w:rsid w:val="00834AE1"/>
    <w:rsid w:val="00834B05"/>
    <w:rsid w:val="00834CEC"/>
    <w:rsid w:val="00834D3A"/>
    <w:rsid w:val="00834E21"/>
    <w:rsid w:val="00834F8B"/>
    <w:rsid w:val="00834FDA"/>
    <w:rsid w:val="00835014"/>
    <w:rsid w:val="008350BD"/>
    <w:rsid w:val="00835189"/>
    <w:rsid w:val="00835281"/>
    <w:rsid w:val="0083544C"/>
    <w:rsid w:val="00835609"/>
    <w:rsid w:val="00835717"/>
    <w:rsid w:val="0083589D"/>
    <w:rsid w:val="00835B83"/>
    <w:rsid w:val="00835E98"/>
    <w:rsid w:val="00836046"/>
    <w:rsid w:val="00836090"/>
    <w:rsid w:val="0083619A"/>
    <w:rsid w:val="008363E6"/>
    <w:rsid w:val="008365B1"/>
    <w:rsid w:val="008365F4"/>
    <w:rsid w:val="00836668"/>
    <w:rsid w:val="008366CD"/>
    <w:rsid w:val="008368EC"/>
    <w:rsid w:val="00836B12"/>
    <w:rsid w:val="00836CA5"/>
    <w:rsid w:val="00836D6A"/>
    <w:rsid w:val="00836EB2"/>
    <w:rsid w:val="00836EE0"/>
    <w:rsid w:val="00836F23"/>
    <w:rsid w:val="00836FA0"/>
    <w:rsid w:val="008371C6"/>
    <w:rsid w:val="00837277"/>
    <w:rsid w:val="00837424"/>
    <w:rsid w:val="00837635"/>
    <w:rsid w:val="0083771A"/>
    <w:rsid w:val="0083781A"/>
    <w:rsid w:val="00837887"/>
    <w:rsid w:val="00837AAE"/>
    <w:rsid w:val="00837B2A"/>
    <w:rsid w:val="00837BE3"/>
    <w:rsid w:val="00837C49"/>
    <w:rsid w:val="00837CC1"/>
    <w:rsid w:val="00837D35"/>
    <w:rsid w:val="00837D74"/>
    <w:rsid w:val="00837E64"/>
    <w:rsid w:val="00837F3A"/>
    <w:rsid w:val="00837F95"/>
    <w:rsid w:val="00837F96"/>
    <w:rsid w:val="00837FBD"/>
    <w:rsid w:val="0084015C"/>
    <w:rsid w:val="00840252"/>
    <w:rsid w:val="00840317"/>
    <w:rsid w:val="00840446"/>
    <w:rsid w:val="0084058F"/>
    <w:rsid w:val="008406D3"/>
    <w:rsid w:val="00840743"/>
    <w:rsid w:val="00840798"/>
    <w:rsid w:val="008408C3"/>
    <w:rsid w:val="008408FE"/>
    <w:rsid w:val="00840A38"/>
    <w:rsid w:val="00840AAD"/>
    <w:rsid w:val="00840E9C"/>
    <w:rsid w:val="0084151C"/>
    <w:rsid w:val="008415AF"/>
    <w:rsid w:val="0084180F"/>
    <w:rsid w:val="00841940"/>
    <w:rsid w:val="00841950"/>
    <w:rsid w:val="00841C54"/>
    <w:rsid w:val="00841E31"/>
    <w:rsid w:val="00841E5F"/>
    <w:rsid w:val="00841FC2"/>
    <w:rsid w:val="00842135"/>
    <w:rsid w:val="008421C7"/>
    <w:rsid w:val="008421E9"/>
    <w:rsid w:val="00842354"/>
    <w:rsid w:val="00842535"/>
    <w:rsid w:val="008425B1"/>
    <w:rsid w:val="0084261D"/>
    <w:rsid w:val="00842858"/>
    <w:rsid w:val="00842885"/>
    <w:rsid w:val="00842C67"/>
    <w:rsid w:val="00842E1C"/>
    <w:rsid w:val="00842E4D"/>
    <w:rsid w:val="00843205"/>
    <w:rsid w:val="00843236"/>
    <w:rsid w:val="008432E7"/>
    <w:rsid w:val="008432EC"/>
    <w:rsid w:val="00843537"/>
    <w:rsid w:val="008435ED"/>
    <w:rsid w:val="00843604"/>
    <w:rsid w:val="008437DD"/>
    <w:rsid w:val="0084390A"/>
    <w:rsid w:val="00843A3E"/>
    <w:rsid w:val="00843A49"/>
    <w:rsid w:val="00843A71"/>
    <w:rsid w:val="00843DBB"/>
    <w:rsid w:val="0084405A"/>
    <w:rsid w:val="008440DF"/>
    <w:rsid w:val="0084419B"/>
    <w:rsid w:val="008441EF"/>
    <w:rsid w:val="008442AA"/>
    <w:rsid w:val="0084442B"/>
    <w:rsid w:val="008445A4"/>
    <w:rsid w:val="0084464D"/>
    <w:rsid w:val="008446AE"/>
    <w:rsid w:val="008446EE"/>
    <w:rsid w:val="00844799"/>
    <w:rsid w:val="0084484D"/>
    <w:rsid w:val="008448C9"/>
    <w:rsid w:val="0084490F"/>
    <w:rsid w:val="00844960"/>
    <w:rsid w:val="00844A7C"/>
    <w:rsid w:val="00844E24"/>
    <w:rsid w:val="00844E2C"/>
    <w:rsid w:val="00844EC3"/>
    <w:rsid w:val="00844F11"/>
    <w:rsid w:val="00844FF1"/>
    <w:rsid w:val="008450E1"/>
    <w:rsid w:val="00845118"/>
    <w:rsid w:val="008451A7"/>
    <w:rsid w:val="008451D7"/>
    <w:rsid w:val="008453D0"/>
    <w:rsid w:val="00845435"/>
    <w:rsid w:val="00845518"/>
    <w:rsid w:val="00845569"/>
    <w:rsid w:val="008457B8"/>
    <w:rsid w:val="00845884"/>
    <w:rsid w:val="0084594E"/>
    <w:rsid w:val="00845A79"/>
    <w:rsid w:val="00845AE4"/>
    <w:rsid w:val="00845CD2"/>
    <w:rsid w:val="00845DF1"/>
    <w:rsid w:val="00845ECF"/>
    <w:rsid w:val="0084605C"/>
    <w:rsid w:val="00846198"/>
    <w:rsid w:val="008463CD"/>
    <w:rsid w:val="00846653"/>
    <w:rsid w:val="0084665F"/>
    <w:rsid w:val="008467F9"/>
    <w:rsid w:val="008468CC"/>
    <w:rsid w:val="00846A6E"/>
    <w:rsid w:val="00846AA1"/>
    <w:rsid w:val="0084724E"/>
    <w:rsid w:val="008472AE"/>
    <w:rsid w:val="008474B6"/>
    <w:rsid w:val="00847539"/>
    <w:rsid w:val="0084768E"/>
    <w:rsid w:val="008476A3"/>
    <w:rsid w:val="0084777B"/>
    <w:rsid w:val="008478AF"/>
    <w:rsid w:val="00847941"/>
    <w:rsid w:val="00847A76"/>
    <w:rsid w:val="00847B03"/>
    <w:rsid w:val="00847B59"/>
    <w:rsid w:val="00847CEF"/>
    <w:rsid w:val="00847D02"/>
    <w:rsid w:val="00847F71"/>
    <w:rsid w:val="0085002C"/>
    <w:rsid w:val="00850054"/>
    <w:rsid w:val="008500FC"/>
    <w:rsid w:val="00850220"/>
    <w:rsid w:val="008502D9"/>
    <w:rsid w:val="00850335"/>
    <w:rsid w:val="0085035A"/>
    <w:rsid w:val="0085037A"/>
    <w:rsid w:val="008503C3"/>
    <w:rsid w:val="0085055D"/>
    <w:rsid w:val="00850842"/>
    <w:rsid w:val="00850AA8"/>
    <w:rsid w:val="00850C76"/>
    <w:rsid w:val="00850CC3"/>
    <w:rsid w:val="00850D7E"/>
    <w:rsid w:val="00850D9A"/>
    <w:rsid w:val="00850DB3"/>
    <w:rsid w:val="00850E89"/>
    <w:rsid w:val="00850E9B"/>
    <w:rsid w:val="008510B0"/>
    <w:rsid w:val="008511A9"/>
    <w:rsid w:val="00851381"/>
    <w:rsid w:val="008515CA"/>
    <w:rsid w:val="008516A4"/>
    <w:rsid w:val="0085171C"/>
    <w:rsid w:val="00851978"/>
    <w:rsid w:val="00851B11"/>
    <w:rsid w:val="00851C63"/>
    <w:rsid w:val="00851DE2"/>
    <w:rsid w:val="00851ECD"/>
    <w:rsid w:val="00851F96"/>
    <w:rsid w:val="0085239E"/>
    <w:rsid w:val="008523DF"/>
    <w:rsid w:val="00852553"/>
    <w:rsid w:val="008525E7"/>
    <w:rsid w:val="0085264D"/>
    <w:rsid w:val="0085290A"/>
    <w:rsid w:val="008529D3"/>
    <w:rsid w:val="00852A39"/>
    <w:rsid w:val="00852BA1"/>
    <w:rsid w:val="00852CC7"/>
    <w:rsid w:val="00852D18"/>
    <w:rsid w:val="00852D9D"/>
    <w:rsid w:val="00852E39"/>
    <w:rsid w:val="0085300F"/>
    <w:rsid w:val="00853120"/>
    <w:rsid w:val="00853187"/>
    <w:rsid w:val="00853224"/>
    <w:rsid w:val="008534E1"/>
    <w:rsid w:val="0085350B"/>
    <w:rsid w:val="00853520"/>
    <w:rsid w:val="008536E7"/>
    <w:rsid w:val="008537D9"/>
    <w:rsid w:val="008537DA"/>
    <w:rsid w:val="008537DE"/>
    <w:rsid w:val="008537E9"/>
    <w:rsid w:val="00853870"/>
    <w:rsid w:val="00853965"/>
    <w:rsid w:val="00853B14"/>
    <w:rsid w:val="00853B2F"/>
    <w:rsid w:val="00853CAA"/>
    <w:rsid w:val="00853DB9"/>
    <w:rsid w:val="00853E77"/>
    <w:rsid w:val="00853F57"/>
    <w:rsid w:val="00854001"/>
    <w:rsid w:val="00854125"/>
    <w:rsid w:val="008543E4"/>
    <w:rsid w:val="00854448"/>
    <w:rsid w:val="0085447D"/>
    <w:rsid w:val="008546A2"/>
    <w:rsid w:val="008547F4"/>
    <w:rsid w:val="00854871"/>
    <w:rsid w:val="0085499A"/>
    <w:rsid w:val="00854AA1"/>
    <w:rsid w:val="00854B62"/>
    <w:rsid w:val="00854BC6"/>
    <w:rsid w:val="00854CF0"/>
    <w:rsid w:val="00854EA7"/>
    <w:rsid w:val="00854EAE"/>
    <w:rsid w:val="00854F53"/>
    <w:rsid w:val="008550DD"/>
    <w:rsid w:val="008550DF"/>
    <w:rsid w:val="0085526C"/>
    <w:rsid w:val="00855323"/>
    <w:rsid w:val="00855358"/>
    <w:rsid w:val="00855510"/>
    <w:rsid w:val="00855565"/>
    <w:rsid w:val="008556F6"/>
    <w:rsid w:val="0085572A"/>
    <w:rsid w:val="0085575C"/>
    <w:rsid w:val="0085578C"/>
    <w:rsid w:val="008558AF"/>
    <w:rsid w:val="008559AF"/>
    <w:rsid w:val="00855A18"/>
    <w:rsid w:val="00855A1B"/>
    <w:rsid w:val="00855D35"/>
    <w:rsid w:val="00855DC6"/>
    <w:rsid w:val="00855E1E"/>
    <w:rsid w:val="00855ECF"/>
    <w:rsid w:val="00855EEE"/>
    <w:rsid w:val="00855F13"/>
    <w:rsid w:val="00855F30"/>
    <w:rsid w:val="008560AC"/>
    <w:rsid w:val="00856118"/>
    <w:rsid w:val="008561B9"/>
    <w:rsid w:val="00856281"/>
    <w:rsid w:val="008562C3"/>
    <w:rsid w:val="008562F2"/>
    <w:rsid w:val="0085637E"/>
    <w:rsid w:val="00856449"/>
    <w:rsid w:val="008564D3"/>
    <w:rsid w:val="008564F2"/>
    <w:rsid w:val="00856543"/>
    <w:rsid w:val="008565DE"/>
    <w:rsid w:val="008565FF"/>
    <w:rsid w:val="0085664A"/>
    <w:rsid w:val="008567ED"/>
    <w:rsid w:val="0085689B"/>
    <w:rsid w:val="008568DB"/>
    <w:rsid w:val="008568FF"/>
    <w:rsid w:val="008569B6"/>
    <w:rsid w:val="00856A4F"/>
    <w:rsid w:val="00856BA0"/>
    <w:rsid w:val="00856BF9"/>
    <w:rsid w:val="00856FEF"/>
    <w:rsid w:val="00857008"/>
    <w:rsid w:val="00857022"/>
    <w:rsid w:val="008570BC"/>
    <w:rsid w:val="008570D4"/>
    <w:rsid w:val="00857109"/>
    <w:rsid w:val="0085722A"/>
    <w:rsid w:val="0085726D"/>
    <w:rsid w:val="0085726E"/>
    <w:rsid w:val="0085729A"/>
    <w:rsid w:val="008572CE"/>
    <w:rsid w:val="0085736D"/>
    <w:rsid w:val="0085737A"/>
    <w:rsid w:val="008573A8"/>
    <w:rsid w:val="00857433"/>
    <w:rsid w:val="0085798F"/>
    <w:rsid w:val="00857B4A"/>
    <w:rsid w:val="00857BA3"/>
    <w:rsid w:val="00857C20"/>
    <w:rsid w:val="00857CE8"/>
    <w:rsid w:val="00860156"/>
    <w:rsid w:val="0086024C"/>
    <w:rsid w:val="008602EE"/>
    <w:rsid w:val="008603F7"/>
    <w:rsid w:val="008603FF"/>
    <w:rsid w:val="00860443"/>
    <w:rsid w:val="0086048A"/>
    <w:rsid w:val="00860535"/>
    <w:rsid w:val="00860604"/>
    <w:rsid w:val="00860650"/>
    <w:rsid w:val="008607CF"/>
    <w:rsid w:val="00860841"/>
    <w:rsid w:val="00860AB1"/>
    <w:rsid w:val="00860BE3"/>
    <w:rsid w:val="00860CD7"/>
    <w:rsid w:val="00860E21"/>
    <w:rsid w:val="00860EF0"/>
    <w:rsid w:val="008611A7"/>
    <w:rsid w:val="00861293"/>
    <w:rsid w:val="008612F1"/>
    <w:rsid w:val="008614DA"/>
    <w:rsid w:val="0086150C"/>
    <w:rsid w:val="0086154E"/>
    <w:rsid w:val="00861611"/>
    <w:rsid w:val="0086165F"/>
    <w:rsid w:val="0086170A"/>
    <w:rsid w:val="0086171F"/>
    <w:rsid w:val="00861839"/>
    <w:rsid w:val="00861943"/>
    <w:rsid w:val="00861955"/>
    <w:rsid w:val="00861996"/>
    <w:rsid w:val="00861AA6"/>
    <w:rsid w:val="00861B48"/>
    <w:rsid w:val="00861BA2"/>
    <w:rsid w:val="00861C0B"/>
    <w:rsid w:val="00861C51"/>
    <w:rsid w:val="00861C60"/>
    <w:rsid w:val="00862146"/>
    <w:rsid w:val="00862195"/>
    <w:rsid w:val="008621B3"/>
    <w:rsid w:val="00862249"/>
    <w:rsid w:val="008622E7"/>
    <w:rsid w:val="00862333"/>
    <w:rsid w:val="008623AA"/>
    <w:rsid w:val="00862553"/>
    <w:rsid w:val="008625CB"/>
    <w:rsid w:val="008627E5"/>
    <w:rsid w:val="00862837"/>
    <w:rsid w:val="008628A8"/>
    <w:rsid w:val="00862943"/>
    <w:rsid w:val="00862A57"/>
    <w:rsid w:val="00862AA3"/>
    <w:rsid w:val="00862C27"/>
    <w:rsid w:val="00862E1F"/>
    <w:rsid w:val="00862F6F"/>
    <w:rsid w:val="00862FB1"/>
    <w:rsid w:val="00863065"/>
    <w:rsid w:val="00863070"/>
    <w:rsid w:val="008630EE"/>
    <w:rsid w:val="00863252"/>
    <w:rsid w:val="008633DF"/>
    <w:rsid w:val="0086342D"/>
    <w:rsid w:val="00863501"/>
    <w:rsid w:val="0086353F"/>
    <w:rsid w:val="00863556"/>
    <w:rsid w:val="0086357A"/>
    <w:rsid w:val="008637FD"/>
    <w:rsid w:val="00863975"/>
    <w:rsid w:val="00863989"/>
    <w:rsid w:val="00863A2C"/>
    <w:rsid w:val="00863B0B"/>
    <w:rsid w:val="00863D11"/>
    <w:rsid w:val="00863E6F"/>
    <w:rsid w:val="00863EAB"/>
    <w:rsid w:val="00864036"/>
    <w:rsid w:val="00864069"/>
    <w:rsid w:val="00864079"/>
    <w:rsid w:val="00864097"/>
    <w:rsid w:val="008640F5"/>
    <w:rsid w:val="0086417B"/>
    <w:rsid w:val="00864194"/>
    <w:rsid w:val="008641DA"/>
    <w:rsid w:val="00864478"/>
    <w:rsid w:val="008644B4"/>
    <w:rsid w:val="00864501"/>
    <w:rsid w:val="00864694"/>
    <w:rsid w:val="008647CF"/>
    <w:rsid w:val="008647F1"/>
    <w:rsid w:val="008648C0"/>
    <w:rsid w:val="00864926"/>
    <w:rsid w:val="008649AB"/>
    <w:rsid w:val="00864A2E"/>
    <w:rsid w:val="00864C17"/>
    <w:rsid w:val="00864CF3"/>
    <w:rsid w:val="00864F9C"/>
    <w:rsid w:val="00865021"/>
    <w:rsid w:val="00865179"/>
    <w:rsid w:val="00865203"/>
    <w:rsid w:val="008652B1"/>
    <w:rsid w:val="0086531E"/>
    <w:rsid w:val="00865600"/>
    <w:rsid w:val="00865843"/>
    <w:rsid w:val="00865844"/>
    <w:rsid w:val="008659EE"/>
    <w:rsid w:val="00865F1B"/>
    <w:rsid w:val="00865F8F"/>
    <w:rsid w:val="00865F97"/>
    <w:rsid w:val="00865FB3"/>
    <w:rsid w:val="008661C0"/>
    <w:rsid w:val="008664DC"/>
    <w:rsid w:val="008666E5"/>
    <w:rsid w:val="00866766"/>
    <w:rsid w:val="00866841"/>
    <w:rsid w:val="00866A98"/>
    <w:rsid w:val="00866D2D"/>
    <w:rsid w:val="00866DB5"/>
    <w:rsid w:val="00866EB4"/>
    <w:rsid w:val="00866FDA"/>
    <w:rsid w:val="0086706C"/>
    <w:rsid w:val="0086707D"/>
    <w:rsid w:val="00867378"/>
    <w:rsid w:val="00867835"/>
    <w:rsid w:val="00867878"/>
    <w:rsid w:val="00867AFF"/>
    <w:rsid w:val="00867E35"/>
    <w:rsid w:val="00867FD6"/>
    <w:rsid w:val="0087006A"/>
    <w:rsid w:val="008700D4"/>
    <w:rsid w:val="00870126"/>
    <w:rsid w:val="0087016F"/>
    <w:rsid w:val="0087039D"/>
    <w:rsid w:val="00870516"/>
    <w:rsid w:val="008708C9"/>
    <w:rsid w:val="008708E6"/>
    <w:rsid w:val="00870933"/>
    <w:rsid w:val="00870A55"/>
    <w:rsid w:val="00870CAE"/>
    <w:rsid w:val="00871030"/>
    <w:rsid w:val="00871094"/>
    <w:rsid w:val="0087112D"/>
    <w:rsid w:val="00871644"/>
    <w:rsid w:val="00871772"/>
    <w:rsid w:val="008718A7"/>
    <w:rsid w:val="008718C1"/>
    <w:rsid w:val="00871A1E"/>
    <w:rsid w:val="00871A5E"/>
    <w:rsid w:val="00871AF4"/>
    <w:rsid w:val="00871C33"/>
    <w:rsid w:val="00871D5C"/>
    <w:rsid w:val="00871E19"/>
    <w:rsid w:val="00871E31"/>
    <w:rsid w:val="00871E3B"/>
    <w:rsid w:val="00872002"/>
    <w:rsid w:val="008720C6"/>
    <w:rsid w:val="00872290"/>
    <w:rsid w:val="008724BE"/>
    <w:rsid w:val="00872542"/>
    <w:rsid w:val="0087257C"/>
    <w:rsid w:val="008727AE"/>
    <w:rsid w:val="008728FE"/>
    <w:rsid w:val="00872A3E"/>
    <w:rsid w:val="00872C0D"/>
    <w:rsid w:val="00872DF4"/>
    <w:rsid w:val="00872EF6"/>
    <w:rsid w:val="00873006"/>
    <w:rsid w:val="00873397"/>
    <w:rsid w:val="008733A8"/>
    <w:rsid w:val="008735AA"/>
    <w:rsid w:val="00873629"/>
    <w:rsid w:val="0087363F"/>
    <w:rsid w:val="00873692"/>
    <w:rsid w:val="008736F4"/>
    <w:rsid w:val="008737AB"/>
    <w:rsid w:val="0087384F"/>
    <w:rsid w:val="0087398E"/>
    <w:rsid w:val="00873AAF"/>
    <w:rsid w:val="00873C65"/>
    <w:rsid w:val="00873CFB"/>
    <w:rsid w:val="00873E69"/>
    <w:rsid w:val="00873F25"/>
    <w:rsid w:val="00873F27"/>
    <w:rsid w:val="0087404E"/>
    <w:rsid w:val="0087409F"/>
    <w:rsid w:val="008740E3"/>
    <w:rsid w:val="0087416C"/>
    <w:rsid w:val="008743B9"/>
    <w:rsid w:val="008745B3"/>
    <w:rsid w:val="008745C1"/>
    <w:rsid w:val="00874639"/>
    <w:rsid w:val="0087466A"/>
    <w:rsid w:val="00874765"/>
    <w:rsid w:val="0087482B"/>
    <w:rsid w:val="00874912"/>
    <w:rsid w:val="00874935"/>
    <w:rsid w:val="00874B00"/>
    <w:rsid w:val="00874BA8"/>
    <w:rsid w:val="00874CA8"/>
    <w:rsid w:val="00874E19"/>
    <w:rsid w:val="008750DB"/>
    <w:rsid w:val="008750E7"/>
    <w:rsid w:val="008752AD"/>
    <w:rsid w:val="00875385"/>
    <w:rsid w:val="0087541E"/>
    <w:rsid w:val="00875687"/>
    <w:rsid w:val="0087588C"/>
    <w:rsid w:val="00875916"/>
    <w:rsid w:val="00875942"/>
    <w:rsid w:val="00875B39"/>
    <w:rsid w:val="00875C8C"/>
    <w:rsid w:val="00875D9F"/>
    <w:rsid w:val="00875DCA"/>
    <w:rsid w:val="00875EC6"/>
    <w:rsid w:val="00875F6C"/>
    <w:rsid w:val="00876139"/>
    <w:rsid w:val="00876183"/>
    <w:rsid w:val="008762E4"/>
    <w:rsid w:val="008763C1"/>
    <w:rsid w:val="008763DE"/>
    <w:rsid w:val="00876429"/>
    <w:rsid w:val="00876445"/>
    <w:rsid w:val="0087663F"/>
    <w:rsid w:val="0087665F"/>
    <w:rsid w:val="00876767"/>
    <w:rsid w:val="0087679A"/>
    <w:rsid w:val="00876860"/>
    <w:rsid w:val="00876993"/>
    <w:rsid w:val="00876A54"/>
    <w:rsid w:val="00876AE8"/>
    <w:rsid w:val="00876B38"/>
    <w:rsid w:val="00876BE3"/>
    <w:rsid w:val="00876E0E"/>
    <w:rsid w:val="00876EC0"/>
    <w:rsid w:val="00876EF0"/>
    <w:rsid w:val="00877410"/>
    <w:rsid w:val="008774C5"/>
    <w:rsid w:val="00877864"/>
    <w:rsid w:val="00877952"/>
    <w:rsid w:val="0087797F"/>
    <w:rsid w:val="008779EA"/>
    <w:rsid w:val="00877AD1"/>
    <w:rsid w:val="00877AF7"/>
    <w:rsid w:val="00877B5C"/>
    <w:rsid w:val="00877E23"/>
    <w:rsid w:val="00877E77"/>
    <w:rsid w:val="00877F27"/>
    <w:rsid w:val="00877F7F"/>
    <w:rsid w:val="00880062"/>
    <w:rsid w:val="008801F6"/>
    <w:rsid w:val="0088020A"/>
    <w:rsid w:val="00880214"/>
    <w:rsid w:val="008803AA"/>
    <w:rsid w:val="0088048C"/>
    <w:rsid w:val="008806E1"/>
    <w:rsid w:val="0088088E"/>
    <w:rsid w:val="008808A5"/>
    <w:rsid w:val="00880972"/>
    <w:rsid w:val="008809EC"/>
    <w:rsid w:val="00880AFB"/>
    <w:rsid w:val="00880BAE"/>
    <w:rsid w:val="00880C7D"/>
    <w:rsid w:val="00880D05"/>
    <w:rsid w:val="00880D34"/>
    <w:rsid w:val="00880D5F"/>
    <w:rsid w:val="00880EC9"/>
    <w:rsid w:val="00880ED3"/>
    <w:rsid w:val="00880F3F"/>
    <w:rsid w:val="00880F6F"/>
    <w:rsid w:val="00880FEC"/>
    <w:rsid w:val="0088105E"/>
    <w:rsid w:val="00881106"/>
    <w:rsid w:val="008811B1"/>
    <w:rsid w:val="008811F8"/>
    <w:rsid w:val="008812B6"/>
    <w:rsid w:val="008812EF"/>
    <w:rsid w:val="00881310"/>
    <w:rsid w:val="00881363"/>
    <w:rsid w:val="0088144D"/>
    <w:rsid w:val="00881523"/>
    <w:rsid w:val="0088168E"/>
    <w:rsid w:val="008816CE"/>
    <w:rsid w:val="0088197D"/>
    <w:rsid w:val="008819A0"/>
    <w:rsid w:val="00881A14"/>
    <w:rsid w:val="00881A21"/>
    <w:rsid w:val="00881B3C"/>
    <w:rsid w:val="00881BA2"/>
    <w:rsid w:val="00881C0A"/>
    <w:rsid w:val="00881C4A"/>
    <w:rsid w:val="00881DF7"/>
    <w:rsid w:val="00881F6D"/>
    <w:rsid w:val="00882019"/>
    <w:rsid w:val="00882097"/>
    <w:rsid w:val="00882153"/>
    <w:rsid w:val="0088227D"/>
    <w:rsid w:val="0088261D"/>
    <w:rsid w:val="0088274E"/>
    <w:rsid w:val="0088291C"/>
    <w:rsid w:val="00882A70"/>
    <w:rsid w:val="00882CD2"/>
    <w:rsid w:val="00882E1A"/>
    <w:rsid w:val="00882E48"/>
    <w:rsid w:val="00882EC4"/>
    <w:rsid w:val="0088302A"/>
    <w:rsid w:val="00883122"/>
    <w:rsid w:val="0088332E"/>
    <w:rsid w:val="00883335"/>
    <w:rsid w:val="00883416"/>
    <w:rsid w:val="0088345C"/>
    <w:rsid w:val="00883484"/>
    <w:rsid w:val="00883574"/>
    <w:rsid w:val="008835C9"/>
    <w:rsid w:val="008835CE"/>
    <w:rsid w:val="00883770"/>
    <w:rsid w:val="008837EA"/>
    <w:rsid w:val="00883860"/>
    <w:rsid w:val="00883940"/>
    <w:rsid w:val="00883A39"/>
    <w:rsid w:val="00883AAF"/>
    <w:rsid w:val="00883CE0"/>
    <w:rsid w:val="00883D22"/>
    <w:rsid w:val="00883E70"/>
    <w:rsid w:val="00883EA7"/>
    <w:rsid w:val="00884138"/>
    <w:rsid w:val="0088415A"/>
    <w:rsid w:val="0088426F"/>
    <w:rsid w:val="008846BB"/>
    <w:rsid w:val="0088474E"/>
    <w:rsid w:val="008849DD"/>
    <w:rsid w:val="00884A0F"/>
    <w:rsid w:val="00884A26"/>
    <w:rsid w:val="00884A35"/>
    <w:rsid w:val="00884ADC"/>
    <w:rsid w:val="00884C19"/>
    <w:rsid w:val="00884CAB"/>
    <w:rsid w:val="00884D4D"/>
    <w:rsid w:val="00884E3A"/>
    <w:rsid w:val="00885216"/>
    <w:rsid w:val="0088538F"/>
    <w:rsid w:val="008853AE"/>
    <w:rsid w:val="008858BA"/>
    <w:rsid w:val="00885957"/>
    <w:rsid w:val="00885967"/>
    <w:rsid w:val="00885B6D"/>
    <w:rsid w:val="00885C47"/>
    <w:rsid w:val="00885C4B"/>
    <w:rsid w:val="00885CC1"/>
    <w:rsid w:val="00885D05"/>
    <w:rsid w:val="00885D36"/>
    <w:rsid w:val="00885E2F"/>
    <w:rsid w:val="00885FAB"/>
    <w:rsid w:val="008862EF"/>
    <w:rsid w:val="00886330"/>
    <w:rsid w:val="0088647C"/>
    <w:rsid w:val="00886527"/>
    <w:rsid w:val="0088659E"/>
    <w:rsid w:val="008865F6"/>
    <w:rsid w:val="0088662D"/>
    <w:rsid w:val="008869FE"/>
    <w:rsid w:val="00886A1A"/>
    <w:rsid w:val="00886A1F"/>
    <w:rsid w:val="00886A7C"/>
    <w:rsid w:val="00886A95"/>
    <w:rsid w:val="00886C64"/>
    <w:rsid w:val="00886CA3"/>
    <w:rsid w:val="00886DE1"/>
    <w:rsid w:val="00886F5A"/>
    <w:rsid w:val="00886F76"/>
    <w:rsid w:val="00886FD5"/>
    <w:rsid w:val="0088708F"/>
    <w:rsid w:val="00887132"/>
    <w:rsid w:val="0088718B"/>
    <w:rsid w:val="008872D2"/>
    <w:rsid w:val="0088744B"/>
    <w:rsid w:val="008875DB"/>
    <w:rsid w:val="008878B4"/>
    <w:rsid w:val="0088798A"/>
    <w:rsid w:val="008879F6"/>
    <w:rsid w:val="00887BF2"/>
    <w:rsid w:val="00887C76"/>
    <w:rsid w:val="00887C7E"/>
    <w:rsid w:val="00887D96"/>
    <w:rsid w:val="00887F73"/>
    <w:rsid w:val="0089004E"/>
    <w:rsid w:val="008900E0"/>
    <w:rsid w:val="008901FB"/>
    <w:rsid w:val="00890221"/>
    <w:rsid w:val="0089027C"/>
    <w:rsid w:val="0089028F"/>
    <w:rsid w:val="0089056D"/>
    <w:rsid w:val="008905DA"/>
    <w:rsid w:val="008907B1"/>
    <w:rsid w:val="00890939"/>
    <w:rsid w:val="00890993"/>
    <w:rsid w:val="00890A4A"/>
    <w:rsid w:val="00890CE7"/>
    <w:rsid w:val="00890D06"/>
    <w:rsid w:val="00890EF7"/>
    <w:rsid w:val="00891080"/>
    <w:rsid w:val="00891430"/>
    <w:rsid w:val="00891467"/>
    <w:rsid w:val="0089147F"/>
    <w:rsid w:val="00891566"/>
    <w:rsid w:val="008915B2"/>
    <w:rsid w:val="0089175C"/>
    <w:rsid w:val="00891879"/>
    <w:rsid w:val="00891A0B"/>
    <w:rsid w:val="00891AB5"/>
    <w:rsid w:val="00891B11"/>
    <w:rsid w:val="00891C10"/>
    <w:rsid w:val="00891CC8"/>
    <w:rsid w:val="00891EBF"/>
    <w:rsid w:val="00891EC5"/>
    <w:rsid w:val="00891F5F"/>
    <w:rsid w:val="00891F6D"/>
    <w:rsid w:val="00892066"/>
    <w:rsid w:val="00892132"/>
    <w:rsid w:val="00892199"/>
    <w:rsid w:val="00892268"/>
    <w:rsid w:val="0089231B"/>
    <w:rsid w:val="008924C7"/>
    <w:rsid w:val="008924E4"/>
    <w:rsid w:val="00892568"/>
    <w:rsid w:val="008925A2"/>
    <w:rsid w:val="008925DF"/>
    <w:rsid w:val="00892645"/>
    <w:rsid w:val="00892646"/>
    <w:rsid w:val="00892656"/>
    <w:rsid w:val="0089267E"/>
    <w:rsid w:val="008926A0"/>
    <w:rsid w:val="008928DF"/>
    <w:rsid w:val="00892990"/>
    <w:rsid w:val="008929BF"/>
    <w:rsid w:val="00892A14"/>
    <w:rsid w:val="00892B68"/>
    <w:rsid w:val="00892B9C"/>
    <w:rsid w:val="00892CC1"/>
    <w:rsid w:val="00892D38"/>
    <w:rsid w:val="00892DA8"/>
    <w:rsid w:val="00892DF2"/>
    <w:rsid w:val="00892E33"/>
    <w:rsid w:val="00892E5B"/>
    <w:rsid w:val="00892FBD"/>
    <w:rsid w:val="00893277"/>
    <w:rsid w:val="008933AE"/>
    <w:rsid w:val="0089340A"/>
    <w:rsid w:val="0089347B"/>
    <w:rsid w:val="00893480"/>
    <w:rsid w:val="008934FC"/>
    <w:rsid w:val="00893842"/>
    <w:rsid w:val="00893859"/>
    <w:rsid w:val="008938AB"/>
    <w:rsid w:val="00893A8E"/>
    <w:rsid w:val="00893BD9"/>
    <w:rsid w:val="00893C4F"/>
    <w:rsid w:val="00893C5C"/>
    <w:rsid w:val="00893D6F"/>
    <w:rsid w:val="00893E8E"/>
    <w:rsid w:val="00893F3E"/>
    <w:rsid w:val="00893FD3"/>
    <w:rsid w:val="00894005"/>
    <w:rsid w:val="0089405A"/>
    <w:rsid w:val="008940CC"/>
    <w:rsid w:val="00894173"/>
    <w:rsid w:val="008941FC"/>
    <w:rsid w:val="00894440"/>
    <w:rsid w:val="0089445F"/>
    <w:rsid w:val="008949BD"/>
    <w:rsid w:val="008949BE"/>
    <w:rsid w:val="00894B5A"/>
    <w:rsid w:val="00894C57"/>
    <w:rsid w:val="00894C82"/>
    <w:rsid w:val="00894DA2"/>
    <w:rsid w:val="00894F57"/>
    <w:rsid w:val="0089501D"/>
    <w:rsid w:val="00895146"/>
    <w:rsid w:val="008951C3"/>
    <w:rsid w:val="008952BA"/>
    <w:rsid w:val="0089538A"/>
    <w:rsid w:val="008953C2"/>
    <w:rsid w:val="00895496"/>
    <w:rsid w:val="00895513"/>
    <w:rsid w:val="0089555E"/>
    <w:rsid w:val="00895560"/>
    <w:rsid w:val="00895622"/>
    <w:rsid w:val="008956A3"/>
    <w:rsid w:val="0089582A"/>
    <w:rsid w:val="00895963"/>
    <w:rsid w:val="00895C7D"/>
    <w:rsid w:val="00895EC6"/>
    <w:rsid w:val="00895ED4"/>
    <w:rsid w:val="00895F28"/>
    <w:rsid w:val="00895F9B"/>
    <w:rsid w:val="00895FB4"/>
    <w:rsid w:val="00895FD8"/>
    <w:rsid w:val="00896167"/>
    <w:rsid w:val="008961A4"/>
    <w:rsid w:val="0089638F"/>
    <w:rsid w:val="008965FD"/>
    <w:rsid w:val="0089667F"/>
    <w:rsid w:val="0089672B"/>
    <w:rsid w:val="00896742"/>
    <w:rsid w:val="00896965"/>
    <w:rsid w:val="00896A8F"/>
    <w:rsid w:val="00896A95"/>
    <w:rsid w:val="00896A9A"/>
    <w:rsid w:val="00896AF9"/>
    <w:rsid w:val="00896B51"/>
    <w:rsid w:val="00896CDC"/>
    <w:rsid w:val="00896D0D"/>
    <w:rsid w:val="00896D9C"/>
    <w:rsid w:val="00896DA3"/>
    <w:rsid w:val="00897012"/>
    <w:rsid w:val="0089708D"/>
    <w:rsid w:val="0089721F"/>
    <w:rsid w:val="00897253"/>
    <w:rsid w:val="0089737F"/>
    <w:rsid w:val="008974B4"/>
    <w:rsid w:val="008976B4"/>
    <w:rsid w:val="008976CC"/>
    <w:rsid w:val="0089772D"/>
    <w:rsid w:val="008978BF"/>
    <w:rsid w:val="00897972"/>
    <w:rsid w:val="008979B9"/>
    <w:rsid w:val="00897B63"/>
    <w:rsid w:val="00897CB2"/>
    <w:rsid w:val="00897F13"/>
    <w:rsid w:val="008A0064"/>
    <w:rsid w:val="008A00E9"/>
    <w:rsid w:val="008A0174"/>
    <w:rsid w:val="008A01BA"/>
    <w:rsid w:val="008A0238"/>
    <w:rsid w:val="008A028F"/>
    <w:rsid w:val="008A0641"/>
    <w:rsid w:val="008A0657"/>
    <w:rsid w:val="008A085F"/>
    <w:rsid w:val="008A0A7F"/>
    <w:rsid w:val="008A0A92"/>
    <w:rsid w:val="008A0AB0"/>
    <w:rsid w:val="008A0BA6"/>
    <w:rsid w:val="008A0BDC"/>
    <w:rsid w:val="008A0C26"/>
    <w:rsid w:val="008A0CBB"/>
    <w:rsid w:val="008A0D43"/>
    <w:rsid w:val="008A0EE3"/>
    <w:rsid w:val="008A0FEE"/>
    <w:rsid w:val="008A0FFE"/>
    <w:rsid w:val="008A14C3"/>
    <w:rsid w:val="008A1537"/>
    <w:rsid w:val="008A1746"/>
    <w:rsid w:val="008A1842"/>
    <w:rsid w:val="008A186D"/>
    <w:rsid w:val="008A18CD"/>
    <w:rsid w:val="008A1AB9"/>
    <w:rsid w:val="008A1CEF"/>
    <w:rsid w:val="008A1D25"/>
    <w:rsid w:val="008A1DAC"/>
    <w:rsid w:val="008A1FDD"/>
    <w:rsid w:val="008A1FF0"/>
    <w:rsid w:val="008A20C3"/>
    <w:rsid w:val="008A2100"/>
    <w:rsid w:val="008A2247"/>
    <w:rsid w:val="008A22EC"/>
    <w:rsid w:val="008A232B"/>
    <w:rsid w:val="008A23EA"/>
    <w:rsid w:val="008A2400"/>
    <w:rsid w:val="008A2426"/>
    <w:rsid w:val="008A253E"/>
    <w:rsid w:val="008A2578"/>
    <w:rsid w:val="008A25DD"/>
    <w:rsid w:val="008A268F"/>
    <w:rsid w:val="008A27F7"/>
    <w:rsid w:val="008A2824"/>
    <w:rsid w:val="008A2848"/>
    <w:rsid w:val="008A2932"/>
    <w:rsid w:val="008A298D"/>
    <w:rsid w:val="008A298E"/>
    <w:rsid w:val="008A2A1A"/>
    <w:rsid w:val="008A2A4F"/>
    <w:rsid w:val="008A2A9F"/>
    <w:rsid w:val="008A2AA5"/>
    <w:rsid w:val="008A2C8D"/>
    <w:rsid w:val="008A2D41"/>
    <w:rsid w:val="008A2D8E"/>
    <w:rsid w:val="008A2EB5"/>
    <w:rsid w:val="008A30A9"/>
    <w:rsid w:val="008A30CE"/>
    <w:rsid w:val="008A31D8"/>
    <w:rsid w:val="008A33A8"/>
    <w:rsid w:val="008A3610"/>
    <w:rsid w:val="008A384D"/>
    <w:rsid w:val="008A385F"/>
    <w:rsid w:val="008A3A7D"/>
    <w:rsid w:val="008A3CBD"/>
    <w:rsid w:val="008A3D55"/>
    <w:rsid w:val="008A3DE9"/>
    <w:rsid w:val="008A3ECB"/>
    <w:rsid w:val="008A3FD6"/>
    <w:rsid w:val="008A4152"/>
    <w:rsid w:val="008A419E"/>
    <w:rsid w:val="008A4417"/>
    <w:rsid w:val="008A4559"/>
    <w:rsid w:val="008A4659"/>
    <w:rsid w:val="008A4693"/>
    <w:rsid w:val="008A479E"/>
    <w:rsid w:val="008A47A0"/>
    <w:rsid w:val="008A47ED"/>
    <w:rsid w:val="008A48F1"/>
    <w:rsid w:val="008A4AF0"/>
    <w:rsid w:val="008A4BB2"/>
    <w:rsid w:val="008A4C10"/>
    <w:rsid w:val="008A4EC9"/>
    <w:rsid w:val="008A4F42"/>
    <w:rsid w:val="008A50A1"/>
    <w:rsid w:val="008A51A1"/>
    <w:rsid w:val="008A51F1"/>
    <w:rsid w:val="008A526F"/>
    <w:rsid w:val="008A5362"/>
    <w:rsid w:val="008A56EA"/>
    <w:rsid w:val="008A5B73"/>
    <w:rsid w:val="008A5C19"/>
    <w:rsid w:val="008A5DC9"/>
    <w:rsid w:val="008A5E39"/>
    <w:rsid w:val="008A6058"/>
    <w:rsid w:val="008A6095"/>
    <w:rsid w:val="008A615B"/>
    <w:rsid w:val="008A61B9"/>
    <w:rsid w:val="008A62DC"/>
    <w:rsid w:val="008A6322"/>
    <w:rsid w:val="008A632B"/>
    <w:rsid w:val="008A6516"/>
    <w:rsid w:val="008A68D8"/>
    <w:rsid w:val="008A6973"/>
    <w:rsid w:val="008A697B"/>
    <w:rsid w:val="008A6B25"/>
    <w:rsid w:val="008A6C24"/>
    <w:rsid w:val="008A6C2B"/>
    <w:rsid w:val="008A6C7E"/>
    <w:rsid w:val="008A6EC6"/>
    <w:rsid w:val="008A6FC8"/>
    <w:rsid w:val="008A70F9"/>
    <w:rsid w:val="008A715E"/>
    <w:rsid w:val="008A729E"/>
    <w:rsid w:val="008A73B5"/>
    <w:rsid w:val="008A7673"/>
    <w:rsid w:val="008A7691"/>
    <w:rsid w:val="008A76D6"/>
    <w:rsid w:val="008A7850"/>
    <w:rsid w:val="008A788F"/>
    <w:rsid w:val="008A7B31"/>
    <w:rsid w:val="008A7B3E"/>
    <w:rsid w:val="008A7B73"/>
    <w:rsid w:val="008A7BC4"/>
    <w:rsid w:val="008A7CE4"/>
    <w:rsid w:val="008A7DF4"/>
    <w:rsid w:val="008A7FBD"/>
    <w:rsid w:val="008B0009"/>
    <w:rsid w:val="008B0106"/>
    <w:rsid w:val="008B01C1"/>
    <w:rsid w:val="008B021F"/>
    <w:rsid w:val="008B0246"/>
    <w:rsid w:val="008B025A"/>
    <w:rsid w:val="008B02B0"/>
    <w:rsid w:val="008B0304"/>
    <w:rsid w:val="008B05CF"/>
    <w:rsid w:val="008B0797"/>
    <w:rsid w:val="008B0B44"/>
    <w:rsid w:val="008B0BD1"/>
    <w:rsid w:val="008B0BDA"/>
    <w:rsid w:val="008B0EC9"/>
    <w:rsid w:val="008B12D3"/>
    <w:rsid w:val="008B13A0"/>
    <w:rsid w:val="008B13C2"/>
    <w:rsid w:val="008B13F6"/>
    <w:rsid w:val="008B1442"/>
    <w:rsid w:val="008B14A8"/>
    <w:rsid w:val="008B16D4"/>
    <w:rsid w:val="008B1858"/>
    <w:rsid w:val="008B192D"/>
    <w:rsid w:val="008B19CD"/>
    <w:rsid w:val="008B1C75"/>
    <w:rsid w:val="008B1F54"/>
    <w:rsid w:val="008B20C4"/>
    <w:rsid w:val="008B211B"/>
    <w:rsid w:val="008B2152"/>
    <w:rsid w:val="008B2332"/>
    <w:rsid w:val="008B239F"/>
    <w:rsid w:val="008B23B5"/>
    <w:rsid w:val="008B23BB"/>
    <w:rsid w:val="008B24D1"/>
    <w:rsid w:val="008B2519"/>
    <w:rsid w:val="008B252C"/>
    <w:rsid w:val="008B26CB"/>
    <w:rsid w:val="008B272B"/>
    <w:rsid w:val="008B2865"/>
    <w:rsid w:val="008B2954"/>
    <w:rsid w:val="008B29F6"/>
    <w:rsid w:val="008B2C1B"/>
    <w:rsid w:val="008B2C45"/>
    <w:rsid w:val="008B2C93"/>
    <w:rsid w:val="008B2CC8"/>
    <w:rsid w:val="008B2E0A"/>
    <w:rsid w:val="008B2E51"/>
    <w:rsid w:val="008B2F6A"/>
    <w:rsid w:val="008B301B"/>
    <w:rsid w:val="008B3065"/>
    <w:rsid w:val="008B30FF"/>
    <w:rsid w:val="008B31BA"/>
    <w:rsid w:val="008B3332"/>
    <w:rsid w:val="008B34FA"/>
    <w:rsid w:val="008B354B"/>
    <w:rsid w:val="008B37C6"/>
    <w:rsid w:val="008B386F"/>
    <w:rsid w:val="008B3AEE"/>
    <w:rsid w:val="008B3BBC"/>
    <w:rsid w:val="008B3CAE"/>
    <w:rsid w:val="008B3F02"/>
    <w:rsid w:val="008B3F27"/>
    <w:rsid w:val="008B3F5F"/>
    <w:rsid w:val="008B3F87"/>
    <w:rsid w:val="008B4183"/>
    <w:rsid w:val="008B41EC"/>
    <w:rsid w:val="008B425D"/>
    <w:rsid w:val="008B4280"/>
    <w:rsid w:val="008B42B6"/>
    <w:rsid w:val="008B4507"/>
    <w:rsid w:val="008B46D0"/>
    <w:rsid w:val="008B48B9"/>
    <w:rsid w:val="008B49D0"/>
    <w:rsid w:val="008B4A2A"/>
    <w:rsid w:val="008B4A3B"/>
    <w:rsid w:val="008B4B70"/>
    <w:rsid w:val="008B4BF9"/>
    <w:rsid w:val="008B4CC4"/>
    <w:rsid w:val="008B4DAE"/>
    <w:rsid w:val="008B4F5A"/>
    <w:rsid w:val="008B4F96"/>
    <w:rsid w:val="008B4FED"/>
    <w:rsid w:val="008B5011"/>
    <w:rsid w:val="008B5128"/>
    <w:rsid w:val="008B5149"/>
    <w:rsid w:val="008B5438"/>
    <w:rsid w:val="008B553D"/>
    <w:rsid w:val="008B55A1"/>
    <w:rsid w:val="008B55FD"/>
    <w:rsid w:val="008B5657"/>
    <w:rsid w:val="008B56CB"/>
    <w:rsid w:val="008B56FF"/>
    <w:rsid w:val="008B572D"/>
    <w:rsid w:val="008B5752"/>
    <w:rsid w:val="008B5964"/>
    <w:rsid w:val="008B59E0"/>
    <w:rsid w:val="008B5ADD"/>
    <w:rsid w:val="008B5B2E"/>
    <w:rsid w:val="008B5C25"/>
    <w:rsid w:val="008B5E2A"/>
    <w:rsid w:val="008B5E82"/>
    <w:rsid w:val="008B5E89"/>
    <w:rsid w:val="008B5FF5"/>
    <w:rsid w:val="008B6009"/>
    <w:rsid w:val="008B6079"/>
    <w:rsid w:val="008B6108"/>
    <w:rsid w:val="008B6442"/>
    <w:rsid w:val="008B6582"/>
    <w:rsid w:val="008B65CD"/>
    <w:rsid w:val="008B66A3"/>
    <w:rsid w:val="008B66EF"/>
    <w:rsid w:val="008B68B4"/>
    <w:rsid w:val="008B6BA0"/>
    <w:rsid w:val="008B6C16"/>
    <w:rsid w:val="008B6C32"/>
    <w:rsid w:val="008B6F71"/>
    <w:rsid w:val="008B6FAC"/>
    <w:rsid w:val="008B7141"/>
    <w:rsid w:val="008B7186"/>
    <w:rsid w:val="008B71AC"/>
    <w:rsid w:val="008B73F5"/>
    <w:rsid w:val="008B74D3"/>
    <w:rsid w:val="008B753F"/>
    <w:rsid w:val="008B7632"/>
    <w:rsid w:val="008B7675"/>
    <w:rsid w:val="008B774D"/>
    <w:rsid w:val="008B784E"/>
    <w:rsid w:val="008B789B"/>
    <w:rsid w:val="008B789C"/>
    <w:rsid w:val="008B78BA"/>
    <w:rsid w:val="008B7959"/>
    <w:rsid w:val="008B7972"/>
    <w:rsid w:val="008B79B8"/>
    <w:rsid w:val="008B7A00"/>
    <w:rsid w:val="008B7B66"/>
    <w:rsid w:val="008B7C2A"/>
    <w:rsid w:val="008B7DE9"/>
    <w:rsid w:val="008B7F7A"/>
    <w:rsid w:val="008C014E"/>
    <w:rsid w:val="008C0157"/>
    <w:rsid w:val="008C0177"/>
    <w:rsid w:val="008C0179"/>
    <w:rsid w:val="008C0180"/>
    <w:rsid w:val="008C01D2"/>
    <w:rsid w:val="008C0216"/>
    <w:rsid w:val="008C03FA"/>
    <w:rsid w:val="008C063A"/>
    <w:rsid w:val="008C0759"/>
    <w:rsid w:val="008C08E8"/>
    <w:rsid w:val="008C0923"/>
    <w:rsid w:val="008C09D1"/>
    <w:rsid w:val="008C0D4B"/>
    <w:rsid w:val="008C0E10"/>
    <w:rsid w:val="008C0EB7"/>
    <w:rsid w:val="008C1068"/>
    <w:rsid w:val="008C10FA"/>
    <w:rsid w:val="008C123E"/>
    <w:rsid w:val="008C1351"/>
    <w:rsid w:val="008C1575"/>
    <w:rsid w:val="008C16E2"/>
    <w:rsid w:val="008C1926"/>
    <w:rsid w:val="008C1A86"/>
    <w:rsid w:val="008C1AB4"/>
    <w:rsid w:val="008C1AFA"/>
    <w:rsid w:val="008C1B67"/>
    <w:rsid w:val="008C1E22"/>
    <w:rsid w:val="008C1FE2"/>
    <w:rsid w:val="008C2079"/>
    <w:rsid w:val="008C208C"/>
    <w:rsid w:val="008C21C6"/>
    <w:rsid w:val="008C21E6"/>
    <w:rsid w:val="008C22E1"/>
    <w:rsid w:val="008C2368"/>
    <w:rsid w:val="008C2682"/>
    <w:rsid w:val="008C26FD"/>
    <w:rsid w:val="008C277A"/>
    <w:rsid w:val="008C28B4"/>
    <w:rsid w:val="008C2AFF"/>
    <w:rsid w:val="008C2B07"/>
    <w:rsid w:val="008C2B5D"/>
    <w:rsid w:val="008C2BC8"/>
    <w:rsid w:val="008C2BFA"/>
    <w:rsid w:val="008C2D89"/>
    <w:rsid w:val="008C2E04"/>
    <w:rsid w:val="008C2E4B"/>
    <w:rsid w:val="008C2EA3"/>
    <w:rsid w:val="008C2F28"/>
    <w:rsid w:val="008C2FAB"/>
    <w:rsid w:val="008C30D2"/>
    <w:rsid w:val="008C3108"/>
    <w:rsid w:val="008C3199"/>
    <w:rsid w:val="008C3254"/>
    <w:rsid w:val="008C32CF"/>
    <w:rsid w:val="008C3506"/>
    <w:rsid w:val="008C350D"/>
    <w:rsid w:val="008C3606"/>
    <w:rsid w:val="008C37C1"/>
    <w:rsid w:val="008C37D2"/>
    <w:rsid w:val="008C3A2C"/>
    <w:rsid w:val="008C3AFA"/>
    <w:rsid w:val="008C3BFC"/>
    <w:rsid w:val="008C3D63"/>
    <w:rsid w:val="008C3D7E"/>
    <w:rsid w:val="008C3DC9"/>
    <w:rsid w:val="008C3F5E"/>
    <w:rsid w:val="008C424D"/>
    <w:rsid w:val="008C449E"/>
    <w:rsid w:val="008C45EE"/>
    <w:rsid w:val="008C4685"/>
    <w:rsid w:val="008C4689"/>
    <w:rsid w:val="008C4696"/>
    <w:rsid w:val="008C474F"/>
    <w:rsid w:val="008C4911"/>
    <w:rsid w:val="008C4991"/>
    <w:rsid w:val="008C4A2A"/>
    <w:rsid w:val="008C4AC1"/>
    <w:rsid w:val="008C4C55"/>
    <w:rsid w:val="008C4CD7"/>
    <w:rsid w:val="008C4DDE"/>
    <w:rsid w:val="008C4EBE"/>
    <w:rsid w:val="008C4F9B"/>
    <w:rsid w:val="008C5052"/>
    <w:rsid w:val="008C50CF"/>
    <w:rsid w:val="008C5176"/>
    <w:rsid w:val="008C539F"/>
    <w:rsid w:val="008C544A"/>
    <w:rsid w:val="008C54A6"/>
    <w:rsid w:val="008C5602"/>
    <w:rsid w:val="008C5624"/>
    <w:rsid w:val="008C5626"/>
    <w:rsid w:val="008C576E"/>
    <w:rsid w:val="008C5834"/>
    <w:rsid w:val="008C58C8"/>
    <w:rsid w:val="008C5A07"/>
    <w:rsid w:val="008C5B5A"/>
    <w:rsid w:val="008C5BC3"/>
    <w:rsid w:val="008C5CFC"/>
    <w:rsid w:val="008C5DFC"/>
    <w:rsid w:val="008C5F55"/>
    <w:rsid w:val="008C5F96"/>
    <w:rsid w:val="008C611D"/>
    <w:rsid w:val="008C6192"/>
    <w:rsid w:val="008C6422"/>
    <w:rsid w:val="008C64A8"/>
    <w:rsid w:val="008C64FE"/>
    <w:rsid w:val="008C6528"/>
    <w:rsid w:val="008C6599"/>
    <w:rsid w:val="008C6623"/>
    <w:rsid w:val="008C6896"/>
    <w:rsid w:val="008C6A0F"/>
    <w:rsid w:val="008C6BA2"/>
    <w:rsid w:val="008C6CC1"/>
    <w:rsid w:val="008C6E52"/>
    <w:rsid w:val="008C71C9"/>
    <w:rsid w:val="008C71D7"/>
    <w:rsid w:val="008C72A9"/>
    <w:rsid w:val="008C7302"/>
    <w:rsid w:val="008C73B5"/>
    <w:rsid w:val="008C73F8"/>
    <w:rsid w:val="008C7469"/>
    <w:rsid w:val="008C7598"/>
    <w:rsid w:val="008C75B6"/>
    <w:rsid w:val="008C760D"/>
    <w:rsid w:val="008C764F"/>
    <w:rsid w:val="008C7674"/>
    <w:rsid w:val="008C76C2"/>
    <w:rsid w:val="008C7825"/>
    <w:rsid w:val="008C784F"/>
    <w:rsid w:val="008C79A6"/>
    <w:rsid w:val="008C7B12"/>
    <w:rsid w:val="008C7B1A"/>
    <w:rsid w:val="008C7B5B"/>
    <w:rsid w:val="008C7CA9"/>
    <w:rsid w:val="008C7D3D"/>
    <w:rsid w:val="008C7EA5"/>
    <w:rsid w:val="008C7EDC"/>
    <w:rsid w:val="008C7FB5"/>
    <w:rsid w:val="008D007D"/>
    <w:rsid w:val="008D01CA"/>
    <w:rsid w:val="008D0317"/>
    <w:rsid w:val="008D0592"/>
    <w:rsid w:val="008D0637"/>
    <w:rsid w:val="008D083E"/>
    <w:rsid w:val="008D091C"/>
    <w:rsid w:val="008D0960"/>
    <w:rsid w:val="008D09A3"/>
    <w:rsid w:val="008D0B61"/>
    <w:rsid w:val="008D0F9F"/>
    <w:rsid w:val="008D102B"/>
    <w:rsid w:val="008D1211"/>
    <w:rsid w:val="008D1319"/>
    <w:rsid w:val="008D1384"/>
    <w:rsid w:val="008D185B"/>
    <w:rsid w:val="008D18A4"/>
    <w:rsid w:val="008D18BE"/>
    <w:rsid w:val="008D1911"/>
    <w:rsid w:val="008D1953"/>
    <w:rsid w:val="008D19BF"/>
    <w:rsid w:val="008D1A92"/>
    <w:rsid w:val="008D1B0A"/>
    <w:rsid w:val="008D1B3C"/>
    <w:rsid w:val="008D1C05"/>
    <w:rsid w:val="008D1D5F"/>
    <w:rsid w:val="008D1DA9"/>
    <w:rsid w:val="008D20F8"/>
    <w:rsid w:val="008D215B"/>
    <w:rsid w:val="008D2306"/>
    <w:rsid w:val="008D2410"/>
    <w:rsid w:val="008D250F"/>
    <w:rsid w:val="008D2634"/>
    <w:rsid w:val="008D2660"/>
    <w:rsid w:val="008D26DA"/>
    <w:rsid w:val="008D273B"/>
    <w:rsid w:val="008D27CF"/>
    <w:rsid w:val="008D27D5"/>
    <w:rsid w:val="008D2881"/>
    <w:rsid w:val="008D2917"/>
    <w:rsid w:val="008D2991"/>
    <w:rsid w:val="008D29D4"/>
    <w:rsid w:val="008D2BAD"/>
    <w:rsid w:val="008D2DA5"/>
    <w:rsid w:val="008D2E51"/>
    <w:rsid w:val="008D2EF0"/>
    <w:rsid w:val="008D31DF"/>
    <w:rsid w:val="008D324D"/>
    <w:rsid w:val="008D334A"/>
    <w:rsid w:val="008D3512"/>
    <w:rsid w:val="008D369F"/>
    <w:rsid w:val="008D37FB"/>
    <w:rsid w:val="008D385B"/>
    <w:rsid w:val="008D3A26"/>
    <w:rsid w:val="008D3BF0"/>
    <w:rsid w:val="008D3DF8"/>
    <w:rsid w:val="008D3DFD"/>
    <w:rsid w:val="008D3FFC"/>
    <w:rsid w:val="008D40D0"/>
    <w:rsid w:val="008D4200"/>
    <w:rsid w:val="008D4204"/>
    <w:rsid w:val="008D4289"/>
    <w:rsid w:val="008D4293"/>
    <w:rsid w:val="008D42B5"/>
    <w:rsid w:val="008D4384"/>
    <w:rsid w:val="008D43F2"/>
    <w:rsid w:val="008D43F6"/>
    <w:rsid w:val="008D440A"/>
    <w:rsid w:val="008D451E"/>
    <w:rsid w:val="008D4589"/>
    <w:rsid w:val="008D45FA"/>
    <w:rsid w:val="008D4727"/>
    <w:rsid w:val="008D4BB4"/>
    <w:rsid w:val="008D4C55"/>
    <w:rsid w:val="008D4DF5"/>
    <w:rsid w:val="008D4EA6"/>
    <w:rsid w:val="008D4ECB"/>
    <w:rsid w:val="008D4FB8"/>
    <w:rsid w:val="008D508F"/>
    <w:rsid w:val="008D5176"/>
    <w:rsid w:val="008D51A2"/>
    <w:rsid w:val="008D51F1"/>
    <w:rsid w:val="008D51F9"/>
    <w:rsid w:val="008D531D"/>
    <w:rsid w:val="008D55A1"/>
    <w:rsid w:val="008D55AD"/>
    <w:rsid w:val="008D596A"/>
    <w:rsid w:val="008D59D7"/>
    <w:rsid w:val="008D5A41"/>
    <w:rsid w:val="008D5A42"/>
    <w:rsid w:val="008D5C91"/>
    <w:rsid w:val="008D5CCB"/>
    <w:rsid w:val="008D5D0E"/>
    <w:rsid w:val="008D5D3D"/>
    <w:rsid w:val="008D5DCF"/>
    <w:rsid w:val="008D5FE9"/>
    <w:rsid w:val="008D6067"/>
    <w:rsid w:val="008D60E4"/>
    <w:rsid w:val="008D6105"/>
    <w:rsid w:val="008D619B"/>
    <w:rsid w:val="008D61DD"/>
    <w:rsid w:val="008D6251"/>
    <w:rsid w:val="008D6342"/>
    <w:rsid w:val="008D63D3"/>
    <w:rsid w:val="008D65DB"/>
    <w:rsid w:val="008D6667"/>
    <w:rsid w:val="008D669E"/>
    <w:rsid w:val="008D66B8"/>
    <w:rsid w:val="008D6756"/>
    <w:rsid w:val="008D696F"/>
    <w:rsid w:val="008D6A03"/>
    <w:rsid w:val="008D6A3C"/>
    <w:rsid w:val="008D6D30"/>
    <w:rsid w:val="008D6DA3"/>
    <w:rsid w:val="008D6DE8"/>
    <w:rsid w:val="008D6ECD"/>
    <w:rsid w:val="008D6FB0"/>
    <w:rsid w:val="008D70A2"/>
    <w:rsid w:val="008D70EC"/>
    <w:rsid w:val="008D71C9"/>
    <w:rsid w:val="008D7202"/>
    <w:rsid w:val="008D7255"/>
    <w:rsid w:val="008D726C"/>
    <w:rsid w:val="008D73E2"/>
    <w:rsid w:val="008D75A4"/>
    <w:rsid w:val="008D7684"/>
    <w:rsid w:val="008D7717"/>
    <w:rsid w:val="008D7869"/>
    <w:rsid w:val="008D7915"/>
    <w:rsid w:val="008D7926"/>
    <w:rsid w:val="008D79F6"/>
    <w:rsid w:val="008D7C9C"/>
    <w:rsid w:val="008D7E9D"/>
    <w:rsid w:val="008D7EA0"/>
    <w:rsid w:val="008D7F32"/>
    <w:rsid w:val="008E01BB"/>
    <w:rsid w:val="008E02E3"/>
    <w:rsid w:val="008E04A9"/>
    <w:rsid w:val="008E05DD"/>
    <w:rsid w:val="008E05F7"/>
    <w:rsid w:val="008E06D6"/>
    <w:rsid w:val="008E082A"/>
    <w:rsid w:val="008E09A2"/>
    <w:rsid w:val="008E0B5C"/>
    <w:rsid w:val="008E0CB3"/>
    <w:rsid w:val="008E0D9B"/>
    <w:rsid w:val="008E0F3F"/>
    <w:rsid w:val="008E121E"/>
    <w:rsid w:val="008E1493"/>
    <w:rsid w:val="008E1544"/>
    <w:rsid w:val="008E1547"/>
    <w:rsid w:val="008E168A"/>
    <w:rsid w:val="008E16E8"/>
    <w:rsid w:val="008E1986"/>
    <w:rsid w:val="008E1A75"/>
    <w:rsid w:val="008E1AAA"/>
    <w:rsid w:val="008E1B9B"/>
    <w:rsid w:val="008E1C11"/>
    <w:rsid w:val="008E1C84"/>
    <w:rsid w:val="008E1D43"/>
    <w:rsid w:val="008E1DE1"/>
    <w:rsid w:val="008E1DF9"/>
    <w:rsid w:val="008E21F9"/>
    <w:rsid w:val="008E2272"/>
    <w:rsid w:val="008E22D5"/>
    <w:rsid w:val="008E2377"/>
    <w:rsid w:val="008E2422"/>
    <w:rsid w:val="008E254E"/>
    <w:rsid w:val="008E262F"/>
    <w:rsid w:val="008E287C"/>
    <w:rsid w:val="008E28A3"/>
    <w:rsid w:val="008E2971"/>
    <w:rsid w:val="008E2995"/>
    <w:rsid w:val="008E2D87"/>
    <w:rsid w:val="008E2E8A"/>
    <w:rsid w:val="008E2E8B"/>
    <w:rsid w:val="008E2EDE"/>
    <w:rsid w:val="008E2F18"/>
    <w:rsid w:val="008E2F9B"/>
    <w:rsid w:val="008E318D"/>
    <w:rsid w:val="008E3235"/>
    <w:rsid w:val="008E325A"/>
    <w:rsid w:val="008E3273"/>
    <w:rsid w:val="008E32AB"/>
    <w:rsid w:val="008E32B1"/>
    <w:rsid w:val="008E343F"/>
    <w:rsid w:val="008E3460"/>
    <w:rsid w:val="008E3524"/>
    <w:rsid w:val="008E3534"/>
    <w:rsid w:val="008E35DF"/>
    <w:rsid w:val="008E36B3"/>
    <w:rsid w:val="008E3AC9"/>
    <w:rsid w:val="008E3B3F"/>
    <w:rsid w:val="008E3CAD"/>
    <w:rsid w:val="008E3CEB"/>
    <w:rsid w:val="008E3DC6"/>
    <w:rsid w:val="008E3EC6"/>
    <w:rsid w:val="008E3F04"/>
    <w:rsid w:val="008E3F71"/>
    <w:rsid w:val="008E3FF8"/>
    <w:rsid w:val="008E4001"/>
    <w:rsid w:val="008E41E2"/>
    <w:rsid w:val="008E4269"/>
    <w:rsid w:val="008E43BF"/>
    <w:rsid w:val="008E4476"/>
    <w:rsid w:val="008E44BB"/>
    <w:rsid w:val="008E4571"/>
    <w:rsid w:val="008E465E"/>
    <w:rsid w:val="008E4704"/>
    <w:rsid w:val="008E47FF"/>
    <w:rsid w:val="008E4822"/>
    <w:rsid w:val="008E48F4"/>
    <w:rsid w:val="008E4AF6"/>
    <w:rsid w:val="008E4C6F"/>
    <w:rsid w:val="008E4CC5"/>
    <w:rsid w:val="008E4E5C"/>
    <w:rsid w:val="008E4F40"/>
    <w:rsid w:val="008E5141"/>
    <w:rsid w:val="008E539C"/>
    <w:rsid w:val="008E5656"/>
    <w:rsid w:val="008E568E"/>
    <w:rsid w:val="008E575A"/>
    <w:rsid w:val="008E5790"/>
    <w:rsid w:val="008E5920"/>
    <w:rsid w:val="008E5950"/>
    <w:rsid w:val="008E5B81"/>
    <w:rsid w:val="008E5CE0"/>
    <w:rsid w:val="008E5D61"/>
    <w:rsid w:val="008E60B0"/>
    <w:rsid w:val="008E615C"/>
    <w:rsid w:val="008E6295"/>
    <w:rsid w:val="008E62BC"/>
    <w:rsid w:val="008E62D3"/>
    <w:rsid w:val="008E6342"/>
    <w:rsid w:val="008E6387"/>
    <w:rsid w:val="008E641A"/>
    <w:rsid w:val="008E647F"/>
    <w:rsid w:val="008E65B5"/>
    <w:rsid w:val="008E6744"/>
    <w:rsid w:val="008E69CA"/>
    <w:rsid w:val="008E6AB6"/>
    <w:rsid w:val="008E6C61"/>
    <w:rsid w:val="008E6D3F"/>
    <w:rsid w:val="008E6F79"/>
    <w:rsid w:val="008E70AD"/>
    <w:rsid w:val="008E70C2"/>
    <w:rsid w:val="008E7367"/>
    <w:rsid w:val="008E73F3"/>
    <w:rsid w:val="008E7411"/>
    <w:rsid w:val="008E741A"/>
    <w:rsid w:val="008E7439"/>
    <w:rsid w:val="008E74FF"/>
    <w:rsid w:val="008E7502"/>
    <w:rsid w:val="008E75CA"/>
    <w:rsid w:val="008E763E"/>
    <w:rsid w:val="008E7662"/>
    <w:rsid w:val="008E7679"/>
    <w:rsid w:val="008E767B"/>
    <w:rsid w:val="008E76D8"/>
    <w:rsid w:val="008E7712"/>
    <w:rsid w:val="008E775C"/>
    <w:rsid w:val="008E77A2"/>
    <w:rsid w:val="008E78C2"/>
    <w:rsid w:val="008E7961"/>
    <w:rsid w:val="008E79A6"/>
    <w:rsid w:val="008E7A09"/>
    <w:rsid w:val="008E7A35"/>
    <w:rsid w:val="008E7A63"/>
    <w:rsid w:val="008E7A9F"/>
    <w:rsid w:val="008E7BAD"/>
    <w:rsid w:val="008E7C64"/>
    <w:rsid w:val="008E7CB1"/>
    <w:rsid w:val="008E7CC5"/>
    <w:rsid w:val="008E7D79"/>
    <w:rsid w:val="008E7DFC"/>
    <w:rsid w:val="008E7E63"/>
    <w:rsid w:val="008E7F97"/>
    <w:rsid w:val="008F0087"/>
    <w:rsid w:val="008F0498"/>
    <w:rsid w:val="008F0595"/>
    <w:rsid w:val="008F05E3"/>
    <w:rsid w:val="008F0672"/>
    <w:rsid w:val="008F070F"/>
    <w:rsid w:val="008F073C"/>
    <w:rsid w:val="008F087B"/>
    <w:rsid w:val="008F095F"/>
    <w:rsid w:val="008F09A3"/>
    <w:rsid w:val="008F09EC"/>
    <w:rsid w:val="008F0A53"/>
    <w:rsid w:val="008F0A99"/>
    <w:rsid w:val="008F0BED"/>
    <w:rsid w:val="008F0C69"/>
    <w:rsid w:val="008F0D94"/>
    <w:rsid w:val="008F0F9F"/>
    <w:rsid w:val="008F109C"/>
    <w:rsid w:val="008F10BA"/>
    <w:rsid w:val="008F11A4"/>
    <w:rsid w:val="008F11CF"/>
    <w:rsid w:val="008F13EC"/>
    <w:rsid w:val="008F14B6"/>
    <w:rsid w:val="008F1505"/>
    <w:rsid w:val="008F155D"/>
    <w:rsid w:val="008F1747"/>
    <w:rsid w:val="008F17AC"/>
    <w:rsid w:val="008F17F5"/>
    <w:rsid w:val="008F182C"/>
    <w:rsid w:val="008F196B"/>
    <w:rsid w:val="008F1B52"/>
    <w:rsid w:val="008F1C2E"/>
    <w:rsid w:val="008F1D11"/>
    <w:rsid w:val="008F1EAF"/>
    <w:rsid w:val="008F1F41"/>
    <w:rsid w:val="008F1FDA"/>
    <w:rsid w:val="008F21DA"/>
    <w:rsid w:val="008F2207"/>
    <w:rsid w:val="008F2241"/>
    <w:rsid w:val="008F2274"/>
    <w:rsid w:val="008F240C"/>
    <w:rsid w:val="008F24A2"/>
    <w:rsid w:val="008F2633"/>
    <w:rsid w:val="008F2642"/>
    <w:rsid w:val="008F2647"/>
    <w:rsid w:val="008F2686"/>
    <w:rsid w:val="008F26DC"/>
    <w:rsid w:val="008F2769"/>
    <w:rsid w:val="008F2979"/>
    <w:rsid w:val="008F29E1"/>
    <w:rsid w:val="008F2A1C"/>
    <w:rsid w:val="008F2AD1"/>
    <w:rsid w:val="008F2B53"/>
    <w:rsid w:val="008F2CFB"/>
    <w:rsid w:val="008F2D19"/>
    <w:rsid w:val="008F2EE0"/>
    <w:rsid w:val="008F2F47"/>
    <w:rsid w:val="008F2FBD"/>
    <w:rsid w:val="008F30CD"/>
    <w:rsid w:val="008F3286"/>
    <w:rsid w:val="008F3360"/>
    <w:rsid w:val="008F3487"/>
    <w:rsid w:val="008F3718"/>
    <w:rsid w:val="008F380F"/>
    <w:rsid w:val="008F38B0"/>
    <w:rsid w:val="008F39DB"/>
    <w:rsid w:val="008F3ACF"/>
    <w:rsid w:val="008F3B02"/>
    <w:rsid w:val="008F3B13"/>
    <w:rsid w:val="008F3C41"/>
    <w:rsid w:val="008F3CDE"/>
    <w:rsid w:val="008F3D8D"/>
    <w:rsid w:val="008F3E89"/>
    <w:rsid w:val="008F40D7"/>
    <w:rsid w:val="008F42FC"/>
    <w:rsid w:val="008F44C4"/>
    <w:rsid w:val="008F4547"/>
    <w:rsid w:val="008F46A6"/>
    <w:rsid w:val="008F487B"/>
    <w:rsid w:val="008F49B7"/>
    <w:rsid w:val="008F4C59"/>
    <w:rsid w:val="008F4D58"/>
    <w:rsid w:val="008F4E42"/>
    <w:rsid w:val="008F4E4F"/>
    <w:rsid w:val="008F4FDE"/>
    <w:rsid w:val="008F5123"/>
    <w:rsid w:val="008F513D"/>
    <w:rsid w:val="008F5158"/>
    <w:rsid w:val="008F517A"/>
    <w:rsid w:val="008F52F4"/>
    <w:rsid w:val="008F5380"/>
    <w:rsid w:val="008F56B6"/>
    <w:rsid w:val="008F576C"/>
    <w:rsid w:val="008F584D"/>
    <w:rsid w:val="008F5979"/>
    <w:rsid w:val="008F5A49"/>
    <w:rsid w:val="008F5B1B"/>
    <w:rsid w:val="008F5B7A"/>
    <w:rsid w:val="008F5CAA"/>
    <w:rsid w:val="008F5CF4"/>
    <w:rsid w:val="008F5D7D"/>
    <w:rsid w:val="008F5DDF"/>
    <w:rsid w:val="008F5E2C"/>
    <w:rsid w:val="008F5F7B"/>
    <w:rsid w:val="008F5FE5"/>
    <w:rsid w:val="008F60D0"/>
    <w:rsid w:val="008F60EF"/>
    <w:rsid w:val="008F6253"/>
    <w:rsid w:val="008F6407"/>
    <w:rsid w:val="008F666E"/>
    <w:rsid w:val="008F668C"/>
    <w:rsid w:val="008F6712"/>
    <w:rsid w:val="008F67AE"/>
    <w:rsid w:val="008F685F"/>
    <w:rsid w:val="008F68FB"/>
    <w:rsid w:val="008F691B"/>
    <w:rsid w:val="008F6947"/>
    <w:rsid w:val="008F69F7"/>
    <w:rsid w:val="008F6AAF"/>
    <w:rsid w:val="008F6C06"/>
    <w:rsid w:val="008F6C76"/>
    <w:rsid w:val="008F6CBF"/>
    <w:rsid w:val="008F6D3F"/>
    <w:rsid w:val="008F6D4B"/>
    <w:rsid w:val="008F6FE9"/>
    <w:rsid w:val="008F705B"/>
    <w:rsid w:val="008F70CB"/>
    <w:rsid w:val="008F73B7"/>
    <w:rsid w:val="008F7419"/>
    <w:rsid w:val="008F75AE"/>
    <w:rsid w:val="008F75DE"/>
    <w:rsid w:val="008F7643"/>
    <w:rsid w:val="008F7799"/>
    <w:rsid w:val="008F796F"/>
    <w:rsid w:val="008F798D"/>
    <w:rsid w:val="008F7B70"/>
    <w:rsid w:val="008F7B8F"/>
    <w:rsid w:val="008F7CE2"/>
    <w:rsid w:val="008F7F40"/>
    <w:rsid w:val="00900140"/>
    <w:rsid w:val="009001F5"/>
    <w:rsid w:val="00900299"/>
    <w:rsid w:val="0090056C"/>
    <w:rsid w:val="00900688"/>
    <w:rsid w:val="009006DE"/>
    <w:rsid w:val="00900861"/>
    <w:rsid w:val="009008C3"/>
    <w:rsid w:val="00900A48"/>
    <w:rsid w:val="00900AAA"/>
    <w:rsid w:val="00900ABB"/>
    <w:rsid w:val="00900C4A"/>
    <w:rsid w:val="00900CAF"/>
    <w:rsid w:val="00900CCB"/>
    <w:rsid w:val="00900D2C"/>
    <w:rsid w:val="00900D3D"/>
    <w:rsid w:val="00900D57"/>
    <w:rsid w:val="00900DD7"/>
    <w:rsid w:val="00900F1F"/>
    <w:rsid w:val="00901212"/>
    <w:rsid w:val="009012B2"/>
    <w:rsid w:val="009013F8"/>
    <w:rsid w:val="009014E0"/>
    <w:rsid w:val="009016AA"/>
    <w:rsid w:val="009016D8"/>
    <w:rsid w:val="00901814"/>
    <w:rsid w:val="00901940"/>
    <w:rsid w:val="00901F4D"/>
    <w:rsid w:val="00901F65"/>
    <w:rsid w:val="00901FD6"/>
    <w:rsid w:val="00901FD8"/>
    <w:rsid w:val="00902036"/>
    <w:rsid w:val="0090208A"/>
    <w:rsid w:val="00902285"/>
    <w:rsid w:val="00902317"/>
    <w:rsid w:val="009025E2"/>
    <w:rsid w:val="0090265C"/>
    <w:rsid w:val="009027C6"/>
    <w:rsid w:val="009027D7"/>
    <w:rsid w:val="00902905"/>
    <w:rsid w:val="00902A1D"/>
    <w:rsid w:val="00902A1F"/>
    <w:rsid w:val="00902C0A"/>
    <w:rsid w:val="00902D5B"/>
    <w:rsid w:val="00902EA4"/>
    <w:rsid w:val="00902FA0"/>
    <w:rsid w:val="00903048"/>
    <w:rsid w:val="009030D2"/>
    <w:rsid w:val="00903142"/>
    <w:rsid w:val="009032E2"/>
    <w:rsid w:val="00903310"/>
    <w:rsid w:val="0090363E"/>
    <w:rsid w:val="00903643"/>
    <w:rsid w:val="0090372E"/>
    <w:rsid w:val="00903786"/>
    <w:rsid w:val="0090391F"/>
    <w:rsid w:val="00903990"/>
    <w:rsid w:val="0090399E"/>
    <w:rsid w:val="00903B33"/>
    <w:rsid w:val="00903B6B"/>
    <w:rsid w:val="00903BE8"/>
    <w:rsid w:val="00903BFB"/>
    <w:rsid w:val="00903C57"/>
    <w:rsid w:val="00903C82"/>
    <w:rsid w:val="00904027"/>
    <w:rsid w:val="00904280"/>
    <w:rsid w:val="009042AC"/>
    <w:rsid w:val="009042BE"/>
    <w:rsid w:val="009042ED"/>
    <w:rsid w:val="00904382"/>
    <w:rsid w:val="009043EF"/>
    <w:rsid w:val="00904444"/>
    <w:rsid w:val="00904568"/>
    <w:rsid w:val="00904580"/>
    <w:rsid w:val="00904721"/>
    <w:rsid w:val="009048EA"/>
    <w:rsid w:val="009049F4"/>
    <w:rsid w:val="00904B1A"/>
    <w:rsid w:val="00904C7E"/>
    <w:rsid w:val="00904D88"/>
    <w:rsid w:val="00904E06"/>
    <w:rsid w:val="00904E15"/>
    <w:rsid w:val="00904EFA"/>
    <w:rsid w:val="00904FE6"/>
    <w:rsid w:val="0090504F"/>
    <w:rsid w:val="00905110"/>
    <w:rsid w:val="00905194"/>
    <w:rsid w:val="0090522F"/>
    <w:rsid w:val="00905281"/>
    <w:rsid w:val="00905482"/>
    <w:rsid w:val="00905650"/>
    <w:rsid w:val="009056A8"/>
    <w:rsid w:val="00905785"/>
    <w:rsid w:val="00905952"/>
    <w:rsid w:val="00905988"/>
    <w:rsid w:val="009059EC"/>
    <w:rsid w:val="00905A9C"/>
    <w:rsid w:val="00905C59"/>
    <w:rsid w:val="00905D20"/>
    <w:rsid w:val="00905E88"/>
    <w:rsid w:val="00905ED0"/>
    <w:rsid w:val="00905FAE"/>
    <w:rsid w:val="00905FD7"/>
    <w:rsid w:val="00906033"/>
    <w:rsid w:val="00906042"/>
    <w:rsid w:val="0090608F"/>
    <w:rsid w:val="00906116"/>
    <w:rsid w:val="00906308"/>
    <w:rsid w:val="009063C7"/>
    <w:rsid w:val="009064BE"/>
    <w:rsid w:val="00906A1F"/>
    <w:rsid w:val="00906C5A"/>
    <w:rsid w:val="00906C81"/>
    <w:rsid w:val="00906E78"/>
    <w:rsid w:val="00906FC0"/>
    <w:rsid w:val="0090704D"/>
    <w:rsid w:val="00907087"/>
    <w:rsid w:val="009070B0"/>
    <w:rsid w:val="00907206"/>
    <w:rsid w:val="009072FE"/>
    <w:rsid w:val="00907316"/>
    <w:rsid w:val="009073EC"/>
    <w:rsid w:val="0090749D"/>
    <w:rsid w:val="0090750D"/>
    <w:rsid w:val="00907652"/>
    <w:rsid w:val="009079D2"/>
    <w:rsid w:val="00907ACA"/>
    <w:rsid w:val="00907BB0"/>
    <w:rsid w:val="00907D8A"/>
    <w:rsid w:val="00907DDE"/>
    <w:rsid w:val="00907F27"/>
    <w:rsid w:val="00907F33"/>
    <w:rsid w:val="00910172"/>
    <w:rsid w:val="009102D1"/>
    <w:rsid w:val="00910503"/>
    <w:rsid w:val="00910529"/>
    <w:rsid w:val="00910596"/>
    <w:rsid w:val="0091066F"/>
    <w:rsid w:val="009107F4"/>
    <w:rsid w:val="009108A9"/>
    <w:rsid w:val="0091090F"/>
    <w:rsid w:val="00910B3A"/>
    <w:rsid w:val="00910CFE"/>
    <w:rsid w:val="00910E11"/>
    <w:rsid w:val="00910E45"/>
    <w:rsid w:val="009110AF"/>
    <w:rsid w:val="00911308"/>
    <w:rsid w:val="009114A6"/>
    <w:rsid w:val="00911614"/>
    <w:rsid w:val="00911688"/>
    <w:rsid w:val="009116E7"/>
    <w:rsid w:val="009117BF"/>
    <w:rsid w:val="009117C4"/>
    <w:rsid w:val="00911823"/>
    <w:rsid w:val="00911D88"/>
    <w:rsid w:val="00911F67"/>
    <w:rsid w:val="0091202D"/>
    <w:rsid w:val="009122E4"/>
    <w:rsid w:val="009123F5"/>
    <w:rsid w:val="00912499"/>
    <w:rsid w:val="0091256B"/>
    <w:rsid w:val="00912601"/>
    <w:rsid w:val="0091264E"/>
    <w:rsid w:val="009126DB"/>
    <w:rsid w:val="009127CC"/>
    <w:rsid w:val="009128D1"/>
    <w:rsid w:val="0091298C"/>
    <w:rsid w:val="00912AF6"/>
    <w:rsid w:val="00912BD0"/>
    <w:rsid w:val="00912BD7"/>
    <w:rsid w:val="00912C4D"/>
    <w:rsid w:val="00912E50"/>
    <w:rsid w:val="00912EAF"/>
    <w:rsid w:val="00912F47"/>
    <w:rsid w:val="00913087"/>
    <w:rsid w:val="00913097"/>
    <w:rsid w:val="009132DC"/>
    <w:rsid w:val="0091331B"/>
    <w:rsid w:val="0091334C"/>
    <w:rsid w:val="00913382"/>
    <w:rsid w:val="009134DA"/>
    <w:rsid w:val="0091355F"/>
    <w:rsid w:val="00913594"/>
    <w:rsid w:val="009135BE"/>
    <w:rsid w:val="00913623"/>
    <w:rsid w:val="00913632"/>
    <w:rsid w:val="009136DE"/>
    <w:rsid w:val="0091373B"/>
    <w:rsid w:val="00913A66"/>
    <w:rsid w:val="00913D4E"/>
    <w:rsid w:val="00914074"/>
    <w:rsid w:val="009140BB"/>
    <w:rsid w:val="00914160"/>
    <w:rsid w:val="0091422E"/>
    <w:rsid w:val="00914268"/>
    <w:rsid w:val="0091427C"/>
    <w:rsid w:val="0091455C"/>
    <w:rsid w:val="009148BD"/>
    <w:rsid w:val="009148D8"/>
    <w:rsid w:val="00914A91"/>
    <w:rsid w:val="00914AE2"/>
    <w:rsid w:val="00914B1C"/>
    <w:rsid w:val="00914B79"/>
    <w:rsid w:val="00914BE6"/>
    <w:rsid w:val="00914D01"/>
    <w:rsid w:val="00914D0F"/>
    <w:rsid w:val="00914D18"/>
    <w:rsid w:val="00914E42"/>
    <w:rsid w:val="00914F0D"/>
    <w:rsid w:val="00914F32"/>
    <w:rsid w:val="00914F3D"/>
    <w:rsid w:val="009150EA"/>
    <w:rsid w:val="00915196"/>
    <w:rsid w:val="009152EC"/>
    <w:rsid w:val="00915315"/>
    <w:rsid w:val="00915335"/>
    <w:rsid w:val="00915369"/>
    <w:rsid w:val="00915377"/>
    <w:rsid w:val="00915409"/>
    <w:rsid w:val="00915434"/>
    <w:rsid w:val="00915462"/>
    <w:rsid w:val="009154E4"/>
    <w:rsid w:val="00915544"/>
    <w:rsid w:val="00915550"/>
    <w:rsid w:val="009155CE"/>
    <w:rsid w:val="009155D3"/>
    <w:rsid w:val="0091562F"/>
    <w:rsid w:val="0091577B"/>
    <w:rsid w:val="009157D6"/>
    <w:rsid w:val="0091586E"/>
    <w:rsid w:val="00915953"/>
    <w:rsid w:val="00915AED"/>
    <w:rsid w:val="00915D2B"/>
    <w:rsid w:val="00915D49"/>
    <w:rsid w:val="00915DA2"/>
    <w:rsid w:val="00915E7B"/>
    <w:rsid w:val="00915E8B"/>
    <w:rsid w:val="00915FEF"/>
    <w:rsid w:val="00916074"/>
    <w:rsid w:val="009160D6"/>
    <w:rsid w:val="0091630E"/>
    <w:rsid w:val="009163A5"/>
    <w:rsid w:val="009164BC"/>
    <w:rsid w:val="00916515"/>
    <w:rsid w:val="0091682A"/>
    <w:rsid w:val="00916A6A"/>
    <w:rsid w:val="00916AB4"/>
    <w:rsid w:val="00916D90"/>
    <w:rsid w:val="00916E92"/>
    <w:rsid w:val="00916F23"/>
    <w:rsid w:val="00916F6A"/>
    <w:rsid w:val="00917049"/>
    <w:rsid w:val="009170CA"/>
    <w:rsid w:val="009170D6"/>
    <w:rsid w:val="009170DA"/>
    <w:rsid w:val="009170DD"/>
    <w:rsid w:val="0091730E"/>
    <w:rsid w:val="0091747A"/>
    <w:rsid w:val="00917840"/>
    <w:rsid w:val="009179A7"/>
    <w:rsid w:val="00917A40"/>
    <w:rsid w:val="00917A82"/>
    <w:rsid w:val="00917C55"/>
    <w:rsid w:val="00917C6D"/>
    <w:rsid w:val="00917CCC"/>
    <w:rsid w:val="00917D0F"/>
    <w:rsid w:val="00917EC3"/>
    <w:rsid w:val="0092007C"/>
    <w:rsid w:val="009201D4"/>
    <w:rsid w:val="00920209"/>
    <w:rsid w:val="00920574"/>
    <w:rsid w:val="009205D7"/>
    <w:rsid w:val="00920616"/>
    <w:rsid w:val="00920770"/>
    <w:rsid w:val="009207B0"/>
    <w:rsid w:val="009207EC"/>
    <w:rsid w:val="00920913"/>
    <w:rsid w:val="00920978"/>
    <w:rsid w:val="00920A2B"/>
    <w:rsid w:val="00920A6B"/>
    <w:rsid w:val="00920B58"/>
    <w:rsid w:val="00920B6A"/>
    <w:rsid w:val="00920BA7"/>
    <w:rsid w:val="00920CE7"/>
    <w:rsid w:val="00920DFC"/>
    <w:rsid w:val="0092120B"/>
    <w:rsid w:val="009212CB"/>
    <w:rsid w:val="00921356"/>
    <w:rsid w:val="009213C4"/>
    <w:rsid w:val="009216DD"/>
    <w:rsid w:val="00921805"/>
    <w:rsid w:val="009219A7"/>
    <w:rsid w:val="009219DA"/>
    <w:rsid w:val="009219FF"/>
    <w:rsid w:val="00921AA0"/>
    <w:rsid w:val="00921AD4"/>
    <w:rsid w:val="00921BB1"/>
    <w:rsid w:val="00921BFD"/>
    <w:rsid w:val="00921C31"/>
    <w:rsid w:val="00921C99"/>
    <w:rsid w:val="00921D7E"/>
    <w:rsid w:val="00921EDB"/>
    <w:rsid w:val="00921F3E"/>
    <w:rsid w:val="00922054"/>
    <w:rsid w:val="00922330"/>
    <w:rsid w:val="009223F2"/>
    <w:rsid w:val="0092250F"/>
    <w:rsid w:val="009225BA"/>
    <w:rsid w:val="009228C3"/>
    <w:rsid w:val="009228EE"/>
    <w:rsid w:val="0092295E"/>
    <w:rsid w:val="009229B2"/>
    <w:rsid w:val="009229E1"/>
    <w:rsid w:val="00922A37"/>
    <w:rsid w:val="00922A79"/>
    <w:rsid w:val="00922CBA"/>
    <w:rsid w:val="00922DC7"/>
    <w:rsid w:val="00922EC5"/>
    <w:rsid w:val="00922FFF"/>
    <w:rsid w:val="00923043"/>
    <w:rsid w:val="009232E9"/>
    <w:rsid w:val="00923364"/>
    <w:rsid w:val="0092346D"/>
    <w:rsid w:val="009235B0"/>
    <w:rsid w:val="00923761"/>
    <w:rsid w:val="0092379E"/>
    <w:rsid w:val="009237EF"/>
    <w:rsid w:val="0092397E"/>
    <w:rsid w:val="009239A2"/>
    <w:rsid w:val="00923A65"/>
    <w:rsid w:val="00923BA5"/>
    <w:rsid w:val="00923C34"/>
    <w:rsid w:val="00923C50"/>
    <w:rsid w:val="00923CC9"/>
    <w:rsid w:val="00923EA3"/>
    <w:rsid w:val="00923F02"/>
    <w:rsid w:val="00923F69"/>
    <w:rsid w:val="00923F83"/>
    <w:rsid w:val="00924314"/>
    <w:rsid w:val="009243DD"/>
    <w:rsid w:val="00924674"/>
    <w:rsid w:val="00924686"/>
    <w:rsid w:val="00924839"/>
    <w:rsid w:val="009249AD"/>
    <w:rsid w:val="00924CD7"/>
    <w:rsid w:val="00924D4E"/>
    <w:rsid w:val="00924FB9"/>
    <w:rsid w:val="00925056"/>
    <w:rsid w:val="009250D4"/>
    <w:rsid w:val="00925103"/>
    <w:rsid w:val="0092512A"/>
    <w:rsid w:val="00925178"/>
    <w:rsid w:val="009251D3"/>
    <w:rsid w:val="009251E1"/>
    <w:rsid w:val="00925262"/>
    <w:rsid w:val="00925390"/>
    <w:rsid w:val="009253BA"/>
    <w:rsid w:val="0092546A"/>
    <w:rsid w:val="009254A3"/>
    <w:rsid w:val="009254D6"/>
    <w:rsid w:val="009254E9"/>
    <w:rsid w:val="009255E3"/>
    <w:rsid w:val="00925919"/>
    <w:rsid w:val="00925B0F"/>
    <w:rsid w:val="00925BAD"/>
    <w:rsid w:val="00925BDE"/>
    <w:rsid w:val="00925BE7"/>
    <w:rsid w:val="00925C42"/>
    <w:rsid w:val="00925D3F"/>
    <w:rsid w:val="00925DC1"/>
    <w:rsid w:val="00925FEB"/>
    <w:rsid w:val="0092604A"/>
    <w:rsid w:val="00926191"/>
    <w:rsid w:val="00926232"/>
    <w:rsid w:val="00926241"/>
    <w:rsid w:val="009262FE"/>
    <w:rsid w:val="00926363"/>
    <w:rsid w:val="009268C5"/>
    <w:rsid w:val="009269B2"/>
    <w:rsid w:val="009269B5"/>
    <w:rsid w:val="00926A81"/>
    <w:rsid w:val="00926ABE"/>
    <w:rsid w:val="00926B43"/>
    <w:rsid w:val="00926C5A"/>
    <w:rsid w:val="00926C98"/>
    <w:rsid w:val="00926CD6"/>
    <w:rsid w:val="00926DE8"/>
    <w:rsid w:val="00926EE3"/>
    <w:rsid w:val="00926F22"/>
    <w:rsid w:val="0092728F"/>
    <w:rsid w:val="009272ED"/>
    <w:rsid w:val="0092733A"/>
    <w:rsid w:val="0092756B"/>
    <w:rsid w:val="009275E0"/>
    <w:rsid w:val="0092780F"/>
    <w:rsid w:val="009278C2"/>
    <w:rsid w:val="00927923"/>
    <w:rsid w:val="00927A4C"/>
    <w:rsid w:val="00927A7F"/>
    <w:rsid w:val="00927C50"/>
    <w:rsid w:val="00927C92"/>
    <w:rsid w:val="00927CF2"/>
    <w:rsid w:val="00927D5C"/>
    <w:rsid w:val="00927DB7"/>
    <w:rsid w:val="00927DDB"/>
    <w:rsid w:val="00927F5B"/>
    <w:rsid w:val="00927FB7"/>
    <w:rsid w:val="00930200"/>
    <w:rsid w:val="0093030B"/>
    <w:rsid w:val="00930435"/>
    <w:rsid w:val="00930770"/>
    <w:rsid w:val="009307CD"/>
    <w:rsid w:val="00930829"/>
    <w:rsid w:val="0093087F"/>
    <w:rsid w:val="0093090C"/>
    <w:rsid w:val="009309F5"/>
    <w:rsid w:val="00930AB3"/>
    <w:rsid w:val="00930C9F"/>
    <w:rsid w:val="00930D88"/>
    <w:rsid w:val="00930E12"/>
    <w:rsid w:val="00930EAE"/>
    <w:rsid w:val="00931064"/>
    <w:rsid w:val="009310F4"/>
    <w:rsid w:val="00931373"/>
    <w:rsid w:val="009314A9"/>
    <w:rsid w:val="009314EE"/>
    <w:rsid w:val="00931504"/>
    <w:rsid w:val="009315C8"/>
    <w:rsid w:val="009316D8"/>
    <w:rsid w:val="00931767"/>
    <w:rsid w:val="0093191B"/>
    <w:rsid w:val="00931AE3"/>
    <w:rsid w:val="00931B09"/>
    <w:rsid w:val="00931B87"/>
    <w:rsid w:val="00931E3C"/>
    <w:rsid w:val="00931FAD"/>
    <w:rsid w:val="009320CB"/>
    <w:rsid w:val="00932118"/>
    <w:rsid w:val="00932128"/>
    <w:rsid w:val="00932141"/>
    <w:rsid w:val="00932240"/>
    <w:rsid w:val="00932548"/>
    <w:rsid w:val="009327C4"/>
    <w:rsid w:val="009328A2"/>
    <w:rsid w:val="009329EC"/>
    <w:rsid w:val="00932A91"/>
    <w:rsid w:val="00932ADF"/>
    <w:rsid w:val="00932B84"/>
    <w:rsid w:val="00932C0F"/>
    <w:rsid w:val="00932D43"/>
    <w:rsid w:val="00932D9D"/>
    <w:rsid w:val="00932F89"/>
    <w:rsid w:val="00932FD3"/>
    <w:rsid w:val="0093302C"/>
    <w:rsid w:val="00933123"/>
    <w:rsid w:val="009331AB"/>
    <w:rsid w:val="0093329A"/>
    <w:rsid w:val="009336DE"/>
    <w:rsid w:val="009336E1"/>
    <w:rsid w:val="00933707"/>
    <w:rsid w:val="009337CE"/>
    <w:rsid w:val="009337EA"/>
    <w:rsid w:val="009338EB"/>
    <w:rsid w:val="00933941"/>
    <w:rsid w:val="00933A97"/>
    <w:rsid w:val="00933C20"/>
    <w:rsid w:val="00933C65"/>
    <w:rsid w:val="00933DD1"/>
    <w:rsid w:val="00933F84"/>
    <w:rsid w:val="0093418C"/>
    <w:rsid w:val="00934266"/>
    <w:rsid w:val="0093437F"/>
    <w:rsid w:val="009343D3"/>
    <w:rsid w:val="009344B8"/>
    <w:rsid w:val="00934512"/>
    <w:rsid w:val="0093451C"/>
    <w:rsid w:val="00934688"/>
    <w:rsid w:val="009346EB"/>
    <w:rsid w:val="00934858"/>
    <w:rsid w:val="0093487A"/>
    <w:rsid w:val="009349AD"/>
    <w:rsid w:val="00934AE2"/>
    <w:rsid w:val="00934B48"/>
    <w:rsid w:val="00934C0E"/>
    <w:rsid w:val="00934C5A"/>
    <w:rsid w:val="00934CAA"/>
    <w:rsid w:val="00934D11"/>
    <w:rsid w:val="00934D62"/>
    <w:rsid w:val="00934F39"/>
    <w:rsid w:val="00935217"/>
    <w:rsid w:val="00935245"/>
    <w:rsid w:val="009352E3"/>
    <w:rsid w:val="009357CA"/>
    <w:rsid w:val="00935A48"/>
    <w:rsid w:val="00935C92"/>
    <w:rsid w:val="00935DA6"/>
    <w:rsid w:val="00936104"/>
    <w:rsid w:val="00936272"/>
    <w:rsid w:val="0093629A"/>
    <w:rsid w:val="009363B7"/>
    <w:rsid w:val="009364C6"/>
    <w:rsid w:val="009364CD"/>
    <w:rsid w:val="009365E3"/>
    <w:rsid w:val="0093663A"/>
    <w:rsid w:val="0093670F"/>
    <w:rsid w:val="0093673B"/>
    <w:rsid w:val="0093673C"/>
    <w:rsid w:val="00936761"/>
    <w:rsid w:val="009367FD"/>
    <w:rsid w:val="00936963"/>
    <w:rsid w:val="00936A2F"/>
    <w:rsid w:val="00936BA1"/>
    <w:rsid w:val="00936BA7"/>
    <w:rsid w:val="00936C69"/>
    <w:rsid w:val="00936D2A"/>
    <w:rsid w:val="00936D9E"/>
    <w:rsid w:val="00936E75"/>
    <w:rsid w:val="00936FDF"/>
    <w:rsid w:val="00937060"/>
    <w:rsid w:val="009370C9"/>
    <w:rsid w:val="0093723E"/>
    <w:rsid w:val="00937261"/>
    <w:rsid w:val="0093733A"/>
    <w:rsid w:val="00937348"/>
    <w:rsid w:val="009373C5"/>
    <w:rsid w:val="00937457"/>
    <w:rsid w:val="00937579"/>
    <w:rsid w:val="00937617"/>
    <w:rsid w:val="0093763E"/>
    <w:rsid w:val="0093769F"/>
    <w:rsid w:val="009376B2"/>
    <w:rsid w:val="0093773A"/>
    <w:rsid w:val="009377A0"/>
    <w:rsid w:val="00937805"/>
    <w:rsid w:val="009378FE"/>
    <w:rsid w:val="00937936"/>
    <w:rsid w:val="00937C68"/>
    <w:rsid w:val="00937EFD"/>
    <w:rsid w:val="00937FAA"/>
    <w:rsid w:val="00940088"/>
    <w:rsid w:val="009401E4"/>
    <w:rsid w:val="009402C7"/>
    <w:rsid w:val="009402C9"/>
    <w:rsid w:val="009403E5"/>
    <w:rsid w:val="009405C6"/>
    <w:rsid w:val="00940614"/>
    <w:rsid w:val="0094062E"/>
    <w:rsid w:val="00940736"/>
    <w:rsid w:val="0094079B"/>
    <w:rsid w:val="0094080F"/>
    <w:rsid w:val="00940891"/>
    <w:rsid w:val="009409DE"/>
    <w:rsid w:val="00940AAF"/>
    <w:rsid w:val="00940D32"/>
    <w:rsid w:val="00940D6D"/>
    <w:rsid w:val="00940DF3"/>
    <w:rsid w:val="00940F15"/>
    <w:rsid w:val="00941093"/>
    <w:rsid w:val="0094118E"/>
    <w:rsid w:val="009411E7"/>
    <w:rsid w:val="00941463"/>
    <w:rsid w:val="0094148C"/>
    <w:rsid w:val="009414A1"/>
    <w:rsid w:val="00941522"/>
    <w:rsid w:val="0094156F"/>
    <w:rsid w:val="0094158E"/>
    <w:rsid w:val="009415F6"/>
    <w:rsid w:val="009416A1"/>
    <w:rsid w:val="0094170D"/>
    <w:rsid w:val="00941832"/>
    <w:rsid w:val="009418B8"/>
    <w:rsid w:val="0094194C"/>
    <w:rsid w:val="00941A97"/>
    <w:rsid w:val="00941BDC"/>
    <w:rsid w:val="00941C6F"/>
    <w:rsid w:val="00941C94"/>
    <w:rsid w:val="00941CDC"/>
    <w:rsid w:val="00941E39"/>
    <w:rsid w:val="0094219A"/>
    <w:rsid w:val="009421AA"/>
    <w:rsid w:val="009421DF"/>
    <w:rsid w:val="00942239"/>
    <w:rsid w:val="00942280"/>
    <w:rsid w:val="00942505"/>
    <w:rsid w:val="009425C4"/>
    <w:rsid w:val="009426A5"/>
    <w:rsid w:val="009426EA"/>
    <w:rsid w:val="00942769"/>
    <w:rsid w:val="00942894"/>
    <w:rsid w:val="00942901"/>
    <w:rsid w:val="00942A30"/>
    <w:rsid w:val="00943011"/>
    <w:rsid w:val="00943200"/>
    <w:rsid w:val="00943386"/>
    <w:rsid w:val="00943393"/>
    <w:rsid w:val="009434C1"/>
    <w:rsid w:val="00943535"/>
    <w:rsid w:val="00943671"/>
    <w:rsid w:val="00943815"/>
    <w:rsid w:val="00943864"/>
    <w:rsid w:val="009438F0"/>
    <w:rsid w:val="0094397B"/>
    <w:rsid w:val="009439AD"/>
    <w:rsid w:val="00943A5B"/>
    <w:rsid w:val="00943A9B"/>
    <w:rsid w:val="00943B60"/>
    <w:rsid w:val="00943BF8"/>
    <w:rsid w:val="00943C67"/>
    <w:rsid w:val="00943CC1"/>
    <w:rsid w:val="00943D88"/>
    <w:rsid w:val="00943DFE"/>
    <w:rsid w:val="00943EEA"/>
    <w:rsid w:val="00943F4B"/>
    <w:rsid w:val="00943FB0"/>
    <w:rsid w:val="00944044"/>
    <w:rsid w:val="0094423A"/>
    <w:rsid w:val="00944273"/>
    <w:rsid w:val="009442C7"/>
    <w:rsid w:val="0094432D"/>
    <w:rsid w:val="00944369"/>
    <w:rsid w:val="0094460B"/>
    <w:rsid w:val="00944629"/>
    <w:rsid w:val="00944651"/>
    <w:rsid w:val="009446D9"/>
    <w:rsid w:val="00944AF4"/>
    <w:rsid w:val="00944BB0"/>
    <w:rsid w:val="00944BE0"/>
    <w:rsid w:val="00944D22"/>
    <w:rsid w:val="00944E0F"/>
    <w:rsid w:val="00944E9C"/>
    <w:rsid w:val="00944EC5"/>
    <w:rsid w:val="009450FA"/>
    <w:rsid w:val="009451E0"/>
    <w:rsid w:val="00945291"/>
    <w:rsid w:val="00945304"/>
    <w:rsid w:val="00945347"/>
    <w:rsid w:val="00945348"/>
    <w:rsid w:val="009453A1"/>
    <w:rsid w:val="009453A3"/>
    <w:rsid w:val="0094544B"/>
    <w:rsid w:val="0094548A"/>
    <w:rsid w:val="00945508"/>
    <w:rsid w:val="009457F7"/>
    <w:rsid w:val="00945886"/>
    <w:rsid w:val="00945A06"/>
    <w:rsid w:val="00945A79"/>
    <w:rsid w:val="00945AAC"/>
    <w:rsid w:val="00945AF1"/>
    <w:rsid w:val="00945BA9"/>
    <w:rsid w:val="00945BC7"/>
    <w:rsid w:val="00945DBC"/>
    <w:rsid w:val="00945FF4"/>
    <w:rsid w:val="0094604C"/>
    <w:rsid w:val="00946064"/>
    <w:rsid w:val="009460BF"/>
    <w:rsid w:val="00946136"/>
    <w:rsid w:val="009461A7"/>
    <w:rsid w:val="009461FA"/>
    <w:rsid w:val="009462AA"/>
    <w:rsid w:val="009462DD"/>
    <w:rsid w:val="0094632C"/>
    <w:rsid w:val="00946349"/>
    <w:rsid w:val="0094651F"/>
    <w:rsid w:val="0094670B"/>
    <w:rsid w:val="009467F1"/>
    <w:rsid w:val="00946A19"/>
    <w:rsid w:val="00946A37"/>
    <w:rsid w:val="00946A75"/>
    <w:rsid w:val="00946B5B"/>
    <w:rsid w:val="00946F6C"/>
    <w:rsid w:val="00947174"/>
    <w:rsid w:val="009473BE"/>
    <w:rsid w:val="00947489"/>
    <w:rsid w:val="00947576"/>
    <w:rsid w:val="009477CD"/>
    <w:rsid w:val="0094784C"/>
    <w:rsid w:val="0094789C"/>
    <w:rsid w:val="009478A1"/>
    <w:rsid w:val="00947A0A"/>
    <w:rsid w:val="00947A50"/>
    <w:rsid w:val="00947B3E"/>
    <w:rsid w:val="00947B44"/>
    <w:rsid w:val="00947BCB"/>
    <w:rsid w:val="00947C16"/>
    <w:rsid w:val="009500E9"/>
    <w:rsid w:val="00950167"/>
    <w:rsid w:val="00950487"/>
    <w:rsid w:val="009506DB"/>
    <w:rsid w:val="0095077A"/>
    <w:rsid w:val="0095082C"/>
    <w:rsid w:val="00950AAD"/>
    <w:rsid w:val="00950B3D"/>
    <w:rsid w:val="00950BFA"/>
    <w:rsid w:val="00950C19"/>
    <w:rsid w:val="00950D41"/>
    <w:rsid w:val="00950E87"/>
    <w:rsid w:val="00950F1E"/>
    <w:rsid w:val="009510B5"/>
    <w:rsid w:val="00951104"/>
    <w:rsid w:val="0095129E"/>
    <w:rsid w:val="00951432"/>
    <w:rsid w:val="00951465"/>
    <w:rsid w:val="00951895"/>
    <w:rsid w:val="00951D13"/>
    <w:rsid w:val="00951DE9"/>
    <w:rsid w:val="00951E05"/>
    <w:rsid w:val="00951E25"/>
    <w:rsid w:val="00951F85"/>
    <w:rsid w:val="009524E2"/>
    <w:rsid w:val="00952878"/>
    <w:rsid w:val="00952A00"/>
    <w:rsid w:val="00952A02"/>
    <w:rsid w:val="00952A34"/>
    <w:rsid w:val="00952A86"/>
    <w:rsid w:val="00952BC5"/>
    <w:rsid w:val="00952BD3"/>
    <w:rsid w:val="00952D03"/>
    <w:rsid w:val="00952D54"/>
    <w:rsid w:val="00952F2E"/>
    <w:rsid w:val="00952F59"/>
    <w:rsid w:val="00953042"/>
    <w:rsid w:val="00953085"/>
    <w:rsid w:val="00953087"/>
    <w:rsid w:val="009530E8"/>
    <w:rsid w:val="00953134"/>
    <w:rsid w:val="0095319C"/>
    <w:rsid w:val="00953342"/>
    <w:rsid w:val="0095337A"/>
    <w:rsid w:val="009536C5"/>
    <w:rsid w:val="0095390D"/>
    <w:rsid w:val="0095397F"/>
    <w:rsid w:val="00953B98"/>
    <w:rsid w:val="00953D2F"/>
    <w:rsid w:val="00953D44"/>
    <w:rsid w:val="00953D48"/>
    <w:rsid w:val="00953E9A"/>
    <w:rsid w:val="009540E6"/>
    <w:rsid w:val="009541C0"/>
    <w:rsid w:val="009542B2"/>
    <w:rsid w:val="009544C4"/>
    <w:rsid w:val="0095454A"/>
    <w:rsid w:val="0095456D"/>
    <w:rsid w:val="00954702"/>
    <w:rsid w:val="00954787"/>
    <w:rsid w:val="009548B3"/>
    <w:rsid w:val="00954C6E"/>
    <w:rsid w:val="00954DE1"/>
    <w:rsid w:val="00954E5F"/>
    <w:rsid w:val="00955151"/>
    <w:rsid w:val="009553AF"/>
    <w:rsid w:val="00955754"/>
    <w:rsid w:val="00955867"/>
    <w:rsid w:val="009559AB"/>
    <w:rsid w:val="00955A69"/>
    <w:rsid w:val="00955B25"/>
    <w:rsid w:val="00955BDA"/>
    <w:rsid w:val="00955C29"/>
    <w:rsid w:val="00955D4C"/>
    <w:rsid w:val="00955E93"/>
    <w:rsid w:val="00955E9F"/>
    <w:rsid w:val="00955F3F"/>
    <w:rsid w:val="00955F62"/>
    <w:rsid w:val="0095609B"/>
    <w:rsid w:val="009560F0"/>
    <w:rsid w:val="00956118"/>
    <w:rsid w:val="00956312"/>
    <w:rsid w:val="0095638F"/>
    <w:rsid w:val="00956413"/>
    <w:rsid w:val="0095647A"/>
    <w:rsid w:val="009564A6"/>
    <w:rsid w:val="009564FD"/>
    <w:rsid w:val="00956509"/>
    <w:rsid w:val="00956777"/>
    <w:rsid w:val="009568FA"/>
    <w:rsid w:val="00956B6F"/>
    <w:rsid w:val="00956D12"/>
    <w:rsid w:val="00956E4A"/>
    <w:rsid w:val="00956F3A"/>
    <w:rsid w:val="00956FD6"/>
    <w:rsid w:val="009570F3"/>
    <w:rsid w:val="00957103"/>
    <w:rsid w:val="00957169"/>
    <w:rsid w:val="00957197"/>
    <w:rsid w:val="00957283"/>
    <w:rsid w:val="0095729A"/>
    <w:rsid w:val="00957301"/>
    <w:rsid w:val="00957321"/>
    <w:rsid w:val="00957339"/>
    <w:rsid w:val="00957668"/>
    <w:rsid w:val="009577FC"/>
    <w:rsid w:val="00957902"/>
    <w:rsid w:val="00957934"/>
    <w:rsid w:val="00957B11"/>
    <w:rsid w:val="00957B83"/>
    <w:rsid w:val="00957C21"/>
    <w:rsid w:val="00957D32"/>
    <w:rsid w:val="009597B3"/>
    <w:rsid w:val="009600D6"/>
    <w:rsid w:val="00960250"/>
    <w:rsid w:val="009603F4"/>
    <w:rsid w:val="009603F6"/>
    <w:rsid w:val="009604C5"/>
    <w:rsid w:val="009604CC"/>
    <w:rsid w:val="00960562"/>
    <w:rsid w:val="0096059E"/>
    <w:rsid w:val="0096078F"/>
    <w:rsid w:val="00960864"/>
    <w:rsid w:val="009608CF"/>
    <w:rsid w:val="00960985"/>
    <w:rsid w:val="009609FB"/>
    <w:rsid w:val="00960A01"/>
    <w:rsid w:val="00960A56"/>
    <w:rsid w:val="00960D91"/>
    <w:rsid w:val="00960E61"/>
    <w:rsid w:val="00960EAC"/>
    <w:rsid w:val="00961352"/>
    <w:rsid w:val="009613C1"/>
    <w:rsid w:val="00961409"/>
    <w:rsid w:val="0096140F"/>
    <w:rsid w:val="00961599"/>
    <w:rsid w:val="009616D5"/>
    <w:rsid w:val="00961A45"/>
    <w:rsid w:val="00961A88"/>
    <w:rsid w:val="00961BEE"/>
    <w:rsid w:val="00961C25"/>
    <w:rsid w:val="00961D58"/>
    <w:rsid w:val="00961DFA"/>
    <w:rsid w:val="00961E17"/>
    <w:rsid w:val="00962350"/>
    <w:rsid w:val="009624E0"/>
    <w:rsid w:val="00962523"/>
    <w:rsid w:val="00962838"/>
    <w:rsid w:val="009628BB"/>
    <w:rsid w:val="009629D1"/>
    <w:rsid w:val="00962D7D"/>
    <w:rsid w:val="00962E1A"/>
    <w:rsid w:val="00962E99"/>
    <w:rsid w:val="00962F15"/>
    <w:rsid w:val="00962FC1"/>
    <w:rsid w:val="00963075"/>
    <w:rsid w:val="009632EF"/>
    <w:rsid w:val="009634F7"/>
    <w:rsid w:val="00963610"/>
    <w:rsid w:val="0096363B"/>
    <w:rsid w:val="00963672"/>
    <w:rsid w:val="00963740"/>
    <w:rsid w:val="00963789"/>
    <w:rsid w:val="00963863"/>
    <w:rsid w:val="009639D5"/>
    <w:rsid w:val="00963B98"/>
    <w:rsid w:val="00963BFC"/>
    <w:rsid w:val="00963C20"/>
    <w:rsid w:val="00963C39"/>
    <w:rsid w:val="00963CB8"/>
    <w:rsid w:val="00963E90"/>
    <w:rsid w:val="00963F6D"/>
    <w:rsid w:val="0096410A"/>
    <w:rsid w:val="0096438E"/>
    <w:rsid w:val="009643F7"/>
    <w:rsid w:val="0096478F"/>
    <w:rsid w:val="00964875"/>
    <w:rsid w:val="0096488C"/>
    <w:rsid w:val="009648C3"/>
    <w:rsid w:val="009648FB"/>
    <w:rsid w:val="00964BA8"/>
    <w:rsid w:val="00964D2A"/>
    <w:rsid w:val="00964E0A"/>
    <w:rsid w:val="00965066"/>
    <w:rsid w:val="00965071"/>
    <w:rsid w:val="009650D3"/>
    <w:rsid w:val="009651B5"/>
    <w:rsid w:val="00965235"/>
    <w:rsid w:val="009652E0"/>
    <w:rsid w:val="00965353"/>
    <w:rsid w:val="00965425"/>
    <w:rsid w:val="00965568"/>
    <w:rsid w:val="00965584"/>
    <w:rsid w:val="00965612"/>
    <w:rsid w:val="009657BD"/>
    <w:rsid w:val="009657FB"/>
    <w:rsid w:val="00965940"/>
    <w:rsid w:val="009659AB"/>
    <w:rsid w:val="009659AC"/>
    <w:rsid w:val="00965A16"/>
    <w:rsid w:val="00965A2A"/>
    <w:rsid w:val="00965B75"/>
    <w:rsid w:val="00965EF1"/>
    <w:rsid w:val="0096630D"/>
    <w:rsid w:val="009663AA"/>
    <w:rsid w:val="0096682D"/>
    <w:rsid w:val="009668F9"/>
    <w:rsid w:val="00966971"/>
    <w:rsid w:val="009669DD"/>
    <w:rsid w:val="00966BCE"/>
    <w:rsid w:val="00966BE0"/>
    <w:rsid w:val="00966C1C"/>
    <w:rsid w:val="00966C3F"/>
    <w:rsid w:val="00966D50"/>
    <w:rsid w:val="00966E50"/>
    <w:rsid w:val="00966EBE"/>
    <w:rsid w:val="0096721E"/>
    <w:rsid w:val="00967280"/>
    <w:rsid w:val="0096739B"/>
    <w:rsid w:val="009673DD"/>
    <w:rsid w:val="00967405"/>
    <w:rsid w:val="009674F5"/>
    <w:rsid w:val="00967522"/>
    <w:rsid w:val="00967594"/>
    <w:rsid w:val="009678AB"/>
    <w:rsid w:val="009678BE"/>
    <w:rsid w:val="009678D9"/>
    <w:rsid w:val="009679D3"/>
    <w:rsid w:val="00967A41"/>
    <w:rsid w:val="00967AE4"/>
    <w:rsid w:val="00967B72"/>
    <w:rsid w:val="00967C7C"/>
    <w:rsid w:val="00967E15"/>
    <w:rsid w:val="00967FCA"/>
    <w:rsid w:val="0097005B"/>
    <w:rsid w:val="00970082"/>
    <w:rsid w:val="00970097"/>
    <w:rsid w:val="009700FD"/>
    <w:rsid w:val="00970295"/>
    <w:rsid w:val="009702A9"/>
    <w:rsid w:val="009703B4"/>
    <w:rsid w:val="00970428"/>
    <w:rsid w:val="00970441"/>
    <w:rsid w:val="00970549"/>
    <w:rsid w:val="00970631"/>
    <w:rsid w:val="009707D5"/>
    <w:rsid w:val="00970840"/>
    <w:rsid w:val="00970857"/>
    <w:rsid w:val="00970A22"/>
    <w:rsid w:val="00970C8A"/>
    <w:rsid w:val="00970D6C"/>
    <w:rsid w:val="00970E84"/>
    <w:rsid w:val="00970F98"/>
    <w:rsid w:val="0097135F"/>
    <w:rsid w:val="009713F6"/>
    <w:rsid w:val="009716C1"/>
    <w:rsid w:val="00971756"/>
    <w:rsid w:val="009718AF"/>
    <w:rsid w:val="009718BB"/>
    <w:rsid w:val="00971A5D"/>
    <w:rsid w:val="00971C11"/>
    <w:rsid w:val="00971CF5"/>
    <w:rsid w:val="00971E28"/>
    <w:rsid w:val="00972108"/>
    <w:rsid w:val="00972235"/>
    <w:rsid w:val="00972390"/>
    <w:rsid w:val="00972788"/>
    <w:rsid w:val="00972808"/>
    <w:rsid w:val="0097289C"/>
    <w:rsid w:val="009728CC"/>
    <w:rsid w:val="00972A4A"/>
    <w:rsid w:val="00972B08"/>
    <w:rsid w:val="00972BB1"/>
    <w:rsid w:val="00972D8C"/>
    <w:rsid w:val="00972D9B"/>
    <w:rsid w:val="00972E4C"/>
    <w:rsid w:val="00972E8D"/>
    <w:rsid w:val="0097304E"/>
    <w:rsid w:val="009735BD"/>
    <w:rsid w:val="009736EF"/>
    <w:rsid w:val="00973E2F"/>
    <w:rsid w:val="00973F9A"/>
    <w:rsid w:val="00973F9E"/>
    <w:rsid w:val="00973FB2"/>
    <w:rsid w:val="0097407D"/>
    <w:rsid w:val="009740D5"/>
    <w:rsid w:val="0097416F"/>
    <w:rsid w:val="00974218"/>
    <w:rsid w:val="009745CE"/>
    <w:rsid w:val="009745DB"/>
    <w:rsid w:val="0097464D"/>
    <w:rsid w:val="00974739"/>
    <w:rsid w:val="00974840"/>
    <w:rsid w:val="00974917"/>
    <w:rsid w:val="00974B0F"/>
    <w:rsid w:val="00974C84"/>
    <w:rsid w:val="00974D38"/>
    <w:rsid w:val="00974D3F"/>
    <w:rsid w:val="00974D69"/>
    <w:rsid w:val="00974E38"/>
    <w:rsid w:val="00974E3D"/>
    <w:rsid w:val="00974E57"/>
    <w:rsid w:val="00974F9E"/>
    <w:rsid w:val="00975001"/>
    <w:rsid w:val="00975075"/>
    <w:rsid w:val="00975096"/>
    <w:rsid w:val="0097514F"/>
    <w:rsid w:val="00975181"/>
    <w:rsid w:val="009752BC"/>
    <w:rsid w:val="009753FA"/>
    <w:rsid w:val="009755B5"/>
    <w:rsid w:val="00975619"/>
    <w:rsid w:val="00975732"/>
    <w:rsid w:val="0097581B"/>
    <w:rsid w:val="00975914"/>
    <w:rsid w:val="00975955"/>
    <w:rsid w:val="00975A0C"/>
    <w:rsid w:val="00975A17"/>
    <w:rsid w:val="00975B4F"/>
    <w:rsid w:val="00975C3E"/>
    <w:rsid w:val="00975D5F"/>
    <w:rsid w:val="00975F20"/>
    <w:rsid w:val="0097600D"/>
    <w:rsid w:val="00976197"/>
    <w:rsid w:val="009761D2"/>
    <w:rsid w:val="00976237"/>
    <w:rsid w:val="00976489"/>
    <w:rsid w:val="00976557"/>
    <w:rsid w:val="0097670D"/>
    <w:rsid w:val="00976886"/>
    <w:rsid w:val="00976E59"/>
    <w:rsid w:val="00976F3C"/>
    <w:rsid w:val="00976F4D"/>
    <w:rsid w:val="009770EE"/>
    <w:rsid w:val="0097714B"/>
    <w:rsid w:val="00977161"/>
    <w:rsid w:val="009772F9"/>
    <w:rsid w:val="009775AD"/>
    <w:rsid w:val="00977607"/>
    <w:rsid w:val="00977669"/>
    <w:rsid w:val="009776A4"/>
    <w:rsid w:val="00977823"/>
    <w:rsid w:val="00977897"/>
    <w:rsid w:val="00977898"/>
    <w:rsid w:val="00977915"/>
    <w:rsid w:val="00977C55"/>
    <w:rsid w:val="00977C88"/>
    <w:rsid w:val="00977CAE"/>
    <w:rsid w:val="00977D9D"/>
    <w:rsid w:val="00977E14"/>
    <w:rsid w:val="00977E94"/>
    <w:rsid w:val="00977F04"/>
    <w:rsid w:val="00977FAA"/>
    <w:rsid w:val="00977FE9"/>
    <w:rsid w:val="0098003D"/>
    <w:rsid w:val="00980220"/>
    <w:rsid w:val="00980293"/>
    <w:rsid w:val="00980314"/>
    <w:rsid w:val="009804AF"/>
    <w:rsid w:val="009804E4"/>
    <w:rsid w:val="00980646"/>
    <w:rsid w:val="0098069F"/>
    <w:rsid w:val="009807D4"/>
    <w:rsid w:val="0098089C"/>
    <w:rsid w:val="009809A2"/>
    <w:rsid w:val="00980C2D"/>
    <w:rsid w:val="00980CAE"/>
    <w:rsid w:val="00980D4A"/>
    <w:rsid w:val="00980E82"/>
    <w:rsid w:val="00980EC1"/>
    <w:rsid w:val="00980F4D"/>
    <w:rsid w:val="00980F51"/>
    <w:rsid w:val="0098111D"/>
    <w:rsid w:val="009811E8"/>
    <w:rsid w:val="00981495"/>
    <w:rsid w:val="00981583"/>
    <w:rsid w:val="009816A6"/>
    <w:rsid w:val="0098175C"/>
    <w:rsid w:val="00981771"/>
    <w:rsid w:val="00981951"/>
    <w:rsid w:val="00981955"/>
    <w:rsid w:val="00981CA0"/>
    <w:rsid w:val="00981E1C"/>
    <w:rsid w:val="00981EF4"/>
    <w:rsid w:val="00981EF7"/>
    <w:rsid w:val="00981F98"/>
    <w:rsid w:val="00981FE1"/>
    <w:rsid w:val="00982106"/>
    <w:rsid w:val="009823B9"/>
    <w:rsid w:val="009823CA"/>
    <w:rsid w:val="0098245B"/>
    <w:rsid w:val="009824F2"/>
    <w:rsid w:val="00982500"/>
    <w:rsid w:val="00982566"/>
    <w:rsid w:val="0098257B"/>
    <w:rsid w:val="00982646"/>
    <w:rsid w:val="009827E2"/>
    <w:rsid w:val="009828EA"/>
    <w:rsid w:val="00982934"/>
    <w:rsid w:val="009829CB"/>
    <w:rsid w:val="00982CED"/>
    <w:rsid w:val="00982D1D"/>
    <w:rsid w:val="00982D3D"/>
    <w:rsid w:val="00982FED"/>
    <w:rsid w:val="00983005"/>
    <w:rsid w:val="0098308E"/>
    <w:rsid w:val="009831B0"/>
    <w:rsid w:val="00983222"/>
    <w:rsid w:val="00983232"/>
    <w:rsid w:val="0098327E"/>
    <w:rsid w:val="009833B1"/>
    <w:rsid w:val="009833BF"/>
    <w:rsid w:val="009833CE"/>
    <w:rsid w:val="00983495"/>
    <w:rsid w:val="009836B9"/>
    <w:rsid w:val="0098374B"/>
    <w:rsid w:val="009837ED"/>
    <w:rsid w:val="0098380E"/>
    <w:rsid w:val="009838EF"/>
    <w:rsid w:val="00983DF9"/>
    <w:rsid w:val="00983ECA"/>
    <w:rsid w:val="00983F18"/>
    <w:rsid w:val="00983F49"/>
    <w:rsid w:val="009840D8"/>
    <w:rsid w:val="00984186"/>
    <w:rsid w:val="009841F7"/>
    <w:rsid w:val="009842D3"/>
    <w:rsid w:val="009843A0"/>
    <w:rsid w:val="009845DA"/>
    <w:rsid w:val="00984952"/>
    <w:rsid w:val="00984AC8"/>
    <w:rsid w:val="00984D89"/>
    <w:rsid w:val="00984E5B"/>
    <w:rsid w:val="00984EB6"/>
    <w:rsid w:val="00984EE2"/>
    <w:rsid w:val="00984F07"/>
    <w:rsid w:val="00984F13"/>
    <w:rsid w:val="00984F82"/>
    <w:rsid w:val="00984FFC"/>
    <w:rsid w:val="00985096"/>
    <w:rsid w:val="009851C9"/>
    <w:rsid w:val="009851CD"/>
    <w:rsid w:val="00985578"/>
    <w:rsid w:val="009855A3"/>
    <w:rsid w:val="00985899"/>
    <w:rsid w:val="00985B21"/>
    <w:rsid w:val="00985DE3"/>
    <w:rsid w:val="00985DFC"/>
    <w:rsid w:val="00985E88"/>
    <w:rsid w:val="0098601D"/>
    <w:rsid w:val="00986053"/>
    <w:rsid w:val="009860CC"/>
    <w:rsid w:val="009860D4"/>
    <w:rsid w:val="00986313"/>
    <w:rsid w:val="009864B7"/>
    <w:rsid w:val="009865BE"/>
    <w:rsid w:val="0098663B"/>
    <w:rsid w:val="00986676"/>
    <w:rsid w:val="00986816"/>
    <w:rsid w:val="00986870"/>
    <w:rsid w:val="009868FC"/>
    <w:rsid w:val="00986931"/>
    <w:rsid w:val="009869AC"/>
    <w:rsid w:val="009869DE"/>
    <w:rsid w:val="009869F5"/>
    <w:rsid w:val="00986C1C"/>
    <w:rsid w:val="00986DF8"/>
    <w:rsid w:val="00986FB4"/>
    <w:rsid w:val="00986FE0"/>
    <w:rsid w:val="0098702B"/>
    <w:rsid w:val="009870F9"/>
    <w:rsid w:val="0098711A"/>
    <w:rsid w:val="00987149"/>
    <w:rsid w:val="00987155"/>
    <w:rsid w:val="0098719C"/>
    <w:rsid w:val="00987210"/>
    <w:rsid w:val="009874E6"/>
    <w:rsid w:val="00987548"/>
    <w:rsid w:val="00987575"/>
    <w:rsid w:val="00987639"/>
    <w:rsid w:val="009876B6"/>
    <w:rsid w:val="0098787E"/>
    <w:rsid w:val="00987882"/>
    <w:rsid w:val="009878BE"/>
    <w:rsid w:val="009878D5"/>
    <w:rsid w:val="009878E1"/>
    <w:rsid w:val="0098797A"/>
    <w:rsid w:val="00987A77"/>
    <w:rsid w:val="00987B95"/>
    <w:rsid w:val="00987BCB"/>
    <w:rsid w:val="00987D45"/>
    <w:rsid w:val="00987E3A"/>
    <w:rsid w:val="00987F15"/>
    <w:rsid w:val="00987FC5"/>
    <w:rsid w:val="0099002B"/>
    <w:rsid w:val="0099008C"/>
    <w:rsid w:val="009900A6"/>
    <w:rsid w:val="0099011F"/>
    <w:rsid w:val="009902CE"/>
    <w:rsid w:val="00990443"/>
    <w:rsid w:val="009904C2"/>
    <w:rsid w:val="0099058F"/>
    <w:rsid w:val="009907FE"/>
    <w:rsid w:val="009908AB"/>
    <w:rsid w:val="00990944"/>
    <w:rsid w:val="00990B67"/>
    <w:rsid w:val="00990C8F"/>
    <w:rsid w:val="00990C93"/>
    <w:rsid w:val="00990CA4"/>
    <w:rsid w:val="0099104E"/>
    <w:rsid w:val="0099149B"/>
    <w:rsid w:val="009915D4"/>
    <w:rsid w:val="00991656"/>
    <w:rsid w:val="00991667"/>
    <w:rsid w:val="009916B9"/>
    <w:rsid w:val="00991711"/>
    <w:rsid w:val="00991736"/>
    <w:rsid w:val="009917C4"/>
    <w:rsid w:val="00991804"/>
    <w:rsid w:val="00991A82"/>
    <w:rsid w:val="00991BDF"/>
    <w:rsid w:val="00991CE9"/>
    <w:rsid w:val="00991DB8"/>
    <w:rsid w:val="00991DBE"/>
    <w:rsid w:val="00991DCC"/>
    <w:rsid w:val="00991F4D"/>
    <w:rsid w:val="00991FAF"/>
    <w:rsid w:val="009920DB"/>
    <w:rsid w:val="00992206"/>
    <w:rsid w:val="00992212"/>
    <w:rsid w:val="00992310"/>
    <w:rsid w:val="0099235A"/>
    <w:rsid w:val="009923B1"/>
    <w:rsid w:val="009923F4"/>
    <w:rsid w:val="009925D0"/>
    <w:rsid w:val="00992607"/>
    <w:rsid w:val="00992611"/>
    <w:rsid w:val="00992763"/>
    <w:rsid w:val="009927BB"/>
    <w:rsid w:val="00992902"/>
    <w:rsid w:val="00992ADD"/>
    <w:rsid w:val="00992EC1"/>
    <w:rsid w:val="00993187"/>
    <w:rsid w:val="0099325F"/>
    <w:rsid w:val="0099328E"/>
    <w:rsid w:val="00993333"/>
    <w:rsid w:val="00993460"/>
    <w:rsid w:val="009935C5"/>
    <w:rsid w:val="009935D0"/>
    <w:rsid w:val="00993750"/>
    <w:rsid w:val="0099377F"/>
    <w:rsid w:val="00993807"/>
    <w:rsid w:val="00993811"/>
    <w:rsid w:val="00993A9F"/>
    <w:rsid w:val="00993BB6"/>
    <w:rsid w:val="00993C0D"/>
    <w:rsid w:val="00993C12"/>
    <w:rsid w:val="00993C89"/>
    <w:rsid w:val="00993DD7"/>
    <w:rsid w:val="00993E8D"/>
    <w:rsid w:val="00993ECE"/>
    <w:rsid w:val="00993ED1"/>
    <w:rsid w:val="00993F60"/>
    <w:rsid w:val="0099408B"/>
    <w:rsid w:val="0099418E"/>
    <w:rsid w:val="0099420B"/>
    <w:rsid w:val="0099435C"/>
    <w:rsid w:val="00994643"/>
    <w:rsid w:val="0099470E"/>
    <w:rsid w:val="0099476E"/>
    <w:rsid w:val="00994844"/>
    <w:rsid w:val="0099488B"/>
    <w:rsid w:val="00994ACA"/>
    <w:rsid w:val="00994BF4"/>
    <w:rsid w:val="00994C04"/>
    <w:rsid w:val="00994CD9"/>
    <w:rsid w:val="00994D1A"/>
    <w:rsid w:val="00994F95"/>
    <w:rsid w:val="00994F9C"/>
    <w:rsid w:val="00995093"/>
    <w:rsid w:val="009950D5"/>
    <w:rsid w:val="00995203"/>
    <w:rsid w:val="0099523B"/>
    <w:rsid w:val="009953A6"/>
    <w:rsid w:val="0099550D"/>
    <w:rsid w:val="0099559E"/>
    <w:rsid w:val="009956F1"/>
    <w:rsid w:val="00995983"/>
    <w:rsid w:val="009959BA"/>
    <w:rsid w:val="00995DE5"/>
    <w:rsid w:val="00995E1D"/>
    <w:rsid w:val="00995E8E"/>
    <w:rsid w:val="00995EA7"/>
    <w:rsid w:val="00995F51"/>
    <w:rsid w:val="009960F4"/>
    <w:rsid w:val="00996149"/>
    <w:rsid w:val="00996155"/>
    <w:rsid w:val="009962CF"/>
    <w:rsid w:val="00996366"/>
    <w:rsid w:val="00996378"/>
    <w:rsid w:val="009964B0"/>
    <w:rsid w:val="009965A7"/>
    <w:rsid w:val="0099678E"/>
    <w:rsid w:val="00996810"/>
    <w:rsid w:val="0099686E"/>
    <w:rsid w:val="009968E0"/>
    <w:rsid w:val="00996A07"/>
    <w:rsid w:val="00996B17"/>
    <w:rsid w:val="00996C40"/>
    <w:rsid w:val="00996CF1"/>
    <w:rsid w:val="00996D54"/>
    <w:rsid w:val="00996DFB"/>
    <w:rsid w:val="00997037"/>
    <w:rsid w:val="00997044"/>
    <w:rsid w:val="009970D1"/>
    <w:rsid w:val="00997173"/>
    <w:rsid w:val="009971AD"/>
    <w:rsid w:val="009971CC"/>
    <w:rsid w:val="00997210"/>
    <w:rsid w:val="00997300"/>
    <w:rsid w:val="009973EB"/>
    <w:rsid w:val="00997869"/>
    <w:rsid w:val="009978DA"/>
    <w:rsid w:val="00997A46"/>
    <w:rsid w:val="00997C13"/>
    <w:rsid w:val="00997E49"/>
    <w:rsid w:val="00997F2C"/>
    <w:rsid w:val="00997FE0"/>
    <w:rsid w:val="009A004C"/>
    <w:rsid w:val="009A011C"/>
    <w:rsid w:val="009A01B9"/>
    <w:rsid w:val="009A039D"/>
    <w:rsid w:val="009A050E"/>
    <w:rsid w:val="009A0555"/>
    <w:rsid w:val="009A07DE"/>
    <w:rsid w:val="009A080C"/>
    <w:rsid w:val="009A093E"/>
    <w:rsid w:val="009A0B78"/>
    <w:rsid w:val="009A0D40"/>
    <w:rsid w:val="009A0D44"/>
    <w:rsid w:val="009A0E78"/>
    <w:rsid w:val="009A107E"/>
    <w:rsid w:val="009A10AA"/>
    <w:rsid w:val="009A110C"/>
    <w:rsid w:val="009A11B6"/>
    <w:rsid w:val="009A11EC"/>
    <w:rsid w:val="009A1325"/>
    <w:rsid w:val="009A1391"/>
    <w:rsid w:val="009A1480"/>
    <w:rsid w:val="009A1599"/>
    <w:rsid w:val="009A1675"/>
    <w:rsid w:val="009A1729"/>
    <w:rsid w:val="009A1766"/>
    <w:rsid w:val="009A17B8"/>
    <w:rsid w:val="009A1B48"/>
    <w:rsid w:val="009A1C0E"/>
    <w:rsid w:val="009A1CCA"/>
    <w:rsid w:val="009A1D84"/>
    <w:rsid w:val="009A1F81"/>
    <w:rsid w:val="009A2015"/>
    <w:rsid w:val="009A21CA"/>
    <w:rsid w:val="009A2227"/>
    <w:rsid w:val="009A228F"/>
    <w:rsid w:val="009A23AA"/>
    <w:rsid w:val="009A2456"/>
    <w:rsid w:val="009A2623"/>
    <w:rsid w:val="009A2711"/>
    <w:rsid w:val="009A2911"/>
    <w:rsid w:val="009A297D"/>
    <w:rsid w:val="009A2B69"/>
    <w:rsid w:val="009A2C11"/>
    <w:rsid w:val="009A2D1F"/>
    <w:rsid w:val="009A307B"/>
    <w:rsid w:val="009A318B"/>
    <w:rsid w:val="009A31D9"/>
    <w:rsid w:val="009A3200"/>
    <w:rsid w:val="009A333B"/>
    <w:rsid w:val="009A3373"/>
    <w:rsid w:val="009A34EF"/>
    <w:rsid w:val="009A35A1"/>
    <w:rsid w:val="009A35A2"/>
    <w:rsid w:val="009A35D9"/>
    <w:rsid w:val="009A362A"/>
    <w:rsid w:val="009A370B"/>
    <w:rsid w:val="009A3896"/>
    <w:rsid w:val="009A3C6E"/>
    <w:rsid w:val="009A3E47"/>
    <w:rsid w:val="009A3E93"/>
    <w:rsid w:val="009A3EAC"/>
    <w:rsid w:val="009A4171"/>
    <w:rsid w:val="009A41CD"/>
    <w:rsid w:val="009A41CF"/>
    <w:rsid w:val="009A4238"/>
    <w:rsid w:val="009A432C"/>
    <w:rsid w:val="009A460E"/>
    <w:rsid w:val="009A4768"/>
    <w:rsid w:val="009A4784"/>
    <w:rsid w:val="009A4884"/>
    <w:rsid w:val="009A4915"/>
    <w:rsid w:val="009A4990"/>
    <w:rsid w:val="009A4B97"/>
    <w:rsid w:val="009A4EBE"/>
    <w:rsid w:val="009A4EED"/>
    <w:rsid w:val="009A4FBB"/>
    <w:rsid w:val="009A5074"/>
    <w:rsid w:val="009A51D1"/>
    <w:rsid w:val="009A5256"/>
    <w:rsid w:val="009A5286"/>
    <w:rsid w:val="009A52F6"/>
    <w:rsid w:val="009A53AE"/>
    <w:rsid w:val="009A540A"/>
    <w:rsid w:val="009A5459"/>
    <w:rsid w:val="009A565A"/>
    <w:rsid w:val="009A5672"/>
    <w:rsid w:val="009A574E"/>
    <w:rsid w:val="009A58B4"/>
    <w:rsid w:val="009A590F"/>
    <w:rsid w:val="009A59B9"/>
    <w:rsid w:val="009A5A81"/>
    <w:rsid w:val="009A5B4A"/>
    <w:rsid w:val="009A5BAA"/>
    <w:rsid w:val="009A5FE6"/>
    <w:rsid w:val="009A60B8"/>
    <w:rsid w:val="009A64D2"/>
    <w:rsid w:val="009A64EF"/>
    <w:rsid w:val="009A65A1"/>
    <w:rsid w:val="009A65B6"/>
    <w:rsid w:val="009A66A5"/>
    <w:rsid w:val="009A68BB"/>
    <w:rsid w:val="009A6A1E"/>
    <w:rsid w:val="009A6AC8"/>
    <w:rsid w:val="009A6DFA"/>
    <w:rsid w:val="009A6EF5"/>
    <w:rsid w:val="009A6FCB"/>
    <w:rsid w:val="009A701B"/>
    <w:rsid w:val="009A70F0"/>
    <w:rsid w:val="009A714B"/>
    <w:rsid w:val="009A7171"/>
    <w:rsid w:val="009A726E"/>
    <w:rsid w:val="009A73BF"/>
    <w:rsid w:val="009A742C"/>
    <w:rsid w:val="009A746D"/>
    <w:rsid w:val="009A767E"/>
    <w:rsid w:val="009A76C5"/>
    <w:rsid w:val="009A779C"/>
    <w:rsid w:val="009A7901"/>
    <w:rsid w:val="009A7952"/>
    <w:rsid w:val="009A7ADD"/>
    <w:rsid w:val="009A7B7C"/>
    <w:rsid w:val="009A7D91"/>
    <w:rsid w:val="009B00BE"/>
    <w:rsid w:val="009B021E"/>
    <w:rsid w:val="009B0231"/>
    <w:rsid w:val="009B04D9"/>
    <w:rsid w:val="009B052C"/>
    <w:rsid w:val="009B064A"/>
    <w:rsid w:val="009B06B0"/>
    <w:rsid w:val="009B0705"/>
    <w:rsid w:val="009B0724"/>
    <w:rsid w:val="009B07EA"/>
    <w:rsid w:val="009B07FF"/>
    <w:rsid w:val="009B0809"/>
    <w:rsid w:val="009B0833"/>
    <w:rsid w:val="009B0886"/>
    <w:rsid w:val="009B0958"/>
    <w:rsid w:val="009B0B2D"/>
    <w:rsid w:val="009B0B96"/>
    <w:rsid w:val="009B0C2D"/>
    <w:rsid w:val="009B0D75"/>
    <w:rsid w:val="009B0F4B"/>
    <w:rsid w:val="009B0F6E"/>
    <w:rsid w:val="009B102D"/>
    <w:rsid w:val="009B1062"/>
    <w:rsid w:val="009B1156"/>
    <w:rsid w:val="009B11A1"/>
    <w:rsid w:val="009B1205"/>
    <w:rsid w:val="009B12A5"/>
    <w:rsid w:val="009B12D4"/>
    <w:rsid w:val="009B1339"/>
    <w:rsid w:val="009B135E"/>
    <w:rsid w:val="009B13FA"/>
    <w:rsid w:val="009B1490"/>
    <w:rsid w:val="009B1713"/>
    <w:rsid w:val="009B17A5"/>
    <w:rsid w:val="009B184C"/>
    <w:rsid w:val="009B1ABB"/>
    <w:rsid w:val="009B1D9B"/>
    <w:rsid w:val="009B1E49"/>
    <w:rsid w:val="009B1E53"/>
    <w:rsid w:val="009B1E77"/>
    <w:rsid w:val="009B1F72"/>
    <w:rsid w:val="009B20B4"/>
    <w:rsid w:val="009B235C"/>
    <w:rsid w:val="009B23CB"/>
    <w:rsid w:val="009B2451"/>
    <w:rsid w:val="009B24A6"/>
    <w:rsid w:val="009B2579"/>
    <w:rsid w:val="009B25A8"/>
    <w:rsid w:val="009B2761"/>
    <w:rsid w:val="009B27F4"/>
    <w:rsid w:val="009B2A4B"/>
    <w:rsid w:val="009B2B22"/>
    <w:rsid w:val="009B2C34"/>
    <w:rsid w:val="009B2D79"/>
    <w:rsid w:val="009B2DAB"/>
    <w:rsid w:val="009B2E1B"/>
    <w:rsid w:val="009B2F84"/>
    <w:rsid w:val="009B3059"/>
    <w:rsid w:val="009B306F"/>
    <w:rsid w:val="009B30A4"/>
    <w:rsid w:val="009B3103"/>
    <w:rsid w:val="009B3108"/>
    <w:rsid w:val="009B3198"/>
    <w:rsid w:val="009B33EE"/>
    <w:rsid w:val="009B34D4"/>
    <w:rsid w:val="009B3512"/>
    <w:rsid w:val="009B3572"/>
    <w:rsid w:val="009B35E8"/>
    <w:rsid w:val="009B36E2"/>
    <w:rsid w:val="009B36EF"/>
    <w:rsid w:val="009B37EB"/>
    <w:rsid w:val="009B37F1"/>
    <w:rsid w:val="009B3824"/>
    <w:rsid w:val="009B3D2B"/>
    <w:rsid w:val="009B3E50"/>
    <w:rsid w:val="009B3E5E"/>
    <w:rsid w:val="009B3EA9"/>
    <w:rsid w:val="009B3EC3"/>
    <w:rsid w:val="009B3F51"/>
    <w:rsid w:val="009B4040"/>
    <w:rsid w:val="009B407B"/>
    <w:rsid w:val="009B40A2"/>
    <w:rsid w:val="009B4160"/>
    <w:rsid w:val="009B4327"/>
    <w:rsid w:val="009B4350"/>
    <w:rsid w:val="009B4643"/>
    <w:rsid w:val="009B474D"/>
    <w:rsid w:val="009B4985"/>
    <w:rsid w:val="009B4996"/>
    <w:rsid w:val="009B4A36"/>
    <w:rsid w:val="009B4B57"/>
    <w:rsid w:val="009B4C82"/>
    <w:rsid w:val="009B4D49"/>
    <w:rsid w:val="009B4DF0"/>
    <w:rsid w:val="009B4E0F"/>
    <w:rsid w:val="009B4E63"/>
    <w:rsid w:val="009B4FD5"/>
    <w:rsid w:val="009B5172"/>
    <w:rsid w:val="009B5220"/>
    <w:rsid w:val="009B52DF"/>
    <w:rsid w:val="009B5394"/>
    <w:rsid w:val="009B5490"/>
    <w:rsid w:val="009B55E6"/>
    <w:rsid w:val="009B5668"/>
    <w:rsid w:val="009B56AF"/>
    <w:rsid w:val="009B588A"/>
    <w:rsid w:val="009B59DD"/>
    <w:rsid w:val="009B5A21"/>
    <w:rsid w:val="009B5A7E"/>
    <w:rsid w:val="009B5BEB"/>
    <w:rsid w:val="009B5BEE"/>
    <w:rsid w:val="009B5E02"/>
    <w:rsid w:val="009B5F30"/>
    <w:rsid w:val="009B6158"/>
    <w:rsid w:val="009B61C4"/>
    <w:rsid w:val="009B688F"/>
    <w:rsid w:val="009B68C4"/>
    <w:rsid w:val="009B6907"/>
    <w:rsid w:val="009B6993"/>
    <w:rsid w:val="009B6AB0"/>
    <w:rsid w:val="009B6BCA"/>
    <w:rsid w:val="009B6C9A"/>
    <w:rsid w:val="009B6DBE"/>
    <w:rsid w:val="009B6F75"/>
    <w:rsid w:val="009B6F79"/>
    <w:rsid w:val="009B70F7"/>
    <w:rsid w:val="009B71A4"/>
    <w:rsid w:val="009B71F0"/>
    <w:rsid w:val="009B7238"/>
    <w:rsid w:val="009B7359"/>
    <w:rsid w:val="009B73B4"/>
    <w:rsid w:val="009B73C4"/>
    <w:rsid w:val="009B73F2"/>
    <w:rsid w:val="009B7409"/>
    <w:rsid w:val="009B7604"/>
    <w:rsid w:val="009B76A6"/>
    <w:rsid w:val="009B7818"/>
    <w:rsid w:val="009B785E"/>
    <w:rsid w:val="009B787C"/>
    <w:rsid w:val="009B78A8"/>
    <w:rsid w:val="009B796D"/>
    <w:rsid w:val="009B7D26"/>
    <w:rsid w:val="009B7D67"/>
    <w:rsid w:val="009B7DE9"/>
    <w:rsid w:val="009B7E05"/>
    <w:rsid w:val="009C0511"/>
    <w:rsid w:val="009C0539"/>
    <w:rsid w:val="009C057C"/>
    <w:rsid w:val="009C0674"/>
    <w:rsid w:val="009C07E9"/>
    <w:rsid w:val="009C091C"/>
    <w:rsid w:val="009C095F"/>
    <w:rsid w:val="009C09D5"/>
    <w:rsid w:val="009C0ADC"/>
    <w:rsid w:val="009C0ADE"/>
    <w:rsid w:val="009C0B10"/>
    <w:rsid w:val="009C0E60"/>
    <w:rsid w:val="009C0ED6"/>
    <w:rsid w:val="009C0EE6"/>
    <w:rsid w:val="009C0FFE"/>
    <w:rsid w:val="009C1038"/>
    <w:rsid w:val="009C10E8"/>
    <w:rsid w:val="009C1151"/>
    <w:rsid w:val="009C12EC"/>
    <w:rsid w:val="009C135F"/>
    <w:rsid w:val="009C1365"/>
    <w:rsid w:val="009C13C2"/>
    <w:rsid w:val="009C16BC"/>
    <w:rsid w:val="009C16FE"/>
    <w:rsid w:val="009C19C7"/>
    <w:rsid w:val="009C1B97"/>
    <w:rsid w:val="009C1C29"/>
    <w:rsid w:val="009C1C55"/>
    <w:rsid w:val="009C1D81"/>
    <w:rsid w:val="009C1E18"/>
    <w:rsid w:val="009C2101"/>
    <w:rsid w:val="009C2149"/>
    <w:rsid w:val="009C21DF"/>
    <w:rsid w:val="009C21F5"/>
    <w:rsid w:val="009C2575"/>
    <w:rsid w:val="009C2698"/>
    <w:rsid w:val="009C26E0"/>
    <w:rsid w:val="009C2757"/>
    <w:rsid w:val="009C277B"/>
    <w:rsid w:val="009C2838"/>
    <w:rsid w:val="009C2873"/>
    <w:rsid w:val="009C2875"/>
    <w:rsid w:val="009C29B4"/>
    <w:rsid w:val="009C2A03"/>
    <w:rsid w:val="009C2A39"/>
    <w:rsid w:val="009C2A63"/>
    <w:rsid w:val="009C2B40"/>
    <w:rsid w:val="009C311A"/>
    <w:rsid w:val="009C334B"/>
    <w:rsid w:val="009C34F8"/>
    <w:rsid w:val="009C3646"/>
    <w:rsid w:val="009C3771"/>
    <w:rsid w:val="009C37BD"/>
    <w:rsid w:val="009C384A"/>
    <w:rsid w:val="009C396B"/>
    <w:rsid w:val="009C3AB0"/>
    <w:rsid w:val="009C3B53"/>
    <w:rsid w:val="009C3BCD"/>
    <w:rsid w:val="009C3C38"/>
    <w:rsid w:val="009C3E2F"/>
    <w:rsid w:val="009C3EF6"/>
    <w:rsid w:val="009C4031"/>
    <w:rsid w:val="009C403B"/>
    <w:rsid w:val="009C4068"/>
    <w:rsid w:val="009C421D"/>
    <w:rsid w:val="009C4344"/>
    <w:rsid w:val="009C44C0"/>
    <w:rsid w:val="009C45F3"/>
    <w:rsid w:val="009C4645"/>
    <w:rsid w:val="009C4683"/>
    <w:rsid w:val="009C4725"/>
    <w:rsid w:val="009C47AB"/>
    <w:rsid w:val="009C4905"/>
    <w:rsid w:val="009C4A0F"/>
    <w:rsid w:val="009C4AD9"/>
    <w:rsid w:val="009C4B73"/>
    <w:rsid w:val="009C4CF2"/>
    <w:rsid w:val="009C4D11"/>
    <w:rsid w:val="009C4F8B"/>
    <w:rsid w:val="009C52BC"/>
    <w:rsid w:val="009C5461"/>
    <w:rsid w:val="009C5481"/>
    <w:rsid w:val="009C5554"/>
    <w:rsid w:val="009C558E"/>
    <w:rsid w:val="009C55DF"/>
    <w:rsid w:val="009C57C1"/>
    <w:rsid w:val="009C5906"/>
    <w:rsid w:val="009C5941"/>
    <w:rsid w:val="009C5A84"/>
    <w:rsid w:val="009C5B82"/>
    <w:rsid w:val="009C5DE3"/>
    <w:rsid w:val="009C5E70"/>
    <w:rsid w:val="009C6037"/>
    <w:rsid w:val="009C6123"/>
    <w:rsid w:val="009C6365"/>
    <w:rsid w:val="009C63C2"/>
    <w:rsid w:val="009C64D8"/>
    <w:rsid w:val="009C6589"/>
    <w:rsid w:val="009C65F7"/>
    <w:rsid w:val="009C6626"/>
    <w:rsid w:val="009C66FD"/>
    <w:rsid w:val="009C686B"/>
    <w:rsid w:val="009C69D7"/>
    <w:rsid w:val="009C6A6F"/>
    <w:rsid w:val="009C6BE9"/>
    <w:rsid w:val="009C6CCB"/>
    <w:rsid w:val="009C6DED"/>
    <w:rsid w:val="009C7003"/>
    <w:rsid w:val="009C7071"/>
    <w:rsid w:val="009C7177"/>
    <w:rsid w:val="009C718F"/>
    <w:rsid w:val="009C71FA"/>
    <w:rsid w:val="009C742A"/>
    <w:rsid w:val="009C7503"/>
    <w:rsid w:val="009C7535"/>
    <w:rsid w:val="009C7945"/>
    <w:rsid w:val="009C7A89"/>
    <w:rsid w:val="009C7CB8"/>
    <w:rsid w:val="009C7D8B"/>
    <w:rsid w:val="009C7E5C"/>
    <w:rsid w:val="009C7EC7"/>
    <w:rsid w:val="009C7EE0"/>
    <w:rsid w:val="009C7F1B"/>
    <w:rsid w:val="009D014D"/>
    <w:rsid w:val="009D01A5"/>
    <w:rsid w:val="009D0325"/>
    <w:rsid w:val="009D035B"/>
    <w:rsid w:val="009D0360"/>
    <w:rsid w:val="009D03DF"/>
    <w:rsid w:val="009D047D"/>
    <w:rsid w:val="009D0538"/>
    <w:rsid w:val="009D0564"/>
    <w:rsid w:val="009D05DF"/>
    <w:rsid w:val="009D0A8F"/>
    <w:rsid w:val="009D0C71"/>
    <w:rsid w:val="009D0CF0"/>
    <w:rsid w:val="009D0F6B"/>
    <w:rsid w:val="009D0F8F"/>
    <w:rsid w:val="009D11CA"/>
    <w:rsid w:val="009D14A9"/>
    <w:rsid w:val="009D14FE"/>
    <w:rsid w:val="009D16B9"/>
    <w:rsid w:val="009D1802"/>
    <w:rsid w:val="009D1A43"/>
    <w:rsid w:val="009D1A6A"/>
    <w:rsid w:val="009D1C35"/>
    <w:rsid w:val="009D1D27"/>
    <w:rsid w:val="009D1DBB"/>
    <w:rsid w:val="009D1F7A"/>
    <w:rsid w:val="009D1F8B"/>
    <w:rsid w:val="009D224F"/>
    <w:rsid w:val="009D237B"/>
    <w:rsid w:val="009D244A"/>
    <w:rsid w:val="009D267F"/>
    <w:rsid w:val="009D2861"/>
    <w:rsid w:val="009D2A4A"/>
    <w:rsid w:val="009D2A92"/>
    <w:rsid w:val="009D2CBC"/>
    <w:rsid w:val="009D2D80"/>
    <w:rsid w:val="009D2EA2"/>
    <w:rsid w:val="009D2F39"/>
    <w:rsid w:val="009D303D"/>
    <w:rsid w:val="009D30B4"/>
    <w:rsid w:val="009D3168"/>
    <w:rsid w:val="009D3197"/>
    <w:rsid w:val="009D3368"/>
    <w:rsid w:val="009D342D"/>
    <w:rsid w:val="009D352F"/>
    <w:rsid w:val="009D35C0"/>
    <w:rsid w:val="009D35D2"/>
    <w:rsid w:val="009D3660"/>
    <w:rsid w:val="009D368D"/>
    <w:rsid w:val="009D36AB"/>
    <w:rsid w:val="009D36FF"/>
    <w:rsid w:val="009D3883"/>
    <w:rsid w:val="009D38D5"/>
    <w:rsid w:val="009D3913"/>
    <w:rsid w:val="009D397E"/>
    <w:rsid w:val="009D3A08"/>
    <w:rsid w:val="009D3A4A"/>
    <w:rsid w:val="009D3AB5"/>
    <w:rsid w:val="009D3B9F"/>
    <w:rsid w:val="009D3C91"/>
    <w:rsid w:val="009D3D42"/>
    <w:rsid w:val="009D3D57"/>
    <w:rsid w:val="009D4274"/>
    <w:rsid w:val="009D42A4"/>
    <w:rsid w:val="009D4401"/>
    <w:rsid w:val="009D448F"/>
    <w:rsid w:val="009D44C2"/>
    <w:rsid w:val="009D4549"/>
    <w:rsid w:val="009D4587"/>
    <w:rsid w:val="009D4606"/>
    <w:rsid w:val="009D4638"/>
    <w:rsid w:val="009D47CF"/>
    <w:rsid w:val="009D47D1"/>
    <w:rsid w:val="009D47EB"/>
    <w:rsid w:val="009D48A8"/>
    <w:rsid w:val="009D4964"/>
    <w:rsid w:val="009D4AD7"/>
    <w:rsid w:val="009D4BD9"/>
    <w:rsid w:val="009D4BE4"/>
    <w:rsid w:val="009D4C7C"/>
    <w:rsid w:val="009D4DFF"/>
    <w:rsid w:val="009D5007"/>
    <w:rsid w:val="009D5064"/>
    <w:rsid w:val="009D50F8"/>
    <w:rsid w:val="009D51EE"/>
    <w:rsid w:val="009D51FA"/>
    <w:rsid w:val="009D5426"/>
    <w:rsid w:val="009D543C"/>
    <w:rsid w:val="009D5596"/>
    <w:rsid w:val="009D57A8"/>
    <w:rsid w:val="009D57B6"/>
    <w:rsid w:val="009D587A"/>
    <w:rsid w:val="009D58F9"/>
    <w:rsid w:val="009D5914"/>
    <w:rsid w:val="009D5974"/>
    <w:rsid w:val="009D5B11"/>
    <w:rsid w:val="009D5B55"/>
    <w:rsid w:val="009D5CCD"/>
    <w:rsid w:val="009D5E90"/>
    <w:rsid w:val="009D5F14"/>
    <w:rsid w:val="009D5FB3"/>
    <w:rsid w:val="009D5FC3"/>
    <w:rsid w:val="009D607F"/>
    <w:rsid w:val="009D6127"/>
    <w:rsid w:val="009D6153"/>
    <w:rsid w:val="009D61DE"/>
    <w:rsid w:val="009D620F"/>
    <w:rsid w:val="009D6497"/>
    <w:rsid w:val="009D656D"/>
    <w:rsid w:val="009D65FE"/>
    <w:rsid w:val="009D6A1D"/>
    <w:rsid w:val="009D6A81"/>
    <w:rsid w:val="009D6B14"/>
    <w:rsid w:val="009D6B23"/>
    <w:rsid w:val="009D6B27"/>
    <w:rsid w:val="009D6DA7"/>
    <w:rsid w:val="009D6E6E"/>
    <w:rsid w:val="009D6EB5"/>
    <w:rsid w:val="009D6EFE"/>
    <w:rsid w:val="009D6F2C"/>
    <w:rsid w:val="009D71D4"/>
    <w:rsid w:val="009D724F"/>
    <w:rsid w:val="009D7322"/>
    <w:rsid w:val="009D73F1"/>
    <w:rsid w:val="009D7595"/>
    <w:rsid w:val="009D7740"/>
    <w:rsid w:val="009D77F9"/>
    <w:rsid w:val="009D780B"/>
    <w:rsid w:val="009D7B9E"/>
    <w:rsid w:val="009D7CA6"/>
    <w:rsid w:val="009D7CD7"/>
    <w:rsid w:val="009D7D7F"/>
    <w:rsid w:val="009E01E8"/>
    <w:rsid w:val="009E02B5"/>
    <w:rsid w:val="009E0376"/>
    <w:rsid w:val="009E04D0"/>
    <w:rsid w:val="009E0905"/>
    <w:rsid w:val="009E0D14"/>
    <w:rsid w:val="009E0E83"/>
    <w:rsid w:val="009E0F5F"/>
    <w:rsid w:val="009E1120"/>
    <w:rsid w:val="009E1287"/>
    <w:rsid w:val="009E13F6"/>
    <w:rsid w:val="009E1568"/>
    <w:rsid w:val="009E1671"/>
    <w:rsid w:val="009E16F4"/>
    <w:rsid w:val="009E170B"/>
    <w:rsid w:val="009E17CC"/>
    <w:rsid w:val="009E18A1"/>
    <w:rsid w:val="009E1AF0"/>
    <w:rsid w:val="009E1BF1"/>
    <w:rsid w:val="009E1C84"/>
    <w:rsid w:val="009E1CFF"/>
    <w:rsid w:val="009E1DFD"/>
    <w:rsid w:val="009E1E37"/>
    <w:rsid w:val="009E2054"/>
    <w:rsid w:val="009E2161"/>
    <w:rsid w:val="009E22C5"/>
    <w:rsid w:val="009E2339"/>
    <w:rsid w:val="009E2340"/>
    <w:rsid w:val="009E239D"/>
    <w:rsid w:val="009E2432"/>
    <w:rsid w:val="009E26CB"/>
    <w:rsid w:val="009E2823"/>
    <w:rsid w:val="009E29EA"/>
    <w:rsid w:val="009E2A66"/>
    <w:rsid w:val="009E2B26"/>
    <w:rsid w:val="009E2BD2"/>
    <w:rsid w:val="009E2C4E"/>
    <w:rsid w:val="009E2CD9"/>
    <w:rsid w:val="009E2DD2"/>
    <w:rsid w:val="009E2E2D"/>
    <w:rsid w:val="009E2E57"/>
    <w:rsid w:val="009E2EA7"/>
    <w:rsid w:val="009E2EFA"/>
    <w:rsid w:val="009E2F66"/>
    <w:rsid w:val="009E3158"/>
    <w:rsid w:val="009E31A5"/>
    <w:rsid w:val="009E31E3"/>
    <w:rsid w:val="009E33EC"/>
    <w:rsid w:val="009E399C"/>
    <w:rsid w:val="009E399F"/>
    <w:rsid w:val="009E3B04"/>
    <w:rsid w:val="009E3BD6"/>
    <w:rsid w:val="009E3C02"/>
    <w:rsid w:val="009E3CC2"/>
    <w:rsid w:val="009E3DF8"/>
    <w:rsid w:val="009E3F2B"/>
    <w:rsid w:val="009E40F7"/>
    <w:rsid w:val="009E417C"/>
    <w:rsid w:val="009E42D0"/>
    <w:rsid w:val="009E453C"/>
    <w:rsid w:val="009E45B9"/>
    <w:rsid w:val="009E47B9"/>
    <w:rsid w:val="009E4823"/>
    <w:rsid w:val="009E49B2"/>
    <w:rsid w:val="009E49E4"/>
    <w:rsid w:val="009E4AA4"/>
    <w:rsid w:val="009E4E37"/>
    <w:rsid w:val="009E4E76"/>
    <w:rsid w:val="009E4FDD"/>
    <w:rsid w:val="009E5154"/>
    <w:rsid w:val="009E51CD"/>
    <w:rsid w:val="009E51DB"/>
    <w:rsid w:val="009E525C"/>
    <w:rsid w:val="009E52B4"/>
    <w:rsid w:val="009E52DA"/>
    <w:rsid w:val="009E541D"/>
    <w:rsid w:val="009E545C"/>
    <w:rsid w:val="009E5478"/>
    <w:rsid w:val="009E5614"/>
    <w:rsid w:val="009E577C"/>
    <w:rsid w:val="009E57EE"/>
    <w:rsid w:val="009E5946"/>
    <w:rsid w:val="009E5A93"/>
    <w:rsid w:val="009E5CC6"/>
    <w:rsid w:val="009E5F6A"/>
    <w:rsid w:val="009E5FD8"/>
    <w:rsid w:val="009E605B"/>
    <w:rsid w:val="009E60D5"/>
    <w:rsid w:val="009E61AE"/>
    <w:rsid w:val="009E640E"/>
    <w:rsid w:val="009E649B"/>
    <w:rsid w:val="009E64F5"/>
    <w:rsid w:val="009E65AB"/>
    <w:rsid w:val="009E6621"/>
    <w:rsid w:val="009E6700"/>
    <w:rsid w:val="009E6862"/>
    <w:rsid w:val="009E688C"/>
    <w:rsid w:val="009E68A1"/>
    <w:rsid w:val="009E68DC"/>
    <w:rsid w:val="009E6966"/>
    <w:rsid w:val="009E6AB3"/>
    <w:rsid w:val="009E6B76"/>
    <w:rsid w:val="009E6CBF"/>
    <w:rsid w:val="009E6D56"/>
    <w:rsid w:val="009E6D57"/>
    <w:rsid w:val="009E6E18"/>
    <w:rsid w:val="009E6FB0"/>
    <w:rsid w:val="009E701B"/>
    <w:rsid w:val="009E7810"/>
    <w:rsid w:val="009E7888"/>
    <w:rsid w:val="009E7924"/>
    <w:rsid w:val="009E7A0F"/>
    <w:rsid w:val="009E7A9C"/>
    <w:rsid w:val="009E7AE5"/>
    <w:rsid w:val="009E7AFA"/>
    <w:rsid w:val="009E7B19"/>
    <w:rsid w:val="009E7BF7"/>
    <w:rsid w:val="009E7CA6"/>
    <w:rsid w:val="009E7D0D"/>
    <w:rsid w:val="009E7EB2"/>
    <w:rsid w:val="009E7F2C"/>
    <w:rsid w:val="009E7FA5"/>
    <w:rsid w:val="009F0072"/>
    <w:rsid w:val="009F0243"/>
    <w:rsid w:val="009F02E8"/>
    <w:rsid w:val="009F0314"/>
    <w:rsid w:val="009F0525"/>
    <w:rsid w:val="009F0558"/>
    <w:rsid w:val="009F06EC"/>
    <w:rsid w:val="009F0799"/>
    <w:rsid w:val="009F0810"/>
    <w:rsid w:val="009F0812"/>
    <w:rsid w:val="009F0862"/>
    <w:rsid w:val="009F0937"/>
    <w:rsid w:val="009F0ACC"/>
    <w:rsid w:val="009F0C1C"/>
    <w:rsid w:val="009F0C77"/>
    <w:rsid w:val="009F0E77"/>
    <w:rsid w:val="009F10D1"/>
    <w:rsid w:val="009F138D"/>
    <w:rsid w:val="009F13EF"/>
    <w:rsid w:val="009F1425"/>
    <w:rsid w:val="009F146A"/>
    <w:rsid w:val="009F16E7"/>
    <w:rsid w:val="009F18C3"/>
    <w:rsid w:val="009F1951"/>
    <w:rsid w:val="009F19D1"/>
    <w:rsid w:val="009F1A2B"/>
    <w:rsid w:val="009F1A86"/>
    <w:rsid w:val="009F1A8D"/>
    <w:rsid w:val="009F1B89"/>
    <w:rsid w:val="009F1BAD"/>
    <w:rsid w:val="009F1C24"/>
    <w:rsid w:val="009F1D10"/>
    <w:rsid w:val="009F1E1F"/>
    <w:rsid w:val="009F1E54"/>
    <w:rsid w:val="009F1EC5"/>
    <w:rsid w:val="009F1ED5"/>
    <w:rsid w:val="009F1FA7"/>
    <w:rsid w:val="009F1FDE"/>
    <w:rsid w:val="009F20A7"/>
    <w:rsid w:val="009F20E3"/>
    <w:rsid w:val="009F20EF"/>
    <w:rsid w:val="009F2228"/>
    <w:rsid w:val="009F22C6"/>
    <w:rsid w:val="009F22F9"/>
    <w:rsid w:val="009F22FE"/>
    <w:rsid w:val="009F240B"/>
    <w:rsid w:val="009F2454"/>
    <w:rsid w:val="009F24E3"/>
    <w:rsid w:val="009F255E"/>
    <w:rsid w:val="009F25DF"/>
    <w:rsid w:val="009F264C"/>
    <w:rsid w:val="009F26AC"/>
    <w:rsid w:val="009F27DC"/>
    <w:rsid w:val="009F287D"/>
    <w:rsid w:val="009F28AC"/>
    <w:rsid w:val="009F2989"/>
    <w:rsid w:val="009F2A93"/>
    <w:rsid w:val="009F2B81"/>
    <w:rsid w:val="009F2D6D"/>
    <w:rsid w:val="009F2E8E"/>
    <w:rsid w:val="009F3045"/>
    <w:rsid w:val="009F305A"/>
    <w:rsid w:val="009F3374"/>
    <w:rsid w:val="009F34D6"/>
    <w:rsid w:val="009F3674"/>
    <w:rsid w:val="009F36A0"/>
    <w:rsid w:val="009F36AA"/>
    <w:rsid w:val="009F36F1"/>
    <w:rsid w:val="009F375C"/>
    <w:rsid w:val="009F38A2"/>
    <w:rsid w:val="009F38A7"/>
    <w:rsid w:val="009F3AB3"/>
    <w:rsid w:val="009F3AC1"/>
    <w:rsid w:val="009F3B59"/>
    <w:rsid w:val="009F3BC5"/>
    <w:rsid w:val="009F3CCC"/>
    <w:rsid w:val="009F3D4E"/>
    <w:rsid w:val="009F3EC0"/>
    <w:rsid w:val="009F402F"/>
    <w:rsid w:val="009F4227"/>
    <w:rsid w:val="009F437B"/>
    <w:rsid w:val="009F438C"/>
    <w:rsid w:val="009F4394"/>
    <w:rsid w:val="009F4405"/>
    <w:rsid w:val="009F44A6"/>
    <w:rsid w:val="009F468F"/>
    <w:rsid w:val="009F46B9"/>
    <w:rsid w:val="009F4756"/>
    <w:rsid w:val="009F499E"/>
    <w:rsid w:val="009F49BB"/>
    <w:rsid w:val="009F49D2"/>
    <w:rsid w:val="009F4B02"/>
    <w:rsid w:val="009F4BD0"/>
    <w:rsid w:val="009F4E73"/>
    <w:rsid w:val="009F4EF0"/>
    <w:rsid w:val="009F5146"/>
    <w:rsid w:val="009F5147"/>
    <w:rsid w:val="009F527B"/>
    <w:rsid w:val="009F53AE"/>
    <w:rsid w:val="009F540F"/>
    <w:rsid w:val="009F54A6"/>
    <w:rsid w:val="009F55CB"/>
    <w:rsid w:val="009F562F"/>
    <w:rsid w:val="009F57E6"/>
    <w:rsid w:val="009F5843"/>
    <w:rsid w:val="009F5BB5"/>
    <w:rsid w:val="009F5C64"/>
    <w:rsid w:val="009F5C9F"/>
    <w:rsid w:val="009F5CC8"/>
    <w:rsid w:val="009F5CED"/>
    <w:rsid w:val="009F5D4A"/>
    <w:rsid w:val="009F5D57"/>
    <w:rsid w:val="009F5DE8"/>
    <w:rsid w:val="009F5F1F"/>
    <w:rsid w:val="009F602B"/>
    <w:rsid w:val="009F6183"/>
    <w:rsid w:val="009F61B2"/>
    <w:rsid w:val="009F62D3"/>
    <w:rsid w:val="009F634A"/>
    <w:rsid w:val="009F658B"/>
    <w:rsid w:val="009F6644"/>
    <w:rsid w:val="009F672B"/>
    <w:rsid w:val="009F6A90"/>
    <w:rsid w:val="009F6B9D"/>
    <w:rsid w:val="009F6C08"/>
    <w:rsid w:val="009F6D55"/>
    <w:rsid w:val="009F6D73"/>
    <w:rsid w:val="009F6F35"/>
    <w:rsid w:val="009F6FE0"/>
    <w:rsid w:val="009F705B"/>
    <w:rsid w:val="009F7079"/>
    <w:rsid w:val="009F720A"/>
    <w:rsid w:val="009F723D"/>
    <w:rsid w:val="009F7246"/>
    <w:rsid w:val="009F72F4"/>
    <w:rsid w:val="009F73E2"/>
    <w:rsid w:val="009F7507"/>
    <w:rsid w:val="009F7632"/>
    <w:rsid w:val="009F7704"/>
    <w:rsid w:val="009F78EA"/>
    <w:rsid w:val="009F790D"/>
    <w:rsid w:val="009F7B2C"/>
    <w:rsid w:val="009F7B34"/>
    <w:rsid w:val="009F7DAE"/>
    <w:rsid w:val="009F7DD1"/>
    <w:rsid w:val="009F7F52"/>
    <w:rsid w:val="009F7FD4"/>
    <w:rsid w:val="00A00225"/>
    <w:rsid w:val="00A0028D"/>
    <w:rsid w:val="00A00389"/>
    <w:rsid w:val="00A00426"/>
    <w:rsid w:val="00A0064D"/>
    <w:rsid w:val="00A007DB"/>
    <w:rsid w:val="00A00A32"/>
    <w:rsid w:val="00A00B6D"/>
    <w:rsid w:val="00A00C86"/>
    <w:rsid w:val="00A00E6C"/>
    <w:rsid w:val="00A0101D"/>
    <w:rsid w:val="00A0103E"/>
    <w:rsid w:val="00A01508"/>
    <w:rsid w:val="00A01521"/>
    <w:rsid w:val="00A01627"/>
    <w:rsid w:val="00A016F0"/>
    <w:rsid w:val="00A0181B"/>
    <w:rsid w:val="00A018F7"/>
    <w:rsid w:val="00A019F6"/>
    <w:rsid w:val="00A01A40"/>
    <w:rsid w:val="00A01B65"/>
    <w:rsid w:val="00A01B93"/>
    <w:rsid w:val="00A01CF4"/>
    <w:rsid w:val="00A01DD4"/>
    <w:rsid w:val="00A01F31"/>
    <w:rsid w:val="00A02014"/>
    <w:rsid w:val="00A0204E"/>
    <w:rsid w:val="00A0211D"/>
    <w:rsid w:val="00A02201"/>
    <w:rsid w:val="00A022BF"/>
    <w:rsid w:val="00A023D1"/>
    <w:rsid w:val="00A023DB"/>
    <w:rsid w:val="00A02465"/>
    <w:rsid w:val="00A0257F"/>
    <w:rsid w:val="00A0258C"/>
    <w:rsid w:val="00A026FE"/>
    <w:rsid w:val="00A028BC"/>
    <w:rsid w:val="00A028DF"/>
    <w:rsid w:val="00A02911"/>
    <w:rsid w:val="00A02979"/>
    <w:rsid w:val="00A029A4"/>
    <w:rsid w:val="00A02A93"/>
    <w:rsid w:val="00A02CA6"/>
    <w:rsid w:val="00A02E2E"/>
    <w:rsid w:val="00A02E48"/>
    <w:rsid w:val="00A02F5A"/>
    <w:rsid w:val="00A02F76"/>
    <w:rsid w:val="00A0317E"/>
    <w:rsid w:val="00A031DA"/>
    <w:rsid w:val="00A03284"/>
    <w:rsid w:val="00A03297"/>
    <w:rsid w:val="00A032F3"/>
    <w:rsid w:val="00A0333A"/>
    <w:rsid w:val="00A0340B"/>
    <w:rsid w:val="00A035D3"/>
    <w:rsid w:val="00A035D5"/>
    <w:rsid w:val="00A0365E"/>
    <w:rsid w:val="00A03696"/>
    <w:rsid w:val="00A03846"/>
    <w:rsid w:val="00A03E20"/>
    <w:rsid w:val="00A03EB2"/>
    <w:rsid w:val="00A03EDC"/>
    <w:rsid w:val="00A03F70"/>
    <w:rsid w:val="00A03F74"/>
    <w:rsid w:val="00A03FF5"/>
    <w:rsid w:val="00A04240"/>
    <w:rsid w:val="00A0446B"/>
    <w:rsid w:val="00A045F4"/>
    <w:rsid w:val="00A0495A"/>
    <w:rsid w:val="00A049D2"/>
    <w:rsid w:val="00A04BAC"/>
    <w:rsid w:val="00A04E86"/>
    <w:rsid w:val="00A04EAA"/>
    <w:rsid w:val="00A04EC4"/>
    <w:rsid w:val="00A05037"/>
    <w:rsid w:val="00A05061"/>
    <w:rsid w:val="00A050B0"/>
    <w:rsid w:val="00A050C9"/>
    <w:rsid w:val="00A05532"/>
    <w:rsid w:val="00A0553A"/>
    <w:rsid w:val="00A05562"/>
    <w:rsid w:val="00A057BD"/>
    <w:rsid w:val="00A0594A"/>
    <w:rsid w:val="00A059B1"/>
    <w:rsid w:val="00A05AC4"/>
    <w:rsid w:val="00A05E18"/>
    <w:rsid w:val="00A06054"/>
    <w:rsid w:val="00A0607F"/>
    <w:rsid w:val="00A0624C"/>
    <w:rsid w:val="00A063E1"/>
    <w:rsid w:val="00A064AE"/>
    <w:rsid w:val="00A06563"/>
    <w:rsid w:val="00A0670E"/>
    <w:rsid w:val="00A06A55"/>
    <w:rsid w:val="00A06A94"/>
    <w:rsid w:val="00A06B32"/>
    <w:rsid w:val="00A06B66"/>
    <w:rsid w:val="00A06C36"/>
    <w:rsid w:val="00A06C45"/>
    <w:rsid w:val="00A06E19"/>
    <w:rsid w:val="00A06F2D"/>
    <w:rsid w:val="00A06F76"/>
    <w:rsid w:val="00A06F7B"/>
    <w:rsid w:val="00A06FB9"/>
    <w:rsid w:val="00A06FC2"/>
    <w:rsid w:val="00A0713C"/>
    <w:rsid w:val="00A0718A"/>
    <w:rsid w:val="00A0719C"/>
    <w:rsid w:val="00A071CF"/>
    <w:rsid w:val="00A072B2"/>
    <w:rsid w:val="00A0732A"/>
    <w:rsid w:val="00A07376"/>
    <w:rsid w:val="00A073DE"/>
    <w:rsid w:val="00A075EC"/>
    <w:rsid w:val="00A079F1"/>
    <w:rsid w:val="00A07A36"/>
    <w:rsid w:val="00A07C16"/>
    <w:rsid w:val="00A07C9E"/>
    <w:rsid w:val="00A07CAF"/>
    <w:rsid w:val="00A07D59"/>
    <w:rsid w:val="00A07D83"/>
    <w:rsid w:val="00A07DAF"/>
    <w:rsid w:val="00A07EB8"/>
    <w:rsid w:val="00A100E5"/>
    <w:rsid w:val="00A102AE"/>
    <w:rsid w:val="00A10345"/>
    <w:rsid w:val="00A10354"/>
    <w:rsid w:val="00A103B6"/>
    <w:rsid w:val="00A103BB"/>
    <w:rsid w:val="00A104A9"/>
    <w:rsid w:val="00A1050E"/>
    <w:rsid w:val="00A1054A"/>
    <w:rsid w:val="00A10571"/>
    <w:rsid w:val="00A1070D"/>
    <w:rsid w:val="00A10823"/>
    <w:rsid w:val="00A108B1"/>
    <w:rsid w:val="00A10943"/>
    <w:rsid w:val="00A1094B"/>
    <w:rsid w:val="00A10A88"/>
    <w:rsid w:val="00A10BCC"/>
    <w:rsid w:val="00A10C9D"/>
    <w:rsid w:val="00A10D25"/>
    <w:rsid w:val="00A10D83"/>
    <w:rsid w:val="00A10E5D"/>
    <w:rsid w:val="00A1111E"/>
    <w:rsid w:val="00A1126E"/>
    <w:rsid w:val="00A113B1"/>
    <w:rsid w:val="00A113E4"/>
    <w:rsid w:val="00A114AA"/>
    <w:rsid w:val="00A114CE"/>
    <w:rsid w:val="00A115BB"/>
    <w:rsid w:val="00A11649"/>
    <w:rsid w:val="00A116EA"/>
    <w:rsid w:val="00A11891"/>
    <w:rsid w:val="00A118E6"/>
    <w:rsid w:val="00A1194C"/>
    <w:rsid w:val="00A11AC3"/>
    <w:rsid w:val="00A11B72"/>
    <w:rsid w:val="00A11B83"/>
    <w:rsid w:val="00A11B90"/>
    <w:rsid w:val="00A11C22"/>
    <w:rsid w:val="00A11DE0"/>
    <w:rsid w:val="00A120FF"/>
    <w:rsid w:val="00A12109"/>
    <w:rsid w:val="00A12165"/>
    <w:rsid w:val="00A121BD"/>
    <w:rsid w:val="00A121C4"/>
    <w:rsid w:val="00A12369"/>
    <w:rsid w:val="00A123A7"/>
    <w:rsid w:val="00A124EE"/>
    <w:rsid w:val="00A125FE"/>
    <w:rsid w:val="00A12643"/>
    <w:rsid w:val="00A1276C"/>
    <w:rsid w:val="00A1289C"/>
    <w:rsid w:val="00A129CD"/>
    <w:rsid w:val="00A12AB3"/>
    <w:rsid w:val="00A12D48"/>
    <w:rsid w:val="00A12DA2"/>
    <w:rsid w:val="00A12E8D"/>
    <w:rsid w:val="00A12F80"/>
    <w:rsid w:val="00A12F9C"/>
    <w:rsid w:val="00A13032"/>
    <w:rsid w:val="00A130F5"/>
    <w:rsid w:val="00A13151"/>
    <w:rsid w:val="00A132A1"/>
    <w:rsid w:val="00A1331C"/>
    <w:rsid w:val="00A13390"/>
    <w:rsid w:val="00A1339B"/>
    <w:rsid w:val="00A1360D"/>
    <w:rsid w:val="00A137A7"/>
    <w:rsid w:val="00A13923"/>
    <w:rsid w:val="00A13BDB"/>
    <w:rsid w:val="00A13BE6"/>
    <w:rsid w:val="00A13CE9"/>
    <w:rsid w:val="00A13D11"/>
    <w:rsid w:val="00A13DE5"/>
    <w:rsid w:val="00A13E00"/>
    <w:rsid w:val="00A1407F"/>
    <w:rsid w:val="00A143B4"/>
    <w:rsid w:val="00A14404"/>
    <w:rsid w:val="00A14459"/>
    <w:rsid w:val="00A1446D"/>
    <w:rsid w:val="00A144E4"/>
    <w:rsid w:val="00A145D7"/>
    <w:rsid w:val="00A145E7"/>
    <w:rsid w:val="00A1467F"/>
    <w:rsid w:val="00A146B4"/>
    <w:rsid w:val="00A147D6"/>
    <w:rsid w:val="00A14847"/>
    <w:rsid w:val="00A1485C"/>
    <w:rsid w:val="00A14879"/>
    <w:rsid w:val="00A14893"/>
    <w:rsid w:val="00A148B7"/>
    <w:rsid w:val="00A149CA"/>
    <w:rsid w:val="00A14A03"/>
    <w:rsid w:val="00A14AED"/>
    <w:rsid w:val="00A14B5A"/>
    <w:rsid w:val="00A14BF0"/>
    <w:rsid w:val="00A14D04"/>
    <w:rsid w:val="00A14F0D"/>
    <w:rsid w:val="00A1508C"/>
    <w:rsid w:val="00A150AD"/>
    <w:rsid w:val="00A15183"/>
    <w:rsid w:val="00A151A7"/>
    <w:rsid w:val="00A153C0"/>
    <w:rsid w:val="00A1558B"/>
    <w:rsid w:val="00A15619"/>
    <w:rsid w:val="00A15701"/>
    <w:rsid w:val="00A1576C"/>
    <w:rsid w:val="00A1589C"/>
    <w:rsid w:val="00A15BD5"/>
    <w:rsid w:val="00A15C39"/>
    <w:rsid w:val="00A15CDE"/>
    <w:rsid w:val="00A15EC5"/>
    <w:rsid w:val="00A15FDF"/>
    <w:rsid w:val="00A15FF4"/>
    <w:rsid w:val="00A160B0"/>
    <w:rsid w:val="00A16260"/>
    <w:rsid w:val="00A162B7"/>
    <w:rsid w:val="00A163CE"/>
    <w:rsid w:val="00A16541"/>
    <w:rsid w:val="00A16562"/>
    <w:rsid w:val="00A165E7"/>
    <w:rsid w:val="00A166D5"/>
    <w:rsid w:val="00A167F5"/>
    <w:rsid w:val="00A16891"/>
    <w:rsid w:val="00A1698F"/>
    <w:rsid w:val="00A169BF"/>
    <w:rsid w:val="00A16A64"/>
    <w:rsid w:val="00A16B64"/>
    <w:rsid w:val="00A16B69"/>
    <w:rsid w:val="00A16C20"/>
    <w:rsid w:val="00A16C25"/>
    <w:rsid w:val="00A16E9A"/>
    <w:rsid w:val="00A17028"/>
    <w:rsid w:val="00A17091"/>
    <w:rsid w:val="00A1710E"/>
    <w:rsid w:val="00A17138"/>
    <w:rsid w:val="00A1734A"/>
    <w:rsid w:val="00A17450"/>
    <w:rsid w:val="00A17601"/>
    <w:rsid w:val="00A1760E"/>
    <w:rsid w:val="00A17654"/>
    <w:rsid w:val="00A176E8"/>
    <w:rsid w:val="00A17B50"/>
    <w:rsid w:val="00A17C66"/>
    <w:rsid w:val="00A17CC8"/>
    <w:rsid w:val="00A17D12"/>
    <w:rsid w:val="00A17D19"/>
    <w:rsid w:val="00A17D74"/>
    <w:rsid w:val="00A17EF8"/>
    <w:rsid w:val="00A20010"/>
    <w:rsid w:val="00A20082"/>
    <w:rsid w:val="00A200D9"/>
    <w:rsid w:val="00A20304"/>
    <w:rsid w:val="00A20388"/>
    <w:rsid w:val="00A20426"/>
    <w:rsid w:val="00A2043D"/>
    <w:rsid w:val="00A2054E"/>
    <w:rsid w:val="00A20577"/>
    <w:rsid w:val="00A2098F"/>
    <w:rsid w:val="00A20A48"/>
    <w:rsid w:val="00A20B41"/>
    <w:rsid w:val="00A20BCA"/>
    <w:rsid w:val="00A20C7C"/>
    <w:rsid w:val="00A20CE5"/>
    <w:rsid w:val="00A21058"/>
    <w:rsid w:val="00A210D0"/>
    <w:rsid w:val="00A21130"/>
    <w:rsid w:val="00A2142A"/>
    <w:rsid w:val="00A2147F"/>
    <w:rsid w:val="00A21575"/>
    <w:rsid w:val="00A2171C"/>
    <w:rsid w:val="00A21995"/>
    <w:rsid w:val="00A21B21"/>
    <w:rsid w:val="00A21B4E"/>
    <w:rsid w:val="00A21C25"/>
    <w:rsid w:val="00A21C3D"/>
    <w:rsid w:val="00A21C81"/>
    <w:rsid w:val="00A21CCA"/>
    <w:rsid w:val="00A21E34"/>
    <w:rsid w:val="00A21F1B"/>
    <w:rsid w:val="00A2206D"/>
    <w:rsid w:val="00A2206F"/>
    <w:rsid w:val="00A22149"/>
    <w:rsid w:val="00A22175"/>
    <w:rsid w:val="00A221E1"/>
    <w:rsid w:val="00A222C6"/>
    <w:rsid w:val="00A223A7"/>
    <w:rsid w:val="00A2250D"/>
    <w:rsid w:val="00A2274F"/>
    <w:rsid w:val="00A2283E"/>
    <w:rsid w:val="00A2285D"/>
    <w:rsid w:val="00A22869"/>
    <w:rsid w:val="00A22CA7"/>
    <w:rsid w:val="00A22CFF"/>
    <w:rsid w:val="00A22E23"/>
    <w:rsid w:val="00A22EC1"/>
    <w:rsid w:val="00A22EC2"/>
    <w:rsid w:val="00A22F37"/>
    <w:rsid w:val="00A22F7D"/>
    <w:rsid w:val="00A22F9F"/>
    <w:rsid w:val="00A23139"/>
    <w:rsid w:val="00A2319D"/>
    <w:rsid w:val="00A23831"/>
    <w:rsid w:val="00A23834"/>
    <w:rsid w:val="00A23CC9"/>
    <w:rsid w:val="00A23EDC"/>
    <w:rsid w:val="00A23F87"/>
    <w:rsid w:val="00A23FDE"/>
    <w:rsid w:val="00A2401F"/>
    <w:rsid w:val="00A240E3"/>
    <w:rsid w:val="00A2437D"/>
    <w:rsid w:val="00A245CE"/>
    <w:rsid w:val="00A24734"/>
    <w:rsid w:val="00A24791"/>
    <w:rsid w:val="00A249DA"/>
    <w:rsid w:val="00A24AEB"/>
    <w:rsid w:val="00A24AFC"/>
    <w:rsid w:val="00A24B96"/>
    <w:rsid w:val="00A24CE8"/>
    <w:rsid w:val="00A24E71"/>
    <w:rsid w:val="00A24F78"/>
    <w:rsid w:val="00A250AD"/>
    <w:rsid w:val="00A251B9"/>
    <w:rsid w:val="00A25201"/>
    <w:rsid w:val="00A25207"/>
    <w:rsid w:val="00A25315"/>
    <w:rsid w:val="00A2535F"/>
    <w:rsid w:val="00A253D4"/>
    <w:rsid w:val="00A2541A"/>
    <w:rsid w:val="00A25613"/>
    <w:rsid w:val="00A25784"/>
    <w:rsid w:val="00A25837"/>
    <w:rsid w:val="00A25A45"/>
    <w:rsid w:val="00A25AEE"/>
    <w:rsid w:val="00A25B54"/>
    <w:rsid w:val="00A25B77"/>
    <w:rsid w:val="00A25CEC"/>
    <w:rsid w:val="00A25D73"/>
    <w:rsid w:val="00A25E02"/>
    <w:rsid w:val="00A25E7D"/>
    <w:rsid w:val="00A25FCA"/>
    <w:rsid w:val="00A2601D"/>
    <w:rsid w:val="00A260A4"/>
    <w:rsid w:val="00A26122"/>
    <w:rsid w:val="00A261E1"/>
    <w:rsid w:val="00A262DF"/>
    <w:rsid w:val="00A26311"/>
    <w:rsid w:val="00A2634B"/>
    <w:rsid w:val="00A26471"/>
    <w:rsid w:val="00A26619"/>
    <w:rsid w:val="00A26692"/>
    <w:rsid w:val="00A266F8"/>
    <w:rsid w:val="00A2671C"/>
    <w:rsid w:val="00A26762"/>
    <w:rsid w:val="00A26780"/>
    <w:rsid w:val="00A26799"/>
    <w:rsid w:val="00A268FA"/>
    <w:rsid w:val="00A26AA6"/>
    <w:rsid w:val="00A26D26"/>
    <w:rsid w:val="00A26DA5"/>
    <w:rsid w:val="00A26E3D"/>
    <w:rsid w:val="00A26ED0"/>
    <w:rsid w:val="00A26F07"/>
    <w:rsid w:val="00A26FAC"/>
    <w:rsid w:val="00A270AB"/>
    <w:rsid w:val="00A270BF"/>
    <w:rsid w:val="00A27137"/>
    <w:rsid w:val="00A274FC"/>
    <w:rsid w:val="00A275FB"/>
    <w:rsid w:val="00A27624"/>
    <w:rsid w:val="00A27639"/>
    <w:rsid w:val="00A278BC"/>
    <w:rsid w:val="00A2793C"/>
    <w:rsid w:val="00A27A1E"/>
    <w:rsid w:val="00A27A52"/>
    <w:rsid w:val="00A27E37"/>
    <w:rsid w:val="00A27EC8"/>
    <w:rsid w:val="00A27F86"/>
    <w:rsid w:val="00A27FD7"/>
    <w:rsid w:val="00A3004C"/>
    <w:rsid w:val="00A30066"/>
    <w:rsid w:val="00A300B1"/>
    <w:rsid w:val="00A30311"/>
    <w:rsid w:val="00A304EF"/>
    <w:rsid w:val="00A305C3"/>
    <w:rsid w:val="00A3063F"/>
    <w:rsid w:val="00A3077E"/>
    <w:rsid w:val="00A30D1F"/>
    <w:rsid w:val="00A30F41"/>
    <w:rsid w:val="00A30F83"/>
    <w:rsid w:val="00A30FEC"/>
    <w:rsid w:val="00A31049"/>
    <w:rsid w:val="00A310D3"/>
    <w:rsid w:val="00A311B9"/>
    <w:rsid w:val="00A31211"/>
    <w:rsid w:val="00A313C9"/>
    <w:rsid w:val="00A31533"/>
    <w:rsid w:val="00A316C4"/>
    <w:rsid w:val="00A31738"/>
    <w:rsid w:val="00A317C7"/>
    <w:rsid w:val="00A31835"/>
    <w:rsid w:val="00A318DC"/>
    <w:rsid w:val="00A3199C"/>
    <w:rsid w:val="00A319F1"/>
    <w:rsid w:val="00A31B65"/>
    <w:rsid w:val="00A31CD1"/>
    <w:rsid w:val="00A31D00"/>
    <w:rsid w:val="00A31D18"/>
    <w:rsid w:val="00A31E18"/>
    <w:rsid w:val="00A31EB3"/>
    <w:rsid w:val="00A31FF2"/>
    <w:rsid w:val="00A32088"/>
    <w:rsid w:val="00A321F8"/>
    <w:rsid w:val="00A32343"/>
    <w:rsid w:val="00A324FE"/>
    <w:rsid w:val="00A32712"/>
    <w:rsid w:val="00A32738"/>
    <w:rsid w:val="00A32935"/>
    <w:rsid w:val="00A32944"/>
    <w:rsid w:val="00A32BC2"/>
    <w:rsid w:val="00A32CAF"/>
    <w:rsid w:val="00A32CE8"/>
    <w:rsid w:val="00A33120"/>
    <w:rsid w:val="00A33174"/>
    <w:rsid w:val="00A33221"/>
    <w:rsid w:val="00A3336E"/>
    <w:rsid w:val="00A333F9"/>
    <w:rsid w:val="00A3346C"/>
    <w:rsid w:val="00A334A3"/>
    <w:rsid w:val="00A3371C"/>
    <w:rsid w:val="00A33787"/>
    <w:rsid w:val="00A33809"/>
    <w:rsid w:val="00A33A45"/>
    <w:rsid w:val="00A33BD4"/>
    <w:rsid w:val="00A33E37"/>
    <w:rsid w:val="00A33F1B"/>
    <w:rsid w:val="00A33FC5"/>
    <w:rsid w:val="00A33FCE"/>
    <w:rsid w:val="00A340C5"/>
    <w:rsid w:val="00A342A1"/>
    <w:rsid w:val="00A34470"/>
    <w:rsid w:val="00A34560"/>
    <w:rsid w:val="00A345A6"/>
    <w:rsid w:val="00A3481A"/>
    <w:rsid w:val="00A34840"/>
    <w:rsid w:val="00A3484F"/>
    <w:rsid w:val="00A348C8"/>
    <w:rsid w:val="00A349EB"/>
    <w:rsid w:val="00A34AE1"/>
    <w:rsid w:val="00A34BBB"/>
    <w:rsid w:val="00A34D48"/>
    <w:rsid w:val="00A35201"/>
    <w:rsid w:val="00A3522A"/>
    <w:rsid w:val="00A35295"/>
    <w:rsid w:val="00A355E7"/>
    <w:rsid w:val="00A355FA"/>
    <w:rsid w:val="00A3564C"/>
    <w:rsid w:val="00A35754"/>
    <w:rsid w:val="00A35774"/>
    <w:rsid w:val="00A3584C"/>
    <w:rsid w:val="00A358E1"/>
    <w:rsid w:val="00A35A39"/>
    <w:rsid w:val="00A35A98"/>
    <w:rsid w:val="00A35B12"/>
    <w:rsid w:val="00A35B16"/>
    <w:rsid w:val="00A35B99"/>
    <w:rsid w:val="00A35BE9"/>
    <w:rsid w:val="00A35C4F"/>
    <w:rsid w:val="00A35CD4"/>
    <w:rsid w:val="00A35D32"/>
    <w:rsid w:val="00A35DF0"/>
    <w:rsid w:val="00A3604C"/>
    <w:rsid w:val="00A36069"/>
    <w:rsid w:val="00A360B6"/>
    <w:rsid w:val="00A360DF"/>
    <w:rsid w:val="00A3622C"/>
    <w:rsid w:val="00A362C7"/>
    <w:rsid w:val="00A363DC"/>
    <w:rsid w:val="00A363E4"/>
    <w:rsid w:val="00A368AB"/>
    <w:rsid w:val="00A36AA5"/>
    <w:rsid w:val="00A36CF3"/>
    <w:rsid w:val="00A36DE0"/>
    <w:rsid w:val="00A36E85"/>
    <w:rsid w:val="00A36ED6"/>
    <w:rsid w:val="00A36F3A"/>
    <w:rsid w:val="00A36F64"/>
    <w:rsid w:val="00A371D3"/>
    <w:rsid w:val="00A37234"/>
    <w:rsid w:val="00A37247"/>
    <w:rsid w:val="00A3726F"/>
    <w:rsid w:val="00A378DF"/>
    <w:rsid w:val="00A378EC"/>
    <w:rsid w:val="00A37B0B"/>
    <w:rsid w:val="00A37C04"/>
    <w:rsid w:val="00A37E30"/>
    <w:rsid w:val="00A37E9A"/>
    <w:rsid w:val="00A37ED8"/>
    <w:rsid w:val="00A37FC0"/>
    <w:rsid w:val="00A4000C"/>
    <w:rsid w:val="00A40030"/>
    <w:rsid w:val="00A400ED"/>
    <w:rsid w:val="00A40171"/>
    <w:rsid w:val="00A405C0"/>
    <w:rsid w:val="00A4070A"/>
    <w:rsid w:val="00A40733"/>
    <w:rsid w:val="00A407B5"/>
    <w:rsid w:val="00A408F4"/>
    <w:rsid w:val="00A40946"/>
    <w:rsid w:val="00A409B6"/>
    <w:rsid w:val="00A409C7"/>
    <w:rsid w:val="00A40A91"/>
    <w:rsid w:val="00A40B74"/>
    <w:rsid w:val="00A40BB6"/>
    <w:rsid w:val="00A40C2E"/>
    <w:rsid w:val="00A40CEC"/>
    <w:rsid w:val="00A40D16"/>
    <w:rsid w:val="00A40DF8"/>
    <w:rsid w:val="00A40EC2"/>
    <w:rsid w:val="00A40F85"/>
    <w:rsid w:val="00A40FF5"/>
    <w:rsid w:val="00A41091"/>
    <w:rsid w:val="00A4123A"/>
    <w:rsid w:val="00A413A7"/>
    <w:rsid w:val="00A4145F"/>
    <w:rsid w:val="00A41542"/>
    <w:rsid w:val="00A416A5"/>
    <w:rsid w:val="00A416EF"/>
    <w:rsid w:val="00A41827"/>
    <w:rsid w:val="00A41871"/>
    <w:rsid w:val="00A418B2"/>
    <w:rsid w:val="00A41955"/>
    <w:rsid w:val="00A419AE"/>
    <w:rsid w:val="00A419B6"/>
    <w:rsid w:val="00A41AA0"/>
    <w:rsid w:val="00A41B89"/>
    <w:rsid w:val="00A41C0D"/>
    <w:rsid w:val="00A41C7D"/>
    <w:rsid w:val="00A41CA0"/>
    <w:rsid w:val="00A41D41"/>
    <w:rsid w:val="00A41DE1"/>
    <w:rsid w:val="00A41EA4"/>
    <w:rsid w:val="00A42158"/>
    <w:rsid w:val="00A4265F"/>
    <w:rsid w:val="00A4270F"/>
    <w:rsid w:val="00A427B0"/>
    <w:rsid w:val="00A427D2"/>
    <w:rsid w:val="00A42805"/>
    <w:rsid w:val="00A42913"/>
    <w:rsid w:val="00A42B2B"/>
    <w:rsid w:val="00A42BAB"/>
    <w:rsid w:val="00A42D4E"/>
    <w:rsid w:val="00A42D7B"/>
    <w:rsid w:val="00A42F4B"/>
    <w:rsid w:val="00A430E0"/>
    <w:rsid w:val="00A431CF"/>
    <w:rsid w:val="00A432EB"/>
    <w:rsid w:val="00A4332C"/>
    <w:rsid w:val="00A43448"/>
    <w:rsid w:val="00A4349F"/>
    <w:rsid w:val="00A43768"/>
    <w:rsid w:val="00A439CB"/>
    <w:rsid w:val="00A439D0"/>
    <w:rsid w:val="00A43A07"/>
    <w:rsid w:val="00A43B14"/>
    <w:rsid w:val="00A43C8E"/>
    <w:rsid w:val="00A43D34"/>
    <w:rsid w:val="00A43D7F"/>
    <w:rsid w:val="00A43E4C"/>
    <w:rsid w:val="00A43E72"/>
    <w:rsid w:val="00A44145"/>
    <w:rsid w:val="00A441B1"/>
    <w:rsid w:val="00A442DF"/>
    <w:rsid w:val="00A44383"/>
    <w:rsid w:val="00A443E7"/>
    <w:rsid w:val="00A44423"/>
    <w:rsid w:val="00A44462"/>
    <w:rsid w:val="00A4459A"/>
    <w:rsid w:val="00A44A51"/>
    <w:rsid w:val="00A44BB7"/>
    <w:rsid w:val="00A44C5A"/>
    <w:rsid w:val="00A44DD6"/>
    <w:rsid w:val="00A4514A"/>
    <w:rsid w:val="00A45181"/>
    <w:rsid w:val="00A45288"/>
    <w:rsid w:val="00A452B7"/>
    <w:rsid w:val="00A453F0"/>
    <w:rsid w:val="00A45420"/>
    <w:rsid w:val="00A4549A"/>
    <w:rsid w:val="00A454F2"/>
    <w:rsid w:val="00A455FC"/>
    <w:rsid w:val="00A4595D"/>
    <w:rsid w:val="00A459CB"/>
    <w:rsid w:val="00A45A72"/>
    <w:rsid w:val="00A45B0A"/>
    <w:rsid w:val="00A45E04"/>
    <w:rsid w:val="00A45EB6"/>
    <w:rsid w:val="00A46194"/>
    <w:rsid w:val="00A461B0"/>
    <w:rsid w:val="00A4636E"/>
    <w:rsid w:val="00A464DD"/>
    <w:rsid w:val="00A46591"/>
    <w:rsid w:val="00A465D5"/>
    <w:rsid w:val="00A46755"/>
    <w:rsid w:val="00A467A5"/>
    <w:rsid w:val="00A468E8"/>
    <w:rsid w:val="00A46A01"/>
    <w:rsid w:val="00A46A89"/>
    <w:rsid w:val="00A46B77"/>
    <w:rsid w:val="00A46C22"/>
    <w:rsid w:val="00A46C8D"/>
    <w:rsid w:val="00A46C95"/>
    <w:rsid w:val="00A46DF9"/>
    <w:rsid w:val="00A46EFC"/>
    <w:rsid w:val="00A46F68"/>
    <w:rsid w:val="00A47088"/>
    <w:rsid w:val="00A47253"/>
    <w:rsid w:val="00A473C7"/>
    <w:rsid w:val="00A47672"/>
    <w:rsid w:val="00A477FF"/>
    <w:rsid w:val="00A4786B"/>
    <w:rsid w:val="00A47A92"/>
    <w:rsid w:val="00A47BCB"/>
    <w:rsid w:val="00A47C0E"/>
    <w:rsid w:val="00A47F43"/>
    <w:rsid w:val="00A47FF0"/>
    <w:rsid w:val="00A50109"/>
    <w:rsid w:val="00A502CA"/>
    <w:rsid w:val="00A5038D"/>
    <w:rsid w:val="00A503CF"/>
    <w:rsid w:val="00A50495"/>
    <w:rsid w:val="00A5049E"/>
    <w:rsid w:val="00A50551"/>
    <w:rsid w:val="00A5062E"/>
    <w:rsid w:val="00A50777"/>
    <w:rsid w:val="00A50862"/>
    <w:rsid w:val="00A50A6B"/>
    <w:rsid w:val="00A50B4E"/>
    <w:rsid w:val="00A50EF9"/>
    <w:rsid w:val="00A50F6E"/>
    <w:rsid w:val="00A50F73"/>
    <w:rsid w:val="00A51197"/>
    <w:rsid w:val="00A51353"/>
    <w:rsid w:val="00A51531"/>
    <w:rsid w:val="00A5181E"/>
    <w:rsid w:val="00A51924"/>
    <w:rsid w:val="00A51B61"/>
    <w:rsid w:val="00A51DFC"/>
    <w:rsid w:val="00A51EF5"/>
    <w:rsid w:val="00A52034"/>
    <w:rsid w:val="00A52158"/>
    <w:rsid w:val="00A521E0"/>
    <w:rsid w:val="00A524EA"/>
    <w:rsid w:val="00A525C1"/>
    <w:rsid w:val="00A528FD"/>
    <w:rsid w:val="00A5290D"/>
    <w:rsid w:val="00A5290E"/>
    <w:rsid w:val="00A5295E"/>
    <w:rsid w:val="00A529B4"/>
    <w:rsid w:val="00A529E1"/>
    <w:rsid w:val="00A52A4D"/>
    <w:rsid w:val="00A52B2A"/>
    <w:rsid w:val="00A52C8C"/>
    <w:rsid w:val="00A52CDF"/>
    <w:rsid w:val="00A52EA4"/>
    <w:rsid w:val="00A52F1B"/>
    <w:rsid w:val="00A52F8A"/>
    <w:rsid w:val="00A52FDE"/>
    <w:rsid w:val="00A53152"/>
    <w:rsid w:val="00A531C1"/>
    <w:rsid w:val="00A531DB"/>
    <w:rsid w:val="00A532E4"/>
    <w:rsid w:val="00A53317"/>
    <w:rsid w:val="00A537AA"/>
    <w:rsid w:val="00A537CC"/>
    <w:rsid w:val="00A537E4"/>
    <w:rsid w:val="00A5381F"/>
    <w:rsid w:val="00A53874"/>
    <w:rsid w:val="00A53881"/>
    <w:rsid w:val="00A53895"/>
    <w:rsid w:val="00A53AA6"/>
    <w:rsid w:val="00A53BDF"/>
    <w:rsid w:val="00A53D52"/>
    <w:rsid w:val="00A53D96"/>
    <w:rsid w:val="00A54099"/>
    <w:rsid w:val="00A54225"/>
    <w:rsid w:val="00A54361"/>
    <w:rsid w:val="00A54459"/>
    <w:rsid w:val="00A54526"/>
    <w:rsid w:val="00A54656"/>
    <w:rsid w:val="00A54703"/>
    <w:rsid w:val="00A54751"/>
    <w:rsid w:val="00A547A1"/>
    <w:rsid w:val="00A54869"/>
    <w:rsid w:val="00A54936"/>
    <w:rsid w:val="00A549B7"/>
    <w:rsid w:val="00A549B8"/>
    <w:rsid w:val="00A54CF4"/>
    <w:rsid w:val="00A54D4C"/>
    <w:rsid w:val="00A54E08"/>
    <w:rsid w:val="00A54E94"/>
    <w:rsid w:val="00A5506E"/>
    <w:rsid w:val="00A551FF"/>
    <w:rsid w:val="00A5523E"/>
    <w:rsid w:val="00A5529E"/>
    <w:rsid w:val="00A5542E"/>
    <w:rsid w:val="00A55458"/>
    <w:rsid w:val="00A55470"/>
    <w:rsid w:val="00A554AD"/>
    <w:rsid w:val="00A555A4"/>
    <w:rsid w:val="00A555E7"/>
    <w:rsid w:val="00A556C2"/>
    <w:rsid w:val="00A55763"/>
    <w:rsid w:val="00A5576E"/>
    <w:rsid w:val="00A5586B"/>
    <w:rsid w:val="00A5588D"/>
    <w:rsid w:val="00A558FA"/>
    <w:rsid w:val="00A559E4"/>
    <w:rsid w:val="00A55B07"/>
    <w:rsid w:val="00A55C27"/>
    <w:rsid w:val="00A55CD1"/>
    <w:rsid w:val="00A55D05"/>
    <w:rsid w:val="00A56195"/>
    <w:rsid w:val="00A56245"/>
    <w:rsid w:val="00A56259"/>
    <w:rsid w:val="00A5625C"/>
    <w:rsid w:val="00A562DF"/>
    <w:rsid w:val="00A562EC"/>
    <w:rsid w:val="00A56454"/>
    <w:rsid w:val="00A565C5"/>
    <w:rsid w:val="00A565DF"/>
    <w:rsid w:val="00A5666C"/>
    <w:rsid w:val="00A5689D"/>
    <w:rsid w:val="00A568E3"/>
    <w:rsid w:val="00A56949"/>
    <w:rsid w:val="00A56A56"/>
    <w:rsid w:val="00A56AC0"/>
    <w:rsid w:val="00A56FC4"/>
    <w:rsid w:val="00A57197"/>
    <w:rsid w:val="00A572B5"/>
    <w:rsid w:val="00A572CB"/>
    <w:rsid w:val="00A572EA"/>
    <w:rsid w:val="00A572F1"/>
    <w:rsid w:val="00A573CD"/>
    <w:rsid w:val="00A57517"/>
    <w:rsid w:val="00A575C0"/>
    <w:rsid w:val="00A57667"/>
    <w:rsid w:val="00A5776E"/>
    <w:rsid w:val="00A57865"/>
    <w:rsid w:val="00A57990"/>
    <w:rsid w:val="00A57AF6"/>
    <w:rsid w:val="00A57D6F"/>
    <w:rsid w:val="00A57D83"/>
    <w:rsid w:val="00A57E5E"/>
    <w:rsid w:val="00A57F58"/>
    <w:rsid w:val="00A57FD4"/>
    <w:rsid w:val="00A6005E"/>
    <w:rsid w:val="00A600F3"/>
    <w:rsid w:val="00A6034D"/>
    <w:rsid w:val="00A604B8"/>
    <w:rsid w:val="00A60728"/>
    <w:rsid w:val="00A60825"/>
    <w:rsid w:val="00A608D1"/>
    <w:rsid w:val="00A608EB"/>
    <w:rsid w:val="00A60952"/>
    <w:rsid w:val="00A609BC"/>
    <w:rsid w:val="00A60A6C"/>
    <w:rsid w:val="00A60A73"/>
    <w:rsid w:val="00A60C7C"/>
    <w:rsid w:val="00A60D6F"/>
    <w:rsid w:val="00A60D88"/>
    <w:rsid w:val="00A60F08"/>
    <w:rsid w:val="00A60F61"/>
    <w:rsid w:val="00A61092"/>
    <w:rsid w:val="00A61296"/>
    <w:rsid w:val="00A61393"/>
    <w:rsid w:val="00A613C0"/>
    <w:rsid w:val="00A61471"/>
    <w:rsid w:val="00A61484"/>
    <w:rsid w:val="00A614EA"/>
    <w:rsid w:val="00A61586"/>
    <w:rsid w:val="00A61669"/>
    <w:rsid w:val="00A61722"/>
    <w:rsid w:val="00A617BD"/>
    <w:rsid w:val="00A618A1"/>
    <w:rsid w:val="00A61916"/>
    <w:rsid w:val="00A61945"/>
    <w:rsid w:val="00A619E4"/>
    <w:rsid w:val="00A61A62"/>
    <w:rsid w:val="00A61B50"/>
    <w:rsid w:val="00A61B57"/>
    <w:rsid w:val="00A61B6D"/>
    <w:rsid w:val="00A61C48"/>
    <w:rsid w:val="00A61C73"/>
    <w:rsid w:val="00A61C88"/>
    <w:rsid w:val="00A61D61"/>
    <w:rsid w:val="00A61F73"/>
    <w:rsid w:val="00A620D1"/>
    <w:rsid w:val="00A622FC"/>
    <w:rsid w:val="00A623D6"/>
    <w:rsid w:val="00A6266F"/>
    <w:rsid w:val="00A627D4"/>
    <w:rsid w:val="00A628AB"/>
    <w:rsid w:val="00A6292D"/>
    <w:rsid w:val="00A62942"/>
    <w:rsid w:val="00A62AD7"/>
    <w:rsid w:val="00A62AF2"/>
    <w:rsid w:val="00A62E3D"/>
    <w:rsid w:val="00A62F58"/>
    <w:rsid w:val="00A62F5A"/>
    <w:rsid w:val="00A62F75"/>
    <w:rsid w:val="00A63071"/>
    <w:rsid w:val="00A630FC"/>
    <w:rsid w:val="00A63932"/>
    <w:rsid w:val="00A639CE"/>
    <w:rsid w:val="00A63A28"/>
    <w:rsid w:val="00A63ACE"/>
    <w:rsid w:val="00A63BD7"/>
    <w:rsid w:val="00A63C28"/>
    <w:rsid w:val="00A63D22"/>
    <w:rsid w:val="00A63D5A"/>
    <w:rsid w:val="00A63D73"/>
    <w:rsid w:val="00A63DDB"/>
    <w:rsid w:val="00A63E5C"/>
    <w:rsid w:val="00A63E8A"/>
    <w:rsid w:val="00A6409C"/>
    <w:rsid w:val="00A640E0"/>
    <w:rsid w:val="00A64196"/>
    <w:rsid w:val="00A6425D"/>
    <w:rsid w:val="00A6426B"/>
    <w:rsid w:val="00A64465"/>
    <w:rsid w:val="00A6484D"/>
    <w:rsid w:val="00A648F8"/>
    <w:rsid w:val="00A64A4C"/>
    <w:rsid w:val="00A64B71"/>
    <w:rsid w:val="00A64C23"/>
    <w:rsid w:val="00A64EF6"/>
    <w:rsid w:val="00A64F5B"/>
    <w:rsid w:val="00A64FC9"/>
    <w:rsid w:val="00A6502A"/>
    <w:rsid w:val="00A651C2"/>
    <w:rsid w:val="00A65304"/>
    <w:rsid w:val="00A6546A"/>
    <w:rsid w:val="00A655A0"/>
    <w:rsid w:val="00A6586B"/>
    <w:rsid w:val="00A658F1"/>
    <w:rsid w:val="00A65958"/>
    <w:rsid w:val="00A65966"/>
    <w:rsid w:val="00A65984"/>
    <w:rsid w:val="00A65990"/>
    <w:rsid w:val="00A65A2E"/>
    <w:rsid w:val="00A65AEC"/>
    <w:rsid w:val="00A65B78"/>
    <w:rsid w:val="00A65BA7"/>
    <w:rsid w:val="00A65C22"/>
    <w:rsid w:val="00A65C8B"/>
    <w:rsid w:val="00A65D0E"/>
    <w:rsid w:val="00A65EF2"/>
    <w:rsid w:val="00A65FE4"/>
    <w:rsid w:val="00A66075"/>
    <w:rsid w:val="00A66216"/>
    <w:rsid w:val="00A66245"/>
    <w:rsid w:val="00A662CB"/>
    <w:rsid w:val="00A6637A"/>
    <w:rsid w:val="00A663A7"/>
    <w:rsid w:val="00A66491"/>
    <w:rsid w:val="00A66496"/>
    <w:rsid w:val="00A6649C"/>
    <w:rsid w:val="00A664BD"/>
    <w:rsid w:val="00A664E6"/>
    <w:rsid w:val="00A66569"/>
    <w:rsid w:val="00A66593"/>
    <w:rsid w:val="00A66797"/>
    <w:rsid w:val="00A6699D"/>
    <w:rsid w:val="00A669E6"/>
    <w:rsid w:val="00A669FC"/>
    <w:rsid w:val="00A66A85"/>
    <w:rsid w:val="00A66AA8"/>
    <w:rsid w:val="00A66BF5"/>
    <w:rsid w:val="00A66CEC"/>
    <w:rsid w:val="00A66EAC"/>
    <w:rsid w:val="00A66EBC"/>
    <w:rsid w:val="00A66F69"/>
    <w:rsid w:val="00A66FF7"/>
    <w:rsid w:val="00A6703D"/>
    <w:rsid w:val="00A67116"/>
    <w:rsid w:val="00A671C5"/>
    <w:rsid w:val="00A671DE"/>
    <w:rsid w:val="00A672CE"/>
    <w:rsid w:val="00A67365"/>
    <w:rsid w:val="00A67451"/>
    <w:rsid w:val="00A6745D"/>
    <w:rsid w:val="00A6746D"/>
    <w:rsid w:val="00A67485"/>
    <w:rsid w:val="00A675AE"/>
    <w:rsid w:val="00A675B6"/>
    <w:rsid w:val="00A675FE"/>
    <w:rsid w:val="00A67634"/>
    <w:rsid w:val="00A676C3"/>
    <w:rsid w:val="00A676D4"/>
    <w:rsid w:val="00A67827"/>
    <w:rsid w:val="00A67978"/>
    <w:rsid w:val="00A679BC"/>
    <w:rsid w:val="00A67ABB"/>
    <w:rsid w:val="00A67B21"/>
    <w:rsid w:val="00A67B5A"/>
    <w:rsid w:val="00A67FD9"/>
    <w:rsid w:val="00A67FE7"/>
    <w:rsid w:val="00A7013C"/>
    <w:rsid w:val="00A70190"/>
    <w:rsid w:val="00A70467"/>
    <w:rsid w:val="00A70501"/>
    <w:rsid w:val="00A705A3"/>
    <w:rsid w:val="00A705EC"/>
    <w:rsid w:val="00A7062B"/>
    <w:rsid w:val="00A70673"/>
    <w:rsid w:val="00A706EA"/>
    <w:rsid w:val="00A7076B"/>
    <w:rsid w:val="00A70851"/>
    <w:rsid w:val="00A70874"/>
    <w:rsid w:val="00A708C2"/>
    <w:rsid w:val="00A70929"/>
    <w:rsid w:val="00A70972"/>
    <w:rsid w:val="00A70A62"/>
    <w:rsid w:val="00A70C64"/>
    <w:rsid w:val="00A70E8E"/>
    <w:rsid w:val="00A70FE5"/>
    <w:rsid w:val="00A7104C"/>
    <w:rsid w:val="00A71198"/>
    <w:rsid w:val="00A715E9"/>
    <w:rsid w:val="00A71665"/>
    <w:rsid w:val="00A71798"/>
    <w:rsid w:val="00A71902"/>
    <w:rsid w:val="00A71A99"/>
    <w:rsid w:val="00A71BE5"/>
    <w:rsid w:val="00A71C1A"/>
    <w:rsid w:val="00A71CE3"/>
    <w:rsid w:val="00A71D8D"/>
    <w:rsid w:val="00A71FAB"/>
    <w:rsid w:val="00A720E0"/>
    <w:rsid w:val="00A720F7"/>
    <w:rsid w:val="00A72190"/>
    <w:rsid w:val="00A721BC"/>
    <w:rsid w:val="00A7221A"/>
    <w:rsid w:val="00A722B8"/>
    <w:rsid w:val="00A722BD"/>
    <w:rsid w:val="00A7231D"/>
    <w:rsid w:val="00A72439"/>
    <w:rsid w:val="00A725FA"/>
    <w:rsid w:val="00A72634"/>
    <w:rsid w:val="00A72856"/>
    <w:rsid w:val="00A728F1"/>
    <w:rsid w:val="00A7295E"/>
    <w:rsid w:val="00A7296D"/>
    <w:rsid w:val="00A7297B"/>
    <w:rsid w:val="00A72A26"/>
    <w:rsid w:val="00A72B58"/>
    <w:rsid w:val="00A72BAF"/>
    <w:rsid w:val="00A72F65"/>
    <w:rsid w:val="00A72F91"/>
    <w:rsid w:val="00A72FD3"/>
    <w:rsid w:val="00A73102"/>
    <w:rsid w:val="00A73204"/>
    <w:rsid w:val="00A73381"/>
    <w:rsid w:val="00A735ED"/>
    <w:rsid w:val="00A736DB"/>
    <w:rsid w:val="00A73CBB"/>
    <w:rsid w:val="00A73CFF"/>
    <w:rsid w:val="00A73D96"/>
    <w:rsid w:val="00A73E00"/>
    <w:rsid w:val="00A74121"/>
    <w:rsid w:val="00A74141"/>
    <w:rsid w:val="00A74200"/>
    <w:rsid w:val="00A7427B"/>
    <w:rsid w:val="00A7428A"/>
    <w:rsid w:val="00A74342"/>
    <w:rsid w:val="00A745D1"/>
    <w:rsid w:val="00A748B0"/>
    <w:rsid w:val="00A7493A"/>
    <w:rsid w:val="00A74D11"/>
    <w:rsid w:val="00A74D80"/>
    <w:rsid w:val="00A74DAD"/>
    <w:rsid w:val="00A74DC4"/>
    <w:rsid w:val="00A74E76"/>
    <w:rsid w:val="00A74FF1"/>
    <w:rsid w:val="00A752D9"/>
    <w:rsid w:val="00A75552"/>
    <w:rsid w:val="00A75699"/>
    <w:rsid w:val="00A75AFA"/>
    <w:rsid w:val="00A75BA6"/>
    <w:rsid w:val="00A75BC6"/>
    <w:rsid w:val="00A75BFB"/>
    <w:rsid w:val="00A75C28"/>
    <w:rsid w:val="00A75E45"/>
    <w:rsid w:val="00A75E6B"/>
    <w:rsid w:val="00A75EFF"/>
    <w:rsid w:val="00A75F97"/>
    <w:rsid w:val="00A7601F"/>
    <w:rsid w:val="00A760BD"/>
    <w:rsid w:val="00A762B6"/>
    <w:rsid w:val="00A763B5"/>
    <w:rsid w:val="00A763F6"/>
    <w:rsid w:val="00A765E5"/>
    <w:rsid w:val="00A76696"/>
    <w:rsid w:val="00A766F7"/>
    <w:rsid w:val="00A7684D"/>
    <w:rsid w:val="00A76885"/>
    <w:rsid w:val="00A76916"/>
    <w:rsid w:val="00A76962"/>
    <w:rsid w:val="00A76B5B"/>
    <w:rsid w:val="00A76CC8"/>
    <w:rsid w:val="00A76CCF"/>
    <w:rsid w:val="00A76ECD"/>
    <w:rsid w:val="00A77089"/>
    <w:rsid w:val="00A770B9"/>
    <w:rsid w:val="00A772D3"/>
    <w:rsid w:val="00A77373"/>
    <w:rsid w:val="00A7750F"/>
    <w:rsid w:val="00A775AC"/>
    <w:rsid w:val="00A778C5"/>
    <w:rsid w:val="00A778E6"/>
    <w:rsid w:val="00A7796B"/>
    <w:rsid w:val="00A77AAE"/>
    <w:rsid w:val="00A77C33"/>
    <w:rsid w:val="00A77C75"/>
    <w:rsid w:val="00A77E76"/>
    <w:rsid w:val="00A77EEF"/>
    <w:rsid w:val="00A77F0E"/>
    <w:rsid w:val="00A800FF"/>
    <w:rsid w:val="00A80148"/>
    <w:rsid w:val="00A80239"/>
    <w:rsid w:val="00A80289"/>
    <w:rsid w:val="00A803B9"/>
    <w:rsid w:val="00A806CD"/>
    <w:rsid w:val="00A808FC"/>
    <w:rsid w:val="00A80C8D"/>
    <w:rsid w:val="00A80CC9"/>
    <w:rsid w:val="00A80F21"/>
    <w:rsid w:val="00A81071"/>
    <w:rsid w:val="00A81147"/>
    <w:rsid w:val="00A811B9"/>
    <w:rsid w:val="00A811C2"/>
    <w:rsid w:val="00A813E9"/>
    <w:rsid w:val="00A8144C"/>
    <w:rsid w:val="00A81488"/>
    <w:rsid w:val="00A815C8"/>
    <w:rsid w:val="00A8171C"/>
    <w:rsid w:val="00A817F7"/>
    <w:rsid w:val="00A818BB"/>
    <w:rsid w:val="00A818DE"/>
    <w:rsid w:val="00A818F4"/>
    <w:rsid w:val="00A81AE6"/>
    <w:rsid w:val="00A81DF4"/>
    <w:rsid w:val="00A81DFB"/>
    <w:rsid w:val="00A81E00"/>
    <w:rsid w:val="00A81F35"/>
    <w:rsid w:val="00A81F59"/>
    <w:rsid w:val="00A82062"/>
    <w:rsid w:val="00A820D3"/>
    <w:rsid w:val="00A82135"/>
    <w:rsid w:val="00A823F8"/>
    <w:rsid w:val="00A82489"/>
    <w:rsid w:val="00A82501"/>
    <w:rsid w:val="00A827AB"/>
    <w:rsid w:val="00A82934"/>
    <w:rsid w:val="00A82B95"/>
    <w:rsid w:val="00A82C66"/>
    <w:rsid w:val="00A82C77"/>
    <w:rsid w:val="00A82D35"/>
    <w:rsid w:val="00A82EB8"/>
    <w:rsid w:val="00A82EF3"/>
    <w:rsid w:val="00A82F88"/>
    <w:rsid w:val="00A8311D"/>
    <w:rsid w:val="00A8329D"/>
    <w:rsid w:val="00A832FD"/>
    <w:rsid w:val="00A83450"/>
    <w:rsid w:val="00A834B8"/>
    <w:rsid w:val="00A835DC"/>
    <w:rsid w:val="00A83604"/>
    <w:rsid w:val="00A83697"/>
    <w:rsid w:val="00A83845"/>
    <w:rsid w:val="00A8386C"/>
    <w:rsid w:val="00A838E9"/>
    <w:rsid w:val="00A8395B"/>
    <w:rsid w:val="00A83A27"/>
    <w:rsid w:val="00A83BAC"/>
    <w:rsid w:val="00A83D2C"/>
    <w:rsid w:val="00A83D52"/>
    <w:rsid w:val="00A83D82"/>
    <w:rsid w:val="00A83E05"/>
    <w:rsid w:val="00A83E06"/>
    <w:rsid w:val="00A83E42"/>
    <w:rsid w:val="00A83F7B"/>
    <w:rsid w:val="00A84017"/>
    <w:rsid w:val="00A841BE"/>
    <w:rsid w:val="00A84332"/>
    <w:rsid w:val="00A84428"/>
    <w:rsid w:val="00A844B2"/>
    <w:rsid w:val="00A844EE"/>
    <w:rsid w:val="00A84539"/>
    <w:rsid w:val="00A84665"/>
    <w:rsid w:val="00A846EE"/>
    <w:rsid w:val="00A84790"/>
    <w:rsid w:val="00A848FE"/>
    <w:rsid w:val="00A84959"/>
    <w:rsid w:val="00A84A6D"/>
    <w:rsid w:val="00A84AE0"/>
    <w:rsid w:val="00A84B53"/>
    <w:rsid w:val="00A84BCB"/>
    <w:rsid w:val="00A84DE9"/>
    <w:rsid w:val="00A84E43"/>
    <w:rsid w:val="00A85028"/>
    <w:rsid w:val="00A85088"/>
    <w:rsid w:val="00A853DD"/>
    <w:rsid w:val="00A85451"/>
    <w:rsid w:val="00A85524"/>
    <w:rsid w:val="00A85577"/>
    <w:rsid w:val="00A85698"/>
    <w:rsid w:val="00A856D7"/>
    <w:rsid w:val="00A856F3"/>
    <w:rsid w:val="00A8577D"/>
    <w:rsid w:val="00A85AE3"/>
    <w:rsid w:val="00A85D7D"/>
    <w:rsid w:val="00A85DCD"/>
    <w:rsid w:val="00A85DD5"/>
    <w:rsid w:val="00A85EFE"/>
    <w:rsid w:val="00A86006"/>
    <w:rsid w:val="00A8602B"/>
    <w:rsid w:val="00A86624"/>
    <w:rsid w:val="00A8664F"/>
    <w:rsid w:val="00A86877"/>
    <w:rsid w:val="00A8692E"/>
    <w:rsid w:val="00A8695E"/>
    <w:rsid w:val="00A86A8C"/>
    <w:rsid w:val="00A86E33"/>
    <w:rsid w:val="00A86EEB"/>
    <w:rsid w:val="00A86F0A"/>
    <w:rsid w:val="00A87240"/>
    <w:rsid w:val="00A87338"/>
    <w:rsid w:val="00A873A8"/>
    <w:rsid w:val="00A873CC"/>
    <w:rsid w:val="00A87624"/>
    <w:rsid w:val="00A8765F"/>
    <w:rsid w:val="00A8767A"/>
    <w:rsid w:val="00A877C6"/>
    <w:rsid w:val="00A87813"/>
    <w:rsid w:val="00A8785F"/>
    <w:rsid w:val="00A87CE4"/>
    <w:rsid w:val="00A87DFF"/>
    <w:rsid w:val="00A87E73"/>
    <w:rsid w:val="00A87EBE"/>
    <w:rsid w:val="00A87EC6"/>
    <w:rsid w:val="00A900C7"/>
    <w:rsid w:val="00A900DF"/>
    <w:rsid w:val="00A90143"/>
    <w:rsid w:val="00A9030C"/>
    <w:rsid w:val="00A90327"/>
    <w:rsid w:val="00A903B2"/>
    <w:rsid w:val="00A90495"/>
    <w:rsid w:val="00A904CE"/>
    <w:rsid w:val="00A9080A"/>
    <w:rsid w:val="00A90815"/>
    <w:rsid w:val="00A9086B"/>
    <w:rsid w:val="00A908D8"/>
    <w:rsid w:val="00A90AE3"/>
    <w:rsid w:val="00A90E3D"/>
    <w:rsid w:val="00A90E72"/>
    <w:rsid w:val="00A90F24"/>
    <w:rsid w:val="00A90FE2"/>
    <w:rsid w:val="00A910F6"/>
    <w:rsid w:val="00A9119F"/>
    <w:rsid w:val="00A91307"/>
    <w:rsid w:val="00A91316"/>
    <w:rsid w:val="00A9155C"/>
    <w:rsid w:val="00A91A53"/>
    <w:rsid w:val="00A91AFB"/>
    <w:rsid w:val="00A91CB6"/>
    <w:rsid w:val="00A91FC6"/>
    <w:rsid w:val="00A92008"/>
    <w:rsid w:val="00A92518"/>
    <w:rsid w:val="00A92680"/>
    <w:rsid w:val="00A9285F"/>
    <w:rsid w:val="00A928F6"/>
    <w:rsid w:val="00A929C3"/>
    <w:rsid w:val="00A929D8"/>
    <w:rsid w:val="00A92BB6"/>
    <w:rsid w:val="00A92C12"/>
    <w:rsid w:val="00A92C4D"/>
    <w:rsid w:val="00A92CFE"/>
    <w:rsid w:val="00A92DA7"/>
    <w:rsid w:val="00A92DEB"/>
    <w:rsid w:val="00A92DF2"/>
    <w:rsid w:val="00A9302D"/>
    <w:rsid w:val="00A93319"/>
    <w:rsid w:val="00A9336D"/>
    <w:rsid w:val="00A933DE"/>
    <w:rsid w:val="00A933E7"/>
    <w:rsid w:val="00A93604"/>
    <w:rsid w:val="00A936B3"/>
    <w:rsid w:val="00A938A5"/>
    <w:rsid w:val="00A9394C"/>
    <w:rsid w:val="00A939EB"/>
    <w:rsid w:val="00A93A4E"/>
    <w:rsid w:val="00A93AE5"/>
    <w:rsid w:val="00A93BD2"/>
    <w:rsid w:val="00A93D77"/>
    <w:rsid w:val="00A93EEE"/>
    <w:rsid w:val="00A93FE6"/>
    <w:rsid w:val="00A94008"/>
    <w:rsid w:val="00A941C9"/>
    <w:rsid w:val="00A94296"/>
    <w:rsid w:val="00A942DD"/>
    <w:rsid w:val="00A9443D"/>
    <w:rsid w:val="00A945A4"/>
    <w:rsid w:val="00A9461F"/>
    <w:rsid w:val="00A94759"/>
    <w:rsid w:val="00A949B5"/>
    <w:rsid w:val="00A94BD7"/>
    <w:rsid w:val="00A94BE9"/>
    <w:rsid w:val="00A94C85"/>
    <w:rsid w:val="00A94E09"/>
    <w:rsid w:val="00A94E40"/>
    <w:rsid w:val="00A94F2D"/>
    <w:rsid w:val="00A94F7F"/>
    <w:rsid w:val="00A950F7"/>
    <w:rsid w:val="00A9528A"/>
    <w:rsid w:val="00A954AE"/>
    <w:rsid w:val="00A95654"/>
    <w:rsid w:val="00A95874"/>
    <w:rsid w:val="00A958D5"/>
    <w:rsid w:val="00A958FE"/>
    <w:rsid w:val="00A959FB"/>
    <w:rsid w:val="00A95AA0"/>
    <w:rsid w:val="00A95BD3"/>
    <w:rsid w:val="00A95BD6"/>
    <w:rsid w:val="00A95D83"/>
    <w:rsid w:val="00A95DB4"/>
    <w:rsid w:val="00A95F84"/>
    <w:rsid w:val="00A9620D"/>
    <w:rsid w:val="00A96294"/>
    <w:rsid w:val="00A96399"/>
    <w:rsid w:val="00A963C1"/>
    <w:rsid w:val="00A96506"/>
    <w:rsid w:val="00A96558"/>
    <w:rsid w:val="00A967C9"/>
    <w:rsid w:val="00A96860"/>
    <w:rsid w:val="00A9698D"/>
    <w:rsid w:val="00A969A5"/>
    <w:rsid w:val="00A969B8"/>
    <w:rsid w:val="00A969E6"/>
    <w:rsid w:val="00A96C9B"/>
    <w:rsid w:val="00A96DD8"/>
    <w:rsid w:val="00A97013"/>
    <w:rsid w:val="00A970AE"/>
    <w:rsid w:val="00A972A5"/>
    <w:rsid w:val="00A97322"/>
    <w:rsid w:val="00A9733B"/>
    <w:rsid w:val="00A973F6"/>
    <w:rsid w:val="00A97642"/>
    <w:rsid w:val="00A9779A"/>
    <w:rsid w:val="00A97879"/>
    <w:rsid w:val="00A97C99"/>
    <w:rsid w:val="00A97D39"/>
    <w:rsid w:val="00A97D7A"/>
    <w:rsid w:val="00A97F4A"/>
    <w:rsid w:val="00AA00BB"/>
    <w:rsid w:val="00AA0244"/>
    <w:rsid w:val="00AA02C0"/>
    <w:rsid w:val="00AA0459"/>
    <w:rsid w:val="00AA046B"/>
    <w:rsid w:val="00AA046C"/>
    <w:rsid w:val="00AA0510"/>
    <w:rsid w:val="00AA053B"/>
    <w:rsid w:val="00AA0542"/>
    <w:rsid w:val="00AA0583"/>
    <w:rsid w:val="00AA0627"/>
    <w:rsid w:val="00AA07E2"/>
    <w:rsid w:val="00AA08C9"/>
    <w:rsid w:val="00AA08FA"/>
    <w:rsid w:val="00AA0A32"/>
    <w:rsid w:val="00AA0B0D"/>
    <w:rsid w:val="00AA0B89"/>
    <w:rsid w:val="00AA0C87"/>
    <w:rsid w:val="00AA0F22"/>
    <w:rsid w:val="00AA0FE8"/>
    <w:rsid w:val="00AA1006"/>
    <w:rsid w:val="00AA1064"/>
    <w:rsid w:val="00AA10ED"/>
    <w:rsid w:val="00AA11FE"/>
    <w:rsid w:val="00AA1260"/>
    <w:rsid w:val="00AA132B"/>
    <w:rsid w:val="00AA1330"/>
    <w:rsid w:val="00AA1354"/>
    <w:rsid w:val="00AA144B"/>
    <w:rsid w:val="00AA14BE"/>
    <w:rsid w:val="00AA168F"/>
    <w:rsid w:val="00AA1795"/>
    <w:rsid w:val="00AA18A0"/>
    <w:rsid w:val="00AA197B"/>
    <w:rsid w:val="00AA199B"/>
    <w:rsid w:val="00AA1D5F"/>
    <w:rsid w:val="00AA1F3B"/>
    <w:rsid w:val="00AA1FB5"/>
    <w:rsid w:val="00AA2048"/>
    <w:rsid w:val="00AA2066"/>
    <w:rsid w:val="00AA21AC"/>
    <w:rsid w:val="00AA222C"/>
    <w:rsid w:val="00AA2361"/>
    <w:rsid w:val="00AA2369"/>
    <w:rsid w:val="00AA23CD"/>
    <w:rsid w:val="00AA256D"/>
    <w:rsid w:val="00AA25E8"/>
    <w:rsid w:val="00AA2A04"/>
    <w:rsid w:val="00AA2B08"/>
    <w:rsid w:val="00AA2BA9"/>
    <w:rsid w:val="00AA2BAF"/>
    <w:rsid w:val="00AA2D9F"/>
    <w:rsid w:val="00AA2DB9"/>
    <w:rsid w:val="00AA30BC"/>
    <w:rsid w:val="00AA3178"/>
    <w:rsid w:val="00AA31EF"/>
    <w:rsid w:val="00AA321B"/>
    <w:rsid w:val="00AA3231"/>
    <w:rsid w:val="00AA3360"/>
    <w:rsid w:val="00AA341F"/>
    <w:rsid w:val="00AA34C8"/>
    <w:rsid w:val="00AA37D9"/>
    <w:rsid w:val="00AA3863"/>
    <w:rsid w:val="00AA38F5"/>
    <w:rsid w:val="00AA39C6"/>
    <w:rsid w:val="00AA3A24"/>
    <w:rsid w:val="00AA3ABF"/>
    <w:rsid w:val="00AA3B7F"/>
    <w:rsid w:val="00AA3C34"/>
    <w:rsid w:val="00AA3ED7"/>
    <w:rsid w:val="00AA3FB6"/>
    <w:rsid w:val="00AA4193"/>
    <w:rsid w:val="00AA43A4"/>
    <w:rsid w:val="00AA4688"/>
    <w:rsid w:val="00AA4904"/>
    <w:rsid w:val="00AA4A41"/>
    <w:rsid w:val="00AA4A5D"/>
    <w:rsid w:val="00AA4B2E"/>
    <w:rsid w:val="00AA4B87"/>
    <w:rsid w:val="00AA4BEE"/>
    <w:rsid w:val="00AA4BF4"/>
    <w:rsid w:val="00AA4C4F"/>
    <w:rsid w:val="00AA4F0C"/>
    <w:rsid w:val="00AA50C9"/>
    <w:rsid w:val="00AA51B8"/>
    <w:rsid w:val="00AA52A1"/>
    <w:rsid w:val="00AA55C5"/>
    <w:rsid w:val="00AA5731"/>
    <w:rsid w:val="00AA5786"/>
    <w:rsid w:val="00AA57D1"/>
    <w:rsid w:val="00AA57F9"/>
    <w:rsid w:val="00AA595F"/>
    <w:rsid w:val="00AA599D"/>
    <w:rsid w:val="00AA59FB"/>
    <w:rsid w:val="00AA5CEA"/>
    <w:rsid w:val="00AA5D40"/>
    <w:rsid w:val="00AA5D70"/>
    <w:rsid w:val="00AA5F85"/>
    <w:rsid w:val="00AA5FEF"/>
    <w:rsid w:val="00AA603B"/>
    <w:rsid w:val="00AA60CE"/>
    <w:rsid w:val="00AA6126"/>
    <w:rsid w:val="00AA616B"/>
    <w:rsid w:val="00AA6238"/>
    <w:rsid w:val="00AA6318"/>
    <w:rsid w:val="00AA642D"/>
    <w:rsid w:val="00AA644A"/>
    <w:rsid w:val="00AA64C3"/>
    <w:rsid w:val="00AA65AC"/>
    <w:rsid w:val="00AA6699"/>
    <w:rsid w:val="00AA68BA"/>
    <w:rsid w:val="00AA68E5"/>
    <w:rsid w:val="00AA68F9"/>
    <w:rsid w:val="00AA6AB9"/>
    <w:rsid w:val="00AA6BC2"/>
    <w:rsid w:val="00AA6C6C"/>
    <w:rsid w:val="00AA6CB5"/>
    <w:rsid w:val="00AA6D18"/>
    <w:rsid w:val="00AA6D5B"/>
    <w:rsid w:val="00AA6EBA"/>
    <w:rsid w:val="00AA6EC0"/>
    <w:rsid w:val="00AA6F0D"/>
    <w:rsid w:val="00AA70D5"/>
    <w:rsid w:val="00AA7130"/>
    <w:rsid w:val="00AA7193"/>
    <w:rsid w:val="00AA737E"/>
    <w:rsid w:val="00AA7403"/>
    <w:rsid w:val="00AA743C"/>
    <w:rsid w:val="00AA7516"/>
    <w:rsid w:val="00AA7592"/>
    <w:rsid w:val="00AA7634"/>
    <w:rsid w:val="00AA764D"/>
    <w:rsid w:val="00AA77C8"/>
    <w:rsid w:val="00AA7833"/>
    <w:rsid w:val="00AA7EC1"/>
    <w:rsid w:val="00AA7F72"/>
    <w:rsid w:val="00AB00CA"/>
    <w:rsid w:val="00AB0204"/>
    <w:rsid w:val="00AB03CF"/>
    <w:rsid w:val="00AB0401"/>
    <w:rsid w:val="00AB0419"/>
    <w:rsid w:val="00AB0967"/>
    <w:rsid w:val="00AB0995"/>
    <w:rsid w:val="00AB0A2C"/>
    <w:rsid w:val="00AB0A4E"/>
    <w:rsid w:val="00AB0A92"/>
    <w:rsid w:val="00AB0B7D"/>
    <w:rsid w:val="00AB0C52"/>
    <w:rsid w:val="00AB0CA2"/>
    <w:rsid w:val="00AB0D42"/>
    <w:rsid w:val="00AB0D81"/>
    <w:rsid w:val="00AB0D9C"/>
    <w:rsid w:val="00AB0DE8"/>
    <w:rsid w:val="00AB1149"/>
    <w:rsid w:val="00AB1281"/>
    <w:rsid w:val="00AB132D"/>
    <w:rsid w:val="00AB145B"/>
    <w:rsid w:val="00AB1591"/>
    <w:rsid w:val="00AB163C"/>
    <w:rsid w:val="00AB16A5"/>
    <w:rsid w:val="00AB17B0"/>
    <w:rsid w:val="00AB184F"/>
    <w:rsid w:val="00AB186B"/>
    <w:rsid w:val="00AB19E5"/>
    <w:rsid w:val="00AB1A09"/>
    <w:rsid w:val="00AB1B5A"/>
    <w:rsid w:val="00AB1D0C"/>
    <w:rsid w:val="00AB1D3D"/>
    <w:rsid w:val="00AB1E1C"/>
    <w:rsid w:val="00AB22FE"/>
    <w:rsid w:val="00AB235D"/>
    <w:rsid w:val="00AB25C6"/>
    <w:rsid w:val="00AB2692"/>
    <w:rsid w:val="00AB2732"/>
    <w:rsid w:val="00AB28E7"/>
    <w:rsid w:val="00AB28FC"/>
    <w:rsid w:val="00AB2A31"/>
    <w:rsid w:val="00AB2A7A"/>
    <w:rsid w:val="00AB2AD9"/>
    <w:rsid w:val="00AB2B6D"/>
    <w:rsid w:val="00AB2E64"/>
    <w:rsid w:val="00AB3274"/>
    <w:rsid w:val="00AB32B4"/>
    <w:rsid w:val="00AB34D7"/>
    <w:rsid w:val="00AB3523"/>
    <w:rsid w:val="00AB357E"/>
    <w:rsid w:val="00AB3601"/>
    <w:rsid w:val="00AB367E"/>
    <w:rsid w:val="00AB3689"/>
    <w:rsid w:val="00AB3761"/>
    <w:rsid w:val="00AB3893"/>
    <w:rsid w:val="00AB3961"/>
    <w:rsid w:val="00AB3972"/>
    <w:rsid w:val="00AB3A27"/>
    <w:rsid w:val="00AB3BFE"/>
    <w:rsid w:val="00AB3CCE"/>
    <w:rsid w:val="00AB3EB3"/>
    <w:rsid w:val="00AB3EF9"/>
    <w:rsid w:val="00AB3F05"/>
    <w:rsid w:val="00AB3FAC"/>
    <w:rsid w:val="00AB4072"/>
    <w:rsid w:val="00AB4115"/>
    <w:rsid w:val="00AB41C3"/>
    <w:rsid w:val="00AB4250"/>
    <w:rsid w:val="00AB4315"/>
    <w:rsid w:val="00AB43BC"/>
    <w:rsid w:val="00AB43E9"/>
    <w:rsid w:val="00AB44F3"/>
    <w:rsid w:val="00AB454F"/>
    <w:rsid w:val="00AB455C"/>
    <w:rsid w:val="00AB47AC"/>
    <w:rsid w:val="00AB4858"/>
    <w:rsid w:val="00AB4922"/>
    <w:rsid w:val="00AB4C60"/>
    <w:rsid w:val="00AB4EAC"/>
    <w:rsid w:val="00AB5108"/>
    <w:rsid w:val="00AB5484"/>
    <w:rsid w:val="00AB5527"/>
    <w:rsid w:val="00AB5703"/>
    <w:rsid w:val="00AB5735"/>
    <w:rsid w:val="00AB5747"/>
    <w:rsid w:val="00AB57BB"/>
    <w:rsid w:val="00AB57FC"/>
    <w:rsid w:val="00AB5873"/>
    <w:rsid w:val="00AB58A0"/>
    <w:rsid w:val="00AB5946"/>
    <w:rsid w:val="00AB5960"/>
    <w:rsid w:val="00AB5A6D"/>
    <w:rsid w:val="00AB5B3F"/>
    <w:rsid w:val="00AB5D80"/>
    <w:rsid w:val="00AB5E59"/>
    <w:rsid w:val="00AB602E"/>
    <w:rsid w:val="00AB617D"/>
    <w:rsid w:val="00AB61EA"/>
    <w:rsid w:val="00AB63D1"/>
    <w:rsid w:val="00AB660D"/>
    <w:rsid w:val="00AB6848"/>
    <w:rsid w:val="00AB69B0"/>
    <w:rsid w:val="00AB6E24"/>
    <w:rsid w:val="00AB6F81"/>
    <w:rsid w:val="00AB709F"/>
    <w:rsid w:val="00AB71BA"/>
    <w:rsid w:val="00AB733F"/>
    <w:rsid w:val="00AB74A7"/>
    <w:rsid w:val="00AB75D3"/>
    <w:rsid w:val="00AB7785"/>
    <w:rsid w:val="00AB7911"/>
    <w:rsid w:val="00AB7967"/>
    <w:rsid w:val="00AB79C6"/>
    <w:rsid w:val="00AB79F6"/>
    <w:rsid w:val="00AB7B86"/>
    <w:rsid w:val="00AB7BB5"/>
    <w:rsid w:val="00AB7D56"/>
    <w:rsid w:val="00AB7D74"/>
    <w:rsid w:val="00AB7FBB"/>
    <w:rsid w:val="00AB7FE2"/>
    <w:rsid w:val="00AC0262"/>
    <w:rsid w:val="00AC028C"/>
    <w:rsid w:val="00AC04DA"/>
    <w:rsid w:val="00AC0578"/>
    <w:rsid w:val="00AC0660"/>
    <w:rsid w:val="00AC069A"/>
    <w:rsid w:val="00AC06D0"/>
    <w:rsid w:val="00AC0918"/>
    <w:rsid w:val="00AC0A72"/>
    <w:rsid w:val="00AC0B0B"/>
    <w:rsid w:val="00AC0B19"/>
    <w:rsid w:val="00AC0D09"/>
    <w:rsid w:val="00AC0DB6"/>
    <w:rsid w:val="00AC0DF3"/>
    <w:rsid w:val="00AC108C"/>
    <w:rsid w:val="00AC11B3"/>
    <w:rsid w:val="00AC13E5"/>
    <w:rsid w:val="00AC1423"/>
    <w:rsid w:val="00AC1468"/>
    <w:rsid w:val="00AC15C8"/>
    <w:rsid w:val="00AC15D8"/>
    <w:rsid w:val="00AC1701"/>
    <w:rsid w:val="00AC17BB"/>
    <w:rsid w:val="00AC18C9"/>
    <w:rsid w:val="00AC192B"/>
    <w:rsid w:val="00AC1AD2"/>
    <w:rsid w:val="00AC1B97"/>
    <w:rsid w:val="00AC1BAD"/>
    <w:rsid w:val="00AC1D4D"/>
    <w:rsid w:val="00AC1EC2"/>
    <w:rsid w:val="00AC224C"/>
    <w:rsid w:val="00AC25B4"/>
    <w:rsid w:val="00AC25D0"/>
    <w:rsid w:val="00AC26DF"/>
    <w:rsid w:val="00AC2776"/>
    <w:rsid w:val="00AC27C5"/>
    <w:rsid w:val="00AC296E"/>
    <w:rsid w:val="00AC29D6"/>
    <w:rsid w:val="00AC2A99"/>
    <w:rsid w:val="00AC2AE2"/>
    <w:rsid w:val="00AC2C21"/>
    <w:rsid w:val="00AC2D05"/>
    <w:rsid w:val="00AC2DF9"/>
    <w:rsid w:val="00AC2EED"/>
    <w:rsid w:val="00AC2F9D"/>
    <w:rsid w:val="00AC2FFE"/>
    <w:rsid w:val="00AC30BB"/>
    <w:rsid w:val="00AC32A1"/>
    <w:rsid w:val="00AC3395"/>
    <w:rsid w:val="00AC33D0"/>
    <w:rsid w:val="00AC3479"/>
    <w:rsid w:val="00AC35F5"/>
    <w:rsid w:val="00AC361A"/>
    <w:rsid w:val="00AC3832"/>
    <w:rsid w:val="00AC38EC"/>
    <w:rsid w:val="00AC394E"/>
    <w:rsid w:val="00AC3A6D"/>
    <w:rsid w:val="00AC3A76"/>
    <w:rsid w:val="00AC3B3F"/>
    <w:rsid w:val="00AC3B4C"/>
    <w:rsid w:val="00AC3B7A"/>
    <w:rsid w:val="00AC3B82"/>
    <w:rsid w:val="00AC3DA8"/>
    <w:rsid w:val="00AC3FDE"/>
    <w:rsid w:val="00AC4113"/>
    <w:rsid w:val="00AC41A2"/>
    <w:rsid w:val="00AC422D"/>
    <w:rsid w:val="00AC4271"/>
    <w:rsid w:val="00AC42FD"/>
    <w:rsid w:val="00AC4326"/>
    <w:rsid w:val="00AC4790"/>
    <w:rsid w:val="00AC4883"/>
    <w:rsid w:val="00AC48A0"/>
    <w:rsid w:val="00AC4A0A"/>
    <w:rsid w:val="00AC4AC6"/>
    <w:rsid w:val="00AC4B38"/>
    <w:rsid w:val="00AC4C0C"/>
    <w:rsid w:val="00AC4C63"/>
    <w:rsid w:val="00AC4D50"/>
    <w:rsid w:val="00AC4E37"/>
    <w:rsid w:val="00AC4E76"/>
    <w:rsid w:val="00AC4EAE"/>
    <w:rsid w:val="00AC4ED3"/>
    <w:rsid w:val="00AC5122"/>
    <w:rsid w:val="00AC5282"/>
    <w:rsid w:val="00AC5283"/>
    <w:rsid w:val="00AC52E3"/>
    <w:rsid w:val="00AC5374"/>
    <w:rsid w:val="00AC5B03"/>
    <w:rsid w:val="00AC5BC5"/>
    <w:rsid w:val="00AC5BF4"/>
    <w:rsid w:val="00AC5C1F"/>
    <w:rsid w:val="00AC5C31"/>
    <w:rsid w:val="00AC5C4C"/>
    <w:rsid w:val="00AC5CB3"/>
    <w:rsid w:val="00AC5E1E"/>
    <w:rsid w:val="00AC5E35"/>
    <w:rsid w:val="00AC6032"/>
    <w:rsid w:val="00AC6133"/>
    <w:rsid w:val="00AC6276"/>
    <w:rsid w:val="00AC6279"/>
    <w:rsid w:val="00AC630A"/>
    <w:rsid w:val="00AC6311"/>
    <w:rsid w:val="00AC637F"/>
    <w:rsid w:val="00AC6592"/>
    <w:rsid w:val="00AC65D7"/>
    <w:rsid w:val="00AC66C6"/>
    <w:rsid w:val="00AC68BC"/>
    <w:rsid w:val="00AC6AB9"/>
    <w:rsid w:val="00AC6AE2"/>
    <w:rsid w:val="00AC6B68"/>
    <w:rsid w:val="00AC6C13"/>
    <w:rsid w:val="00AC6C5D"/>
    <w:rsid w:val="00AC7126"/>
    <w:rsid w:val="00AC7291"/>
    <w:rsid w:val="00AC72B0"/>
    <w:rsid w:val="00AC7365"/>
    <w:rsid w:val="00AC742C"/>
    <w:rsid w:val="00AC744D"/>
    <w:rsid w:val="00AC7550"/>
    <w:rsid w:val="00AC76C2"/>
    <w:rsid w:val="00AC7771"/>
    <w:rsid w:val="00AC77E9"/>
    <w:rsid w:val="00AC7812"/>
    <w:rsid w:val="00AC781B"/>
    <w:rsid w:val="00AC785A"/>
    <w:rsid w:val="00AC7CD1"/>
    <w:rsid w:val="00AC7E05"/>
    <w:rsid w:val="00AD003F"/>
    <w:rsid w:val="00AD021C"/>
    <w:rsid w:val="00AD03A3"/>
    <w:rsid w:val="00AD03D3"/>
    <w:rsid w:val="00AD043A"/>
    <w:rsid w:val="00AD0538"/>
    <w:rsid w:val="00AD063D"/>
    <w:rsid w:val="00AD06D9"/>
    <w:rsid w:val="00AD06EE"/>
    <w:rsid w:val="00AD0AA1"/>
    <w:rsid w:val="00AD0B2C"/>
    <w:rsid w:val="00AD0D50"/>
    <w:rsid w:val="00AD0E06"/>
    <w:rsid w:val="00AD0E98"/>
    <w:rsid w:val="00AD0F99"/>
    <w:rsid w:val="00AD1134"/>
    <w:rsid w:val="00AD135E"/>
    <w:rsid w:val="00AD1377"/>
    <w:rsid w:val="00AD17E5"/>
    <w:rsid w:val="00AD1834"/>
    <w:rsid w:val="00AD18AD"/>
    <w:rsid w:val="00AD18B6"/>
    <w:rsid w:val="00AD18BF"/>
    <w:rsid w:val="00AD1974"/>
    <w:rsid w:val="00AD1AE2"/>
    <w:rsid w:val="00AD1D01"/>
    <w:rsid w:val="00AD1E63"/>
    <w:rsid w:val="00AD1E68"/>
    <w:rsid w:val="00AD201B"/>
    <w:rsid w:val="00AD211B"/>
    <w:rsid w:val="00AD227D"/>
    <w:rsid w:val="00AD2438"/>
    <w:rsid w:val="00AD24EE"/>
    <w:rsid w:val="00AD2505"/>
    <w:rsid w:val="00AD26BE"/>
    <w:rsid w:val="00AD26E6"/>
    <w:rsid w:val="00AD278B"/>
    <w:rsid w:val="00AD27D1"/>
    <w:rsid w:val="00AD27F1"/>
    <w:rsid w:val="00AD29F6"/>
    <w:rsid w:val="00AD2A2B"/>
    <w:rsid w:val="00AD2B14"/>
    <w:rsid w:val="00AD2DF8"/>
    <w:rsid w:val="00AD2E54"/>
    <w:rsid w:val="00AD2E58"/>
    <w:rsid w:val="00AD2E99"/>
    <w:rsid w:val="00AD2FBF"/>
    <w:rsid w:val="00AD2FF9"/>
    <w:rsid w:val="00AD3161"/>
    <w:rsid w:val="00AD3289"/>
    <w:rsid w:val="00AD328F"/>
    <w:rsid w:val="00AD331C"/>
    <w:rsid w:val="00AD33A1"/>
    <w:rsid w:val="00AD343A"/>
    <w:rsid w:val="00AD3486"/>
    <w:rsid w:val="00AD34C1"/>
    <w:rsid w:val="00AD34CF"/>
    <w:rsid w:val="00AD34E9"/>
    <w:rsid w:val="00AD353A"/>
    <w:rsid w:val="00AD3806"/>
    <w:rsid w:val="00AD384F"/>
    <w:rsid w:val="00AD3891"/>
    <w:rsid w:val="00AD39BF"/>
    <w:rsid w:val="00AD3A42"/>
    <w:rsid w:val="00AD3A72"/>
    <w:rsid w:val="00AD3B01"/>
    <w:rsid w:val="00AD3CCA"/>
    <w:rsid w:val="00AD3DA7"/>
    <w:rsid w:val="00AD3F39"/>
    <w:rsid w:val="00AD3F3E"/>
    <w:rsid w:val="00AD3F4E"/>
    <w:rsid w:val="00AD3FC6"/>
    <w:rsid w:val="00AD40CB"/>
    <w:rsid w:val="00AD4215"/>
    <w:rsid w:val="00AD4335"/>
    <w:rsid w:val="00AD435B"/>
    <w:rsid w:val="00AD435D"/>
    <w:rsid w:val="00AD4437"/>
    <w:rsid w:val="00AD4442"/>
    <w:rsid w:val="00AD44F5"/>
    <w:rsid w:val="00AD4576"/>
    <w:rsid w:val="00AD4613"/>
    <w:rsid w:val="00AD4814"/>
    <w:rsid w:val="00AD4840"/>
    <w:rsid w:val="00AD48B7"/>
    <w:rsid w:val="00AD4910"/>
    <w:rsid w:val="00AD4983"/>
    <w:rsid w:val="00AD4A03"/>
    <w:rsid w:val="00AD4B6A"/>
    <w:rsid w:val="00AD4BF2"/>
    <w:rsid w:val="00AD4CF4"/>
    <w:rsid w:val="00AD4E5A"/>
    <w:rsid w:val="00AD4EC8"/>
    <w:rsid w:val="00AD4F14"/>
    <w:rsid w:val="00AD4FC3"/>
    <w:rsid w:val="00AD4FEF"/>
    <w:rsid w:val="00AD5104"/>
    <w:rsid w:val="00AD5299"/>
    <w:rsid w:val="00AD53AD"/>
    <w:rsid w:val="00AD555E"/>
    <w:rsid w:val="00AD5587"/>
    <w:rsid w:val="00AD55B7"/>
    <w:rsid w:val="00AD5647"/>
    <w:rsid w:val="00AD568D"/>
    <w:rsid w:val="00AD56F8"/>
    <w:rsid w:val="00AD56FE"/>
    <w:rsid w:val="00AD583E"/>
    <w:rsid w:val="00AD58E0"/>
    <w:rsid w:val="00AD597E"/>
    <w:rsid w:val="00AD598C"/>
    <w:rsid w:val="00AD5A0D"/>
    <w:rsid w:val="00AD5B18"/>
    <w:rsid w:val="00AD5BBD"/>
    <w:rsid w:val="00AD5C71"/>
    <w:rsid w:val="00AD5F7D"/>
    <w:rsid w:val="00AD601A"/>
    <w:rsid w:val="00AD61D2"/>
    <w:rsid w:val="00AD621A"/>
    <w:rsid w:val="00AD6436"/>
    <w:rsid w:val="00AD64A8"/>
    <w:rsid w:val="00AD66B9"/>
    <w:rsid w:val="00AD695B"/>
    <w:rsid w:val="00AD69C0"/>
    <w:rsid w:val="00AD69F7"/>
    <w:rsid w:val="00AD6A21"/>
    <w:rsid w:val="00AD6C11"/>
    <w:rsid w:val="00AD6C42"/>
    <w:rsid w:val="00AD6CEE"/>
    <w:rsid w:val="00AD6D11"/>
    <w:rsid w:val="00AD6D7C"/>
    <w:rsid w:val="00AD6D9C"/>
    <w:rsid w:val="00AD6E54"/>
    <w:rsid w:val="00AD6E72"/>
    <w:rsid w:val="00AD6EE4"/>
    <w:rsid w:val="00AD704B"/>
    <w:rsid w:val="00AD7065"/>
    <w:rsid w:val="00AD71A4"/>
    <w:rsid w:val="00AD72D7"/>
    <w:rsid w:val="00AD736E"/>
    <w:rsid w:val="00AD737B"/>
    <w:rsid w:val="00AD7574"/>
    <w:rsid w:val="00AD7612"/>
    <w:rsid w:val="00AD7684"/>
    <w:rsid w:val="00AD76B1"/>
    <w:rsid w:val="00AD76D6"/>
    <w:rsid w:val="00AD76FD"/>
    <w:rsid w:val="00AD777A"/>
    <w:rsid w:val="00AD78DA"/>
    <w:rsid w:val="00AD798B"/>
    <w:rsid w:val="00AD7A52"/>
    <w:rsid w:val="00AD7B8F"/>
    <w:rsid w:val="00AD7ECF"/>
    <w:rsid w:val="00AD7F26"/>
    <w:rsid w:val="00AD7FEA"/>
    <w:rsid w:val="00AE000B"/>
    <w:rsid w:val="00AE007A"/>
    <w:rsid w:val="00AE00AF"/>
    <w:rsid w:val="00AE00FD"/>
    <w:rsid w:val="00AE02A3"/>
    <w:rsid w:val="00AE04E3"/>
    <w:rsid w:val="00AE0554"/>
    <w:rsid w:val="00AE05E5"/>
    <w:rsid w:val="00AE062A"/>
    <w:rsid w:val="00AE06D8"/>
    <w:rsid w:val="00AE077A"/>
    <w:rsid w:val="00AE0884"/>
    <w:rsid w:val="00AE091A"/>
    <w:rsid w:val="00AE0BB8"/>
    <w:rsid w:val="00AE0BE1"/>
    <w:rsid w:val="00AE0C17"/>
    <w:rsid w:val="00AE0D49"/>
    <w:rsid w:val="00AE0D5A"/>
    <w:rsid w:val="00AE0D92"/>
    <w:rsid w:val="00AE0DCE"/>
    <w:rsid w:val="00AE1061"/>
    <w:rsid w:val="00AE1211"/>
    <w:rsid w:val="00AE121A"/>
    <w:rsid w:val="00AE14FB"/>
    <w:rsid w:val="00AE1526"/>
    <w:rsid w:val="00AE1644"/>
    <w:rsid w:val="00AE1653"/>
    <w:rsid w:val="00AE16DF"/>
    <w:rsid w:val="00AE188B"/>
    <w:rsid w:val="00AE18A3"/>
    <w:rsid w:val="00AE1907"/>
    <w:rsid w:val="00AE1917"/>
    <w:rsid w:val="00AE1977"/>
    <w:rsid w:val="00AE19C7"/>
    <w:rsid w:val="00AE19F7"/>
    <w:rsid w:val="00AE1A4B"/>
    <w:rsid w:val="00AE1ADF"/>
    <w:rsid w:val="00AE1B21"/>
    <w:rsid w:val="00AE1C00"/>
    <w:rsid w:val="00AE1C66"/>
    <w:rsid w:val="00AE1CF1"/>
    <w:rsid w:val="00AE1D9C"/>
    <w:rsid w:val="00AE1DC9"/>
    <w:rsid w:val="00AE2034"/>
    <w:rsid w:val="00AE219E"/>
    <w:rsid w:val="00AE2376"/>
    <w:rsid w:val="00AE23B5"/>
    <w:rsid w:val="00AE255B"/>
    <w:rsid w:val="00AE2677"/>
    <w:rsid w:val="00AE2699"/>
    <w:rsid w:val="00AE286E"/>
    <w:rsid w:val="00AE28B6"/>
    <w:rsid w:val="00AE296E"/>
    <w:rsid w:val="00AE2992"/>
    <w:rsid w:val="00AE29B6"/>
    <w:rsid w:val="00AE2A59"/>
    <w:rsid w:val="00AE2ABC"/>
    <w:rsid w:val="00AE2AE0"/>
    <w:rsid w:val="00AE2BBF"/>
    <w:rsid w:val="00AE2C0A"/>
    <w:rsid w:val="00AE2D0B"/>
    <w:rsid w:val="00AE2DAA"/>
    <w:rsid w:val="00AE2E80"/>
    <w:rsid w:val="00AE326F"/>
    <w:rsid w:val="00AE343A"/>
    <w:rsid w:val="00AE36DF"/>
    <w:rsid w:val="00AE3795"/>
    <w:rsid w:val="00AE3852"/>
    <w:rsid w:val="00AE3CB5"/>
    <w:rsid w:val="00AE3D22"/>
    <w:rsid w:val="00AE3F8E"/>
    <w:rsid w:val="00AE413B"/>
    <w:rsid w:val="00AE414A"/>
    <w:rsid w:val="00AE4237"/>
    <w:rsid w:val="00AE4455"/>
    <w:rsid w:val="00AE458A"/>
    <w:rsid w:val="00AE4738"/>
    <w:rsid w:val="00AE4909"/>
    <w:rsid w:val="00AE4982"/>
    <w:rsid w:val="00AE4B1D"/>
    <w:rsid w:val="00AE4C1B"/>
    <w:rsid w:val="00AE4E08"/>
    <w:rsid w:val="00AE4E79"/>
    <w:rsid w:val="00AE4EC4"/>
    <w:rsid w:val="00AE4F73"/>
    <w:rsid w:val="00AE4F99"/>
    <w:rsid w:val="00AE4FCA"/>
    <w:rsid w:val="00AE4FCC"/>
    <w:rsid w:val="00AE4FDE"/>
    <w:rsid w:val="00AE4FEB"/>
    <w:rsid w:val="00AE509C"/>
    <w:rsid w:val="00AE50E9"/>
    <w:rsid w:val="00AE51A3"/>
    <w:rsid w:val="00AE5258"/>
    <w:rsid w:val="00AE5567"/>
    <w:rsid w:val="00AE5722"/>
    <w:rsid w:val="00AE57CA"/>
    <w:rsid w:val="00AE5841"/>
    <w:rsid w:val="00AE5889"/>
    <w:rsid w:val="00AE5954"/>
    <w:rsid w:val="00AE5A71"/>
    <w:rsid w:val="00AE5B70"/>
    <w:rsid w:val="00AE5BAD"/>
    <w:rsid w:val="00AE5BAE"/>
    <w:rsid w:val="00AE5C2C"/>
    <w:rsid w:val="00AE5C40"/>
    <w:rsid w:val="00AE5CD6"/>
    <w:rsid w:val="00AE5D56"/>
    <w:rsid w:val="00AE5EAC"/>
    <w:rsid w:val="00AE6065"/>
    <w:rsid w:val="00AE60B8"/>
    <w:rsid w:val="00AE6115"/>
    <w:rsid w:val="00AE6151"/>
    <w:rsid w:val="00AE6183"/>
    <w:rsid w:val="00AE6196"/>
    <w:rsid w:val="00AE61F7"/>
    <w:rsid w:val="00AE62B2"/>
    <w:rsid w:val="00AE62EA"/>
    <w:rsid w:val="00AE64A2"/>
    <w:rsid w:val="00AE68C5"/>
    <w:rsid w:val="00AE69CE"/>
    <w:rsid w:val="00AE69F7"/>
    <w:rsid w:val="00AE6A5A"/>
    <w:rsid w:val="00AE6AA8"/>
    <w:rsid w:val="00AE6C76"/>
    <w:rsid w:val="00AE6E4F"/>
    <w:rsid w:val="00AE6E75"/>
    <w:rsid w:val="00AE6F34"/>
    <w:rsid w:val="00AE6FA5"/>
    <w:rsid w:val="00AE71D5"/>
    <w:rsid w:val="00AE71DD"/>
    <w:rsid w:val="00AE7204"/>
    <w:rsid w:val="00AE726A"/>
    <w:rsid w:val="00AE739D"/>
    <w:rsid w:val="00AE73C6"/>
    <w:rsid w:val="00AE73DC"/>
    <w:rsid w:val="00AE748B"/>
    <w:rsid w:val="00AE74DE"/>
    <w:rsid w:val="00AE7537"/>
    <w:rsid w:val="00AE7560"/>
    <w:rsid w:val="00AE767A"/>
    <w:rsid w:val="00AE767B"/>
    <w:rsid w:val="00AE771F"/>
    <w:rsid w:val="00AE77CE"/>
    <w:rsid w:val="00AE7951"/>
    <w:rsid w:val="00AE7C3D"/>
    <w:rsid w:val="00AE7DAA"/>
    <w:rsid w:val="00AE7DDB"/>
    <w:rsid w:val="00AE7E8E"/>
    <w:rsid w:val="00AE7F7B"/>
    <w:rsid w:val="00AF010E"/>
    <w:rsid w:val="00AF0135"/>
    <w:rsid w:val="00AF02D3"/>
    <w:rsid w:val="00AF02DF"/>
    <w:rsid w:val="00AF031E"/>
    <w:rsid w:val="00AF0523"/>
    <w:rsid w:val="00AF069B"/>
    <w:rsid w:val="00AF0832"/>
    <w:rsid w:val="00AF08BF"/>
    <w:rsid w:val="00AF093F"/>
    <w:rsid w:val="00AF09D9"/>
    <w:rsid w:val="00AF0AF4"/>
    <w:rsid w:val="00AF0BC3"/>
    <w:rsid w:val="00AF0C88"/>
    <w:rsid w:val="00AF0F73"/>
    <w:rsid w:val="00AF1068"/>
    <w:rsid w:val="00AF1238"/>
    <w:rsid w:val="00AF136F"/>
    <w:rsid w:val="00AF1603"/>
    <w:rsid w:val="00AF1679"/>
    <w:rsid w:val="00AF1690"/>
    <w:rsid w:val="00AF1C53"/>
    <w:rsid w:val="00AF1E86"/>
    <w:rsid w:val="00AF1F62"/>
    <w:rsid w:val="00AF1F97"/>
    <w:rsid w:val="00AF204B"/>
    <w:rsid w:val="00AF24E5"/>
    <w:rsid w:val="00AF2541"/>
    <w:rsid w:val="00AF25B2"/>
    <w:rsid w:val="00AF2699"/>
    <w:rsid w:val="00AF27C6"/>
    <w:rsid w:val="00AF2979"/>
    <w:rsid w:val="00AF2A17"/>
    <w:rsid w:val="00AF2B4B"/>
    <w:rsid w:val="00AF2B51"/>
    <w:rsid w:val="00AF2B61"/>
    <w:rsid w:val="00AF2D4B"/>
    <w:rsid w:val="00AF2F94"/>
    <w:rsid w:val="00AF2FF5"/>
    <w:rsid w:val="00AF305F"/>
    <w:rsid w:val="00AF3167"/>
    <w:rsid w:val="00AF32AF"/>
    <w:rsid w:val="00AF335A"/>
    <w:rsid w:val="00AF33D3"/>
    <w:rsid w:val="00AF340A"/>
    <w:rsid w:val="00AF3645"/>
    <w:rsid w:val="00AF3648"/>
    <w:rsid w:val="00AF371E"/>
    <w:rsid w:val="00AF37B0"/>
    <w:rsid w:val="00AF37B9"/>
    <w:rsid w:val="00AF392A"/>
    <w:rsid w:val="00AF3A95"/>
    <w:rsid w:val="00AF3D13"/>
    <w:rsid w:val="00AF3FC6"/>
    <w:rsid w:val="00AF4072"/>
    <w:rsid w:val="00AF41DE"/>
    <w:rsid w:val="00AF4303"/>
    <w:rsid w:val="00AF43E5"/>
    <w:rsid w:val="00AF4499"/>
    <w:rsid w:val="00AF452E"/>
    <w:rsid w:val="00AF454C"/>
    <w:rsid w:val="00AF462A"/>
    <w:rsid w:val="00AF4634"/>
    <w:rsid w:val="00AF46BC"/>
    <w:rsid w:val="00AF47B2"/>
    <w:rsid w:val="00AF47F6"/>
    <w:rsid w:val="00AF49D1"/>
    <w:rsid w:val="00AF4AC7"/>
    <w:rsid w:val="00AF4B3B"/>
    <w:rsid w:val="00AF4B7B"/>
    <w:rsid w:val="00AF4B95"/>
    <w:rsid w:val="00AF4C6C"/>
    <w:rsid w:val="00AF4CA7"/>
    <w:rsid w:val="00AF4CE8"/>
    <w:rsid w:val="00AF4D85"/>
    <w:rsid w:val="00AF4DC7"/>
    <w:rsid w:val="00AF4E6A"/>
    <w:rsid w:val="00AF4E73"/>
    <w:rsid w:val="00AF4FDF"/>
    <w:rsid w:val="00AF50AA"/>
    <w:rsid w:val="00AF50B6"/>
    <w:rsid w:val="00AF5127"/>
    <w:rsid w:val="00AF5162"/>
    <w:rsid w:val="00AF51F6"/>
    <w:rsid w:val="00AF552F"/>
    <w:rsid w:val="00AF55D4"/>
    <w:rsid w:val="00AF5658"/>
    <w:rsid w:val="00AF575C"/>
    <w:rsid w:val="00AF57D6"/>
    <w:rsid w:val="00AF5A3D"/>
    <w:rsid w:val="00AF5BED"/>
    <w:rsid w:val="00AF5C01"/>
    <w:rsid w:val="00AF5C17"/>
    <w:rsid w:val="00AF5C1F"/>
    <w:rsid w:val="00AF5CB9"/>
    <w:rsid w:val="00AF5FAD"/>
    <w:rsid w:val="00AF608B"/>
    <w:rsid w:val="00AF6179"/>
    <w:rsid w:val="00AF627A"/>
    <w:rsid w:val="00AF64FC"/>
    <w:rsid w:val="00AF6561"/>
    <w:rsid w:val="00AF68EC"/>
    <w:rsid w:val="00AF6951"/>
    <w:rsid w:val="00AF69CC"/>
    <w:rsid w:val="00AF6C43"/>
    <w:rsid w:val="00AF6CE6"/>
    <w:rsid w:val="00AF6D35"/>
    <w:rsid w:val="00AF6D7F"/>
    <w:rsid w:val="00AF6E25"/>
    <w:rsid w:val="00AF6F35"/>
    <w:rsid w:val="00AF7007"/>
    <w:rsid w:val="00AF7171"/>
    <w:rsid w:val="00AF71F5"/>
    <w:rsid w:val="00AF75F4"/>
    <w:rsid w:val="00AF7602"/>
    <w:rsid w:val="00AF769A"/>
    <w:rsid w:val="00AF779A"/>
    <w:rsid w:val="00AF7892"/>
    <w:rsid w:val="00AF795A"/>
    <w:rsid w:val="00AF7AAC"/>
    <w:rsid w:val="00AF7AEF"/>
    <w:rsid w:val="00AF7C58"/>
    <w:rsid w:val="00AF7D31"/>
    <w:rsid w:val="00AF7D46"/>
    <w:rsid w:val="00AF7E8A"/>
    <w:rsid w:val="00AF7FC1"/>
    <w:rsid w:val="00B00142"/>
    <w:rsid w:val="00B002D8"/>
    <w:rsid w:val="00B005DC"/>
    <w:rsid w:val="00B005EA"/>
    <w:rsid w:val="00B007E6"/>
    <w:rsid w:val="00B00A0A"/>
    <w:rsid w:val="00B00A10"/>
    <w:rsid w:val="00B00A43"/>
    <w:rsid w:val="00B00BA2"/>
    <w:rsid w:val="00B00BBD"/>
    <w:rsid w:val="00B00C35"/>
    <w:rsid w:val="00B00E90"/>
    <w:rsid w:val="00B010FA"/>
    <w:rsid w:val="00B0128A"/>
    <w:rsid w:val="00B01371"/>
    <w:rsid w:val="00B013A3"/>
    <w:rsid w:val="00B01437"/>
    <w:rsid w:val="00B01495"/>
    <w:rsid w:val="00B0149F"/>
    <w:rsid w:val="00B014CD"/>
    <w:rsid w:val="00B01529"/>
    <w:rsid w:val="00B01585"/>
    <w:rsid w:val="00B01629"/>
    <w:rsid w:val="00B016B4"/>
    <w:rsid w:val="00B018BE"/>
    <w:rsid w:val="00B018CE"/>
    <w:rsid w:val="00B01900"/>
    <w:rsid w:val="00B01A61"/>
    <w:rsid w:val="00B01DA7"/>
    <w:rsid w:val="00B01E96"/>
    <w:rsid w:val="00B01F66"/>
    <w:rsid w:val="00B021E4"/>
    <w:rsid w:val="00B0225E"/>
    <w:rsid w:val="00B02517"/>
    <w:rsid w:val="00B025C7"/>
    <w:rsid w:val="00B0262D"/>
    <w:rsid w:val="00B02714"/>
    <w:rsid w:val="00B02790"/>
    <w:rsid w:val="00B027DE"/>
    <w:rsid w:val="00B027DF"/>
    <w:rsid w:val="00B02886"/>
    <w:rsid w:val="00B0288A"/>
    <w:rsid w:val="00B02920"/>
    <w:rsid w:val="00B02A0C"/>
    <w:rsid w:val="00B02B2C"/>
    <w:rsid w:val="00B02B9B"/>
    <w:rsid w:val="00B02C20"/>
    <w:rsid w:val="00B02C96"/>
    <w:rsid w:val="00B02CAB"/>
    <w:rsid w:val="00B02CD7"/>
    <w:rsid w:val="00B02D23"/>
    <w:rsid w:val="00B02E14"/>
    <w:rsid w:val="00B02E5C"/>
    <w:rsid w:val="00B02E77"/>
    <w:rsid w:val="00B02F28"/>
    <w:rsid w:val="00B03019"/>
    <w:rsid w:val="00B030F8"/>
    <w:rsid w:val="00B03106"/>
    <w:rsid w:val="00B03128"/>
    <w:rsid w:val="00B034FA"/>
    <w:rsid w:val="00B035D6"/>
    <w:rsid w:val="00B037F5"/>
    <w:rsid w:val="00B03AB5"/>
    <w:rsid w:val="00B03BAB"/>
    <w:rsid w:val="00B03C0E"/>
    <w:rsid w:val="00B03C17"/>
    <w:rsid w:val="00B03C78"/>
    <w:rsid w:val="00B03D2D"/>
    <w:rsid w:val="00B03E72"/>
    <w:rsid w:val="00B04046"/>
    <w:rsid w:val="00B042EA"/>
    <w:rsid w:val="00B0433C"/>
    <w:rsid w:val="00B04502"/>
    <w:rsid w:val="00B04591"/>
    <w:rsid w:val="00B0467B"/>
    <w:rsid w:val="00B04773"/>
    <w:rsid w:val="00B04857"/>
    <w:rsid w:val="00B04B3A"/>
    <w:rsid w:val="00B04C48"/>
    <w:rsid w:val="00B04C64"/>
    <w:rsid w:val="00B04C6E"/>
    <w:rsid w:val="00B04CC7"/>
    <w:rsid w:val="00B04D2D"/>
    <w:rsid w:val="00B04EDB"/>
    <w:rsid w:val="00B0503E"/>
    <w:rsid w:val="00B051A1"/>
    <w:rsid w:val="00B05270"/>
    <w:rsid w:val="00B056A5"/>
    <w:rsid w:val="00B056B6"/>
    <w:rsid w:val="00B05711"/>
    <w:rsid w:val="00B0585F"/>
    <w:rsid w:val="00B0588D"/>
    <w:rsid w:val="00B058D7"/>
    <w:rsid w:val="00B0597B"/>
    <w:rsid w:val="00B05BBF"/>
    <w:rsid w:val="00B05C04"/>
    <w:rsid w:val="00B05D44"/>
    <w:rsid w:val="00B05DC7"/>
    <w:rsid w:val="00B05DFA"/>
    <w:rsid w:val="00B05E90"/>
    <w:rsid w:val="00B05FE5"/>
    <w:rsid w:val="00B061BD"/>
    <w:rsid w:val="00B062D5"/>
    <w:rsid w:val="00B0642A"/>
    <w:rsid w:val="00B0651E"/>
    <w:rsid w:val="00B066B0"/>
    <w:rsid w:val="00B06714"/>
    <w:rsid w:val="00B067B9"/>
    <w:rsid w:val="00B06B30"/>
    <w:rsid w:val="00B06F20"/>
    <w:rsid w:val="00B07023"/>
    <w:rsid w:val="00B07170"/>
    <w:rsid w:val="00B0724E"/>
    <w:rsid w:val="00B072A6"/>
    <w:rsid w:val="00B07321"/>
    <w:rsid w:val="00B0752D"/>
    <w:rsid w:val="00B0758D"/>
    <w:rsid w:val="00B07590"/>
    <w:rsid w:val="00B07596"/>
    <w:rsid w:val="00B07762"/>
    <w:rsid w:val="00B07788"/>
    <w:rsid w:val="00B077C7"/>
    <w:rsid w:val="00B0794B"/>
    <w:rsid w:val="00B07963"/>
    <w:rsid w:val="00B07A49"/>
    <w:rsid w:val="00B07CDD"/>
    <w:rsid w:val="00B07EA0"/>
    <w:rsid w:val="00B07EAE"/>
    <w:rsid w:val="00B07F17"/>
    <w:rsid w:val="00B07F9E"/>
    <w:rsid w:val="00B10144"/>
    <w:rsid w:val="00B10229"/>
    <w:rsid w:val="00B1050E"/>
    <w:rsid w:val="00B106CF"/>
    <w:rsid w:val="00B10835"/>
    <w:rsid w:val="00B1083D"/>
    <w:rsid w:val="00B1087D"/>
    <w:rsid w:val="00B10894"/>
    <w:rsid w:val="00B1090B"/>
    <w:rsid w:val="00B10978"/>
    <w:rsid w:val="00B10B75"/>
    <w:rsid w:val="00B10CE1"/>
    <w:rsid w:val="00B10E5F"/>
    <w:rsid w:val="00B10F6C"/>
    <w:rsid w:val="00B10FE8"/>
    <w:rsid w:val="00B11255"/>
    <w:rsid w:val="00B11803"/>
    <w:rsid w:val="00B11891"/>
    <w:rsid w:val="00B118A3"/>
    <w:rsid w:val="00B11963"/>
    <w:rsid w:val="00B11A0E"/>
    <w:rsid w:val="00B11A14"/>
    <w:rsid w:val="00B11B2F"/>
    <w:rsid w:val="00B11C1E"/>
    <w:rsid w:val="00B11D94"/>
    <w:rsid w:val="00B11E1B"/>
    <w:rsid w:val="00B11F72"/>
    <w:rsid w:val="00B120B3"/>
    <w:rsid w:val="00B121B3"/>
    <w:rsid w:val="00B12204"/>
    <w:rsid w:val="00B12339"/>
    <w:rsid w:val="00B1236A"/>
    <w:rsid w:val="00B1237F"/>
    <w:rsid w:val="00B12396"/>
    <w:rsid w:val="00B124BB"/>
    <w:rsid w:val="00B1255D"/>
    <w:rsid w:val="00B12649"/>
    <w:rsid w:val="00B126B9"/>
    <w:rsid w:val="00B1289F"/>
    <w:rsid w:val="00B12A46"/>
    <w:rsid w:val="00B12B62"/>
    <w:rsid w:val="00B12D42"/>
    <w:rsid w:val="00B12D7C"/>
    <w:rsid w:val="00B12DBE"/>
    <w:rsid w:val="00B12EB2"/>
    <w:rsid w:val="00B12F48"/>
    <w:rsid w:val="00B13002"/>
    <w:rsid w:val="00B130C1"/>
    <w:rsid w:val="00B13137"/>
    <w:rsid w:val="00B132AB"/>
    <w:rsid w:val="00B13584"/>
    <w:rsid w:val="00B135EA"/>
    <w:rsid w:val="00B1377F"/>
    <w:rsid w:val="00B1398A"/>
    <w:rsid w:val="00B139B5"/>
    <w:rsid w:val="00B139E8"/>
    <w:rsid w:val="00B139FC"/>
    <w:rsid w:val="00B13AC6"/>
    <w:rsid w:val="00B13ACE"/>
    <w:rsid w:val="00B13B1A"/>
    <w:rsid w:val="00B13B1B"/>
    <w:rsid w:val="00B13B99"/>
    <w:rsid w:val="00B13DD6"/>
    <w:rsid w:val="00B13E3B"/>
    <w:rsid w:val="00B141E8"/>
    <w:rsid w:val="00B14439"/>
    <w:rsid w:val="00B14492"/>
    <w:rsid w:val="00B145DF"/>
    <w:rsid w:val="00B145F2"/>
    <w:rsid w:val="00B14757"/>
    <w:rsid w:val="00B14777"/>
    <w:rsid w:val="00B1480E"/>
    <w:rsid w:val="00B14818"/>
    <w:rsid w:val="00B14881"/>
    <w:rsid w:val="00B1489B"/>
    <w:rsid w:val="00B148DB"/>
    <w:rsid w:val="00B14BA3"/>
    <w:rsid w:val="00B14C12"/>
    <w:rsid w:val="00B14CE8"/>
    <w:rsid w:val="00B14D36"/>
    <w:rsid w:val="00B14D6F"/>
    <w:rsid w:val="00B14DAF"/>
    <w:rsid w:val="00B14F03"/>
    <w:rsid w:val="00B14F7D"/>
    <w:rsid w:val="00B15079"/>
    <w:rsid w:val="00B1512F"/>
    <w:rsid w:val="00B151F8"/>
    <w:rsid w:val="00B1521D"/>
    <w:rsid w:val="00B152E1"/>
    <w:rsid w:val="00B15373"/>
    <w:rsid w:val="00B1540F"/>
    <w:rsid w:val="00B15536"/>
    <w:rsid w:val="00B1553F"/>
    <w:rsid w:val="00B157B6"/>
    <w:rsid w:val="00B15882"/>
    <w:rsid w:val="00B159FA"/>
    <w:rsid w:val="00B15A79"/>
    <w:rsid w:val="00B15D29"/>
    <w:rsid w:val="00B15F5E"/>
    <w:rsid w:val="00B15FD7"/>
    <w:rsid w:val="00B160EA"/>
    <w:rsid w:val="00B161C0"/>
    <w:rsid w:val="00B16387"/>
    <w:rsid w:val="00B16404"/>
    <w:rsid w:val="00B165F3"/>
    <w:rsid w:val="00B1669A"/>
    <w:rsid w:val="00B1685D"/>
    <w:rsid w:val="00B16863"/>
    <w:rsid w:val="00B16906"/>
    <w:rsid w:val="00B169BF"/>
    <w:rsid w:val="00B16B16"/>
    <w:rsid w:val="00B16BE3"/>
    <w:rsid w:val="00B16BF5"/>
    <w:rsid w:val="00B16CF7"/>
    <w:rsid w:val="00B16D99"/>
    <w:rsid w:val="00B16DBB"/>
    <w:rsid w:val="00B16F45"/>
    <w:rsid w:val="00B17088"/>
    <w:rsid w:val="00B17284"/>
    <w:rsid w:val="00B173FC"/>
    <w:rsid w:val="00B174E9"/>
    <w:rsid w:val="00B1755D"/>
    <w:rsid w:val="00B175B6"/>
    <w:rsid w:val="00B1778D"/>
    <w:rsid w:val="00B178BB"/>
    <w:rsid w:val="00B1790B"/>
    <w:rsid w:val="00B17A11"/>
    <w:rsid w:val="00B17BCE"/>
    <w:rsid w:val="00B17DB3"/>
    <w:rsid w:val="00B17E82"/>
    <w:rsid w:val="00B17F8B"/>
    <w:rsid w:val="00B17F9B"/>
    <w:rsid w:val="00B1950E"/>
    <w:rsid w:val="00B20052"/>
    <w:rsid w:val="00B200A4"/>
    <w:rsid w:val="00B201B6"/>
    <w:rsid w:val="00B202DB"/>
    <w:rsid w:val="00B20372"/>
    <w:rsid w:val="00B2068C"/>
    <w:rsid w:val="00B206D6"/>
    <w:rsid w:val="00B20703"/>
    <w:rsid w:val="00B20760"/>
    <w:rsid w:val="00B207BC"/>
    <w:rsid w:val="00B20803"/>
    <w:rsid w:val="00B208A3"/>
    <w:rsid w:val="00B2096A"/>
    <w:rsid w:val="00B209F9"/>
    <w:rsid w:val="00B20A63"/>
    <w:rsid w:val="00B20B49"/>
    <w:rsid w:val="00B20C81"/>
    <w:rsid w:val="00B20D26"/>
    <w:rsid w:val="00B20D8C"/>
    <w:rsid w:val="00B20E01"/>
    <w:rsid w:val="00B20FCC"/>
    <w:rsid w:val="00B2115C"/>
    <w:rsid w:val="00B21252"/>
    <w:rsid w:val="00B212C4"/>
    <w:rsid w:val="00B212D7"/>
    <w:rsid w:val="00B214CF"/>
    <w:rsid w:val="00B21507"/>
    <w:rsid w:val="00B21517"/>
    <w:rsid w:val="00B2185E"/>
    <w:rsid w:val="00B21C76"/>
    <w:rsid w:val="00B21C81"/>
    <w:rsid w:val="00B21C8E"/>
    <w:rsid w:val="00B21F70"/>
    <w:rsid w:val="00B220E6"/>
    <w:rsid w:val="00B22134"/>
    <w:rsid w:val="00B22167"/>
    <w:rsid w:val="00B2243F"/>
    <w:rsid w:val="00B2257F"/>
    <w:rsid w:val="00B225FF"/>
    <w:rsid w:val="00B22714"/>
    <w:rsid w:val="00B22A65"/>
    <w:rsid w:val="00B22B50"/>
    <w:rsid w:val="00B22C2A"/>
    <w:rsid w:val="00B22F99"/>
    <w:rsid w:val="00B22FC9"/>
    <w:rsid w:val="00B230B8"/>
    <w:rsid w:val="00B231B5"/>
    <w:rsid w:val="00B23226"/>
    <w:rsid w:val="00B232BD"/>
    <w:rsid w:val="00B23322"/>
    <w:rsid w:val="00B23410"/>
    <w:rsid w:val="00B23481"/>
    <w:rsid w:val="00B23497"/>
    <w:rsid w:val="00B23539"/>
    <w:rsid w:val="00B23665"/>
    <w:rsid w:val="00B236B0"/>
    <w:rsid w:val="00B236DC"/>
    <w:rsid w:val="00B2371C"/>
    <w:rsid w:val="00B23A4B"/>
    <w:rsid w:val="00B23B69"/>
    <w:rsid w:val="00B23D27"/>
    <w:rsid w:val="00B23DEA"/>
    <w:rsid w:val="00B23F30"/>
    <w:rsid w:val="00B23FF0"/>
    <w:rsid w:val="00B24126"/>
    <w:rsid w:val="00B242F9"/>
    <w:rsid w:val="00B2442B"/>
    <w:rsid w:val="00B244F4"/>
    <w:rsid w:val="00B249E2"/>
    <w:rsid w:val="00B24B3E"/>
    <w:rsid w:val="00B24D0A"/>
    <w:rsid w:val="00B24D30"/>
    <w:rsid w:val="00B24D96"/>
    <w:rsid w:val="00B24F04"/>
    <w:rsid w:val="00B25461"/>
    <w:rsid w:val="00B25512"/>
    <w:rsid w:val="00B25554"/>
    <w:rsid w:val="00B25672"/>
    <w:rsid w:val="00B25880"/>
    <w:rsid w:val="00B258B4"/>
    <w:rsid w:val="00B2591E"/>
    <w:rsid w:val="00B259A0"/>
    <w:rsid w:val="00B25B22"/>
    <w:rsid w:val="00B25BA0"/>
    <w:rsid w:val="00B25EF7"/>
    <w:rsid w:val="00B25FEA"/>
    <w:rsid w:val="00B261D9"/>
    <w:rsid w:val="00B261DA"/>
    <w:rsid w:val="00B2624C"/>
    <w:rsid w:val="00B2665C"/>
    <w:rsid w:val="00B26686"/>
    <w:rsid w:val="00B266C4"/>
    <w:rsid w:val="00B268BB"/>
    <w:rsid w:val="00B26D31"/>
    <w:rsid w:val="00B26D72"/>
    <w:rsid w:val="00B26E46"/>
    <w:rsid w:val="00B27108"/>
    <w:rsid w:val="00B2723B"/>
    <w:rsid w:val="00B27312"/>
    <w:rsid w:val="00B275D5"/>
    <w:rsid w:val="00B276F9"/>
    <w:rsid w:val="00B2774A"/>
    <w:rsid w:val="00B27888"/>
    <w:rsid w:val="00B27914"/>
    <w:rsid w:val="00B279C0"/>
    <w:rsid w:val="00B279E4"/>
    <w:rsid w:val="00B27A7D"/>
    <w:rsid w:val="00B27B4C"/>
    <w:rsid w:val="00B27F22"/>
    <w:rsid w:val="00B27F6A"/>
    <w:rsid w:val="00B27F8A"/>
    <w:rsid w:val="00B300EE"/>
    <w:rsid w:val="00B3011C"/>
    <w:rsid w:val="00B301E7"/>
    <w:rsid w:val="00B30312"/>
    <w:rsid w:val="00B30399"/>
    <w:rsid w:val="00B30433"/>
    <w:rsid w:val="00B3044A"/>
    <w:rsid w:val="00B3053D"/>
    <w:rsid w:val="00B305EE"/>
    <w:rsid w:val="00B3085D"/>
    <w:rsid w:val="00B30972"/>
    <w:rsid w:val="00B30A34"/>
    <w:rsid w:val="00B30C09"/>
    <w:rsid w:val="00B30D64"/>
    <w:rsid w:val="00B30E0F"/>
    <w:rsid w:val="00B30EB3"/>
    <w:rsid w:val="00B30F8E"/>
    <w:rsid w:val="00B31071"/>
    <w:rsid w:val="00B31145"/>
    <w:rsid w:val="00B311B6"/>
    <w:rsid w:val="00B3122C"/>
    <w:rsid w:val="00B3135B"/>
    <w:rsid w:val="00B3137E"/>
    <w:rsid w:val="00B313CA"/>
    <w:rsid w:val="00B3140A"/>
    <w:rsid w:val="00B316EA"/>
    <w:rsid w:val="00B31744"/>
    <w:rsid w:val="00B31860"/>
    <w:rsid w:val="00B319F1"/>
    <w:rsid w:val="00B31A21"/>
    <w:rsid w:val="00B31A2F"/>
    <w:rsid w:val="00B31AB9"/>
    <w:rsid w:val="00B31BC4"/>
    <w:rsid w:val="00B31C21"/>
    <w:rsid w:val="00B31C9E"/>
    <w:rsid w:val="00B31D84"/>
    <w:rsid w:val="00B32017"/>
    <w:rsid w:val="00B320DC"/>
    <w:rsid w:val="00B32148"/>
    <w:rsid w:val="00B3230D"/>
    <w:rsid w:val="00B32385"/>
    <w:rsid w:val="00B325D3"/>
    <w:rsid w:val="00B3260F"/>
    <w:rsid w:val="00B3268C"/>
    <w:rsid w:val="00B3291F"/>
    <w:rsid w:val="00B329CD"/>
    <w:rsid w:val="00B32A67"/>
    <w:rsid w:val="00B32ADC"/>
    <w:rsid w:val="00B32AE7"/>
    <w:rsid w:val="00B32B60"/>
    <w:rsid w:val="00B32BA7"/>
    <w:rsid w:val="00B32C46"/>
    <w:rsid w:val="00B32C7C"/>
    <w:rsid w:val="00B32CA9"/>
    <w:rsid w:val="00B32E8C"/>
    <w:rsid w:val="00B32E95"/>
    <w:rsid w:val="00B33294"/>
    <w:rsid w:val="00B333C0"/>
    <w:rsid w:val="00B333E5"/>
    <w:rsid w:val="00B33432"/>
    <w:rsid w:val="00B33536"/>
    <w:rsid w:val="00B3356C"/>
    <w:rsid w:val="00B33582"/>
    <w:rsid w:val="00B336CE"/>
    <w:rsid w:val="00B336ED"/>
    <w:rsid w:val="00B33761"/>
    <w:rsid w:val="00B33A1E"/>
    <w:rsid w:val="00B33A68"/>
    <w:rsid w:val="00B33ACF"/>
    <w:rsid w:val="00B33B48"/>
    <w:rsid w:val="00B33C26"/>
    <w:rsid w:val="00B33C8E"/>
    <w:rsid w:val="00B33CCE"/>
    <w:rsid w:val="00B33F0E"/>
    <w:rsid w:val="00B33F6B"/>
    <w:rsid w:val="00B3404E"/>
    <w:rsid w:val="00B34066"/>
    <w:rsid w:val="00B3407A"/>
    <w:rsid w:val="00B34168"/>
    <w:rsid w:val="00B341D5"/>
    <w:rsid w:val="00B34381"/>
    <w:rsid w:val="00B34433"/>
    <w:rsid w:val="00B34441"/>
    <w:rsid w:val="00B34723"/>
    <w:rsid w:val="00B3472A"/>
    <w:rsid w:val="00B348FA"/>
    <w:rsid w:val="00B348FB"/>
    <w:rsid w:val="00B3496C"/>
    <w:rsid w:val="00B34A22"/>
    <w:rsid w:val="00B34A4F"/>
    <w:rsid w:val="00B34CA0"/>
    <w:rsid w:val="00B34D6A"/>
    <w:rsid w:val="00B34F77"/>
    <w:rsid w:val="00B3508A"/>
    <w:rsid w:val="00B3554A"/>
    <w:rsid w:val="00B35606"/>
    <w:rsid w:val="00B35658"/>
    <w:rsid w:val="00B35743"/>
    <w:rsid w:val="00B35832"/>
    <w:rsid w:val="00B3583B"/>
    <w:rsid w:val="00B35935"/>
    <w:rsid w:val="00B35A62"/>
    <w:rsid w:val="00B35C83"/>
    <w:rsid w:val="00B35CE9"/>
    <w:rsid w:val="00B35DF6"/>
    <w:rsid w:val="00B35E99"/>
    <w:rsid w:val="00B35FFF"/>
    <w:rsid w:val="00B36061"/>
    <w:rsid w:val="00B36196"/>
    <w:rsid w:val="00B36269"/>
    <w:rsid w:val="00B3631A"/>
    <w:rsid w:val="00B36390"/>
    <w:rsid w:val="00B364AA"/>
    <w:rsid w:val="00B36505"/>
    <w:rsid w:val="00B3650C"/>
    <w:rsid w:val="00B36540"/>
    <w:rsid w:val="00B3661B"/>
    <w:rsid w:val="00B36836"/>
    <w:rsid w:val="00B36EB0"/>
    <w:rsid w:val="00B36ED4"/>
    <w:rsid w:val="00B37039"/>
    <w:rsid w:val="00B3727B"/>
    <w:rsid w:val="00B3762B"/>
    <w:rsid w:val="00B376DA"/>
    <w:rsid w:val="00B3774B"/>
    <w:rsid w:val="00B378EF"/>
    <w:rsid w:val="00B379AB"/>
    <w:rsid w:val="00B379F4"/>
    <w:rsid w:val="00B37A59"/>
    <w:rsid w:val="00B37BBC"/>
    <w:rsid w:val="00B37C28"/>
    <w:rsid w:val="00B37D4F"/>
    <w:rsid w:val="00B37DCF"/>
    <w:rsid w:val="00B37E16"/>
    <w:rsid w:val="00B37E32"/>
    <w:rsid w:val="00B37E38"/>
    <w:rsid w:val="00B37EE8"/>
    <w:rsid w:val="00B40194"/>
    <w:rsid w:val="00B40265"/>
    <w:rsid w:val="00B402AC"/>
    <w:rsid w:val="00B40462"/>
    <w:rsid w:val="00B40617"/>
    <w:rsid w:val="00B40656"/>
    <w:rsid w:val="00B406D2"/>
    <w:rsid w:val="00B40718"/>
    <w:rsid w:val="00B408E0"/>
    <w:rsid w:val="00B40A39"/>
    <w:rsid w:val="00B40A3A"/>
    <w:rsid w:val="00B40AB1"/>
    <w:rsid w:val="00B40B07"/>
    <w:rsid w:val="00B40B68"/>
    <w:rsid w:val="00B40C40"/>
    <w:rsid w:val="00B40DC4"/>
    <w:rsid w:val="00B40E5C"/>
    <w:rsid w:val="00B40E6D"/>
    <w:rsid w:val="00B40E81"/>
    <w:rsid w:val="00B40F28"/>
    <w:rsid w:val="00B40FF5"/>
    <w:rsid w:val="00B40FFA"/>
    <w:rsid w:val="00B4109C"/>
    <w:rsid w:val="00B411A9"/>
    <w:rsid w:val="00B411C0"/>
    <w:rsid w:val="00B41362"/>
    <w:rsid w:val="00B413BC"/>
    <w:rsid w:val="00B413C2"/>
    <w:rsid w:val="00B41711"/>
    <w:rsid w:val="00B4171E"/>
    <w:rsid w:val="00B418D1"/>
    <w:rsid w:val="00B419DF"/>
    <w:rsid w:val="00B41A02"/>
    <w:rsid w:val="00B41A06"/>
    <w:rsid w:val="00B41AFA"/>
    <w:rsid w:val="00B41B14"/>
    <w:rsid w:val="00B41F24"/>
    <w:rsid w:val="00B41FB2"/>
    <w:rsid w:val="00B41FD0"/>
    <w:rsid w:val="00B42015"/>
    <w:rsid w:val="00B4209A"/>
    <w:rsid w:val="00B420B8"/>
    <w:rsid w:val="00B42225"/>
    <w:rsid w:val="00B42361"/>
    <w:rsid w:val="00B4238C"/>
    <w:rsid w:val="00B423DA"/>
    <w:rsid w:val="00B4249E"/>
    <w:rsid w:val="00B42716"/>
    <w:rsid w:val="00B427E7"/>
    <w:rsid w:val="00B427FA"/>
    <w:rsid w:val="00B42845"/>
    <w:rsid w:val="00B428E3"/>
    <w:rsid w:val="00B429FC"/>
    <w:rsid w:val="00B42A30"/>
    <w:rsid w:val="00B42A4D"/>
    <w:rsid w:val="00B42E45"/>
    <w:rsid w:val="00B42E92"/>
    <w:rsid w:val="00B4311C"/>
    <w:rsid w:val="00B43186"/>
    <w:rsid w:val="00B431D3"/>
    <w:rsid w:val="00B43260"/>
    <w:rsid w:val="00B433EC"/>
    <w:rsid w:val="00B43610"/>
    <w:rsid w:val="00B438F8"/>
    <w:rsid w:val="00B4394C"/>
    <w:rsid w:val="00B43A51"/>
    <w:rsid w:val="00B43B34"/>
    <w:rsid w:val="00B43E19"/>
    <w:rsid w:val="00B43F87"/>
    <w:rsid w:val="00B43FB4"/>
    <w:rsid w:val="00B44024"/>
    <w:rsid w:val="00B4407E"/>
    <w:rsid w:val="00B440A7"/>
    <w:rsid w:val="00B44258"/>
    <w:rsid w:val="00B44325"/>
    <w:rsid w:val="00B44383"/>
    <w:rsid w:val="00B443F0"/>
    <w:rsid w:val="00B44418"/>
    <w:rsid w:val="00B44480"/>
    <w:rsid w:val="00B444B3"/>
    <w:rsid w:val="00B446B8"/>
    <w:rsid w:val="00B446BE"/>
    <w:rsid w:val="00B447A0"/>
    <w:rsid w:val="00B44818"/>
    <w:rsid w:val="00B448D2"/>
    <w:rsid w:val="00B44AE1"/>
    <w:rsid w:val="00B44B15"/>
    <w:rsid w:val="00B44BE6"/>
    <w:rsid w:val="00B44C28"/>
    <w:rsid w:val="00B44D13"/>
    <w:rsid w:val="00B44DAD"/>
    <w:rsid w:val="00B44EC1"/>
    <w:rsid w:val="00B44ED6"/>
    <w:rsid w:val="00B44EF9"/>
    <w:rsid w:val="00B44F44"/>
    <w:rsid w:val="00B450D6"/>
    <w:rsid w:val="00B451C2"/>
    <w:rsid w:val="00B45246"/>
    <w:rsid w:val="00B452F6"/>
    <w:rsid w:val="00B453A3"/>
    <w:rsid w:val="00B4546C"/>
    <w:rsid w:val="00B4548B"/>
    <w:rsid w:val="00B45510"/>
    <w:rsid w:val="00B456DB"/>
    <w:rsid w:val="00B45707"/>
    <w:rsid w:val="00B45735"/>
    <w:rsid w:val="00B458AE"/>
    <w:rsid w:val="00B4590F"/>
    <w:rsid w:val="00B45ACF"/>
    <w:rsid w:val="00B45CFE"/>
    <w:rsid w:val="00B45D68"/>
    <w:rsid w:val="00B45E30"/>
    <w:rsid w:val="00B45FF1"/>
    <w:rsid w:val="00B4604B"/>
    <w:rsid w:val="00B4616F"/>
    <w:rsid w:val="00B46221"/>
    <w:rsid w:val="00B463A6"/>
    <w:rsid w:val="00B4696A"/>
    <w:rsid w:val="00B46ABD"/>
    <w:rsid w:val="00B46B15"/>
    <w:rsid w:val="00B46CB7"/>
    <w:rsid w:val="00B46CD4"/>
    <w:rsid w:val="00B46E5F"/>
    <w:rsid w:val="00B4728B"/>
    <w:rsid w:val="00B47318"/>
    <w:rsid w:val="00B4741E"/>
    <w:rsid w:val="00B47640"/>
    <w:rsid w:val="00B476B2"/>
    <w:rsid w:val="00B4777E"/>
    <w:rsid w:val="00B47789"/>
    <w:rsid w:val="00B4783E"/>
    <w:rsid w:val="00B47A94"/>
    <w:rsid w:val="00B47BF9"/>
    <w:rsid w:val="00B47C8C"/>
    <w:rsid w:val="00B47D31"/>
    <w:rsid w:val="00B47D65"/>
    <w:rsid w:val="00B47E18"/>
    <w:rsid w:val="00B47E9A"/>
    <w:rsid w:val="00B47F38"/>
    <w:rsid w:val="00B50005"/>
    <w:rsid w:val="00B50125"/>
    <w:rsid w:val="00B502B2"/>
    <w:rsid w:val="00B502C2"/>
    <w:rsid w:val="00B50382"/>
    <w:rsid w:val="00B5045A"/>
    <w:rsid w:val="00B504AE"/>
    <w:rsid w:val="00B5057B"/>
    <w:rsid w:val="00B5058A"/>
    <w:rsid w:val="00B50765"/>
    <w:rsid w:val="00B508B1"/>
    <w:rsid w:val="00B509BD"/>
    <w:rsid w:val="00B50A99"/>
    <w:rsid w:val="00B50DE5"/>
    <w:rsid w:val="00B50E0F"/>
    <w:rsid w:val="00B50E40"/>
    <w:rsid w:val="00B50E80"/>
    <w:rsid w:val="00B50EA4"/>
    <w:rsid w:val="00B50EF8"/>
    <w:rsid w:val="00B5100B"/>
    <w:rsid w:val="00B5105C"/>
    <w:rsid w:val="00B5115D"/>
    <w:rsid w:val="00B51517"/>
    <w:rsid w:val="00B51623"/>
    <w:rsid w:val="00B51699"/>
    <w:rsid w:val="00B517F2"/>
    <w:rsid w:val="00B51872"/>
    <w:rsid w:val="00B51893"/>
    <w:rsid w:val="00B518C8"/>
    <w:rsid w:val="00B518CE"/>
    <w:rsid w:val="00B51903"/>
    <w:rsid w:val="00B51A3F"/>
    <w:rsid w:val="00B51B6C"/>
    <w:rsid w:val="00B51B92"/>
    <w:rsid w:val="00B51C90"/>
    <w:rsid w:val="00B51CAB"/>
    <w:rsid w:val="00B51D33"/>
    <w:rsid w:val="00B51EEF"/>
    <w:rsid w:val="00B51F67"/>
    <w:rsid w:val="00B51F69"/>
    <w:rsid w:val="00B51FA1"/>
    <w:rsid w:val="00B51FE7"/>
    <w:rsid w:val="00B5218D"/>
    <w:rsid w:val="00B52312"/>
    <w:rsid w:val="00B523BF"/>
    <w:rsid w:val="00B524F9"/>
    <w:rsid w:val="00B525A8"/>
    <w:rsid w:val="00B52704"/>
    <w:rsid w:val="00B52762"/>
    <w:rsid w:val="00B52BD9"/>
    <w:rsid w:val="00B52CAC"/>
    <w:rsid w:val="00B52D5D"/>
    <w:rsid w:val="00B52F3E"/>
    <w:rsid w:val="00B52F68"/>
    <w:rsid w:val="00B52F93"/>
    <w:rsid w:val="00B53025"/>
    <w:rsid w:val="00B5302D"/>
    <w:rsid w:val="00B5317D"/>
    <w:rsid w:val="00B53239"/>
    <w:rsid w:val="00B53627"/>
    <w:rsid w:val="00B5384E"/>
    <w:rsid w:val="00B53925"/>
    <w:rsid w:val="00B539C7"/>
    <w:rsid w:val="00B53A41"/>
    <w:rsid w:val="00B53B14"/>
    <w:rsid w:val="00B53CAD"/>
    <w:rsid w:val="00B53E1A"/>
    <w:rsid w:val="00B53ED0"/>
    <w:rsid w:val="00B53ED8"/>
    <w:rsid w:val="00B54056"/>
    <w:rsid w:val="00B5412B"/>
    <w:rsid w:val="00B54507"/>
    <w:rsid w:val="00B545CC"/>
    <w:rsid w:val="00B5470B"/>
    <w:rsid w:val="00B54892"/>
    <w:rsid w:val="00B54B40"/>
    <w:rsid w:val="00B54C01"/>
    <w:rsid w:val="00B54D12"/>
    <w:rsid w:val="00B54D2E"/>
    <w:rsid w:val="00B54D4F"/>
    <w:rsid w:val="00B54F33"/>
    <w:rsid w:val="00B54FAE"/>
    <w:rsid w:val="00B5509C"/>
    <w:rsid w:val="00B55304"/>
    <w:rsid w:val="00B555BA"/>
    <w:rsid w:val="00B555BD"/>
    <w:rsid w:val="00B558D9"/>
    <w:rsid w:val="00B558EC"/>
    <w:rsid w:val="00B55A77"/>
    <w:rsid w:val="00B55AE3"/>
    <w:rsid w:val="00B55C8C"/>
    <w:rsid w:val="00B55F2E"/>
    <w:rsid w:val="00B55F56"/>
    <w:rsid w:val="00B56013"/>
    <w:rsid w:val="00B56301"/>
    <w:rsid w:val="00B5631A"/>
    <w:rsid w:val="00B56365"/>
    <w:rsid w:val="00B563BE"/>
    <w:rsid w:val="00B56432"/>
    <w:rsid w:val="00B56A96"/>
    <w:rsid w:val="00B56B49"/>
    <w:rsid w:val="00B56BA5"/>
    <w:rsid w:val="00B56C43"/>
    <w:rsid w:val="00B56CDA"/>
    <w:rsid w:val="00B56D4E"/>
    <w:rsid w:val="00B56F32"/>
    <w:rsid w:val="00B57052"/>
    <w:rsid w:val="00B5718C"/>
    <w:rsid w:val="00B5720F"/>
    <w:rsid w:val="00B5728A"/>
    <w:rsid w:val="00B572B7"/>
    <w:rsid w:val="00B5740E"/>
    <w:rsid w:val="00B57669"/>
    <w:rsid w:val="00B57689"/>
    <w:rsid w:val="00B57696"/>
    <w:rsid w:val="00B577D0"/>
    <w:rsid w:val="00B57835"/>
    <w:rsid w:val="00B57875"/>
    <w:rsid w:val="00B57A5E"/>
    <w:rsid w:val="00B57B1F"/>
    <w:rsid w:val="00B57C46"/>
    <w:rsid w:val="00B57E0E"/>
    <w:rsid w:val="00B57FBB"/>
    <w:rsid w:val="00B60014"/>
    <w:rsid w:val="00B60044"/>
    <w:rsid w:val="00B60066"/>
    <w:rsid w:val="00B602E9"/>
    <w:rsid w:val="00B60320"/>
    <w:rsid w:val="00B60388"/>
    <w:rsid w:val="00B6040A"/>
    <w:rsid w:val="00B60491"/>
    <w:rsid w:val="00B604DC"/>
    <w:rsid w:val="00B6060C"/>
    <w:rsid w:val="00B6077C"/>
    <w:rsid w:val="00B6087B"/>
    <w:rsid w:val="00B608C3"/>
    <w:rsid w:val="00B608EF"/>
    <w:rsid w:val="00B609F5"/>
    <w:rsid w:val="00B60B7F"/>
    <w:rsid w:val="00B60C2B"/>
    <w:rsid w:val="00B60C61"/>
    <w:rsid w:val="00B610FC"/>
    <w:rsid w:val="00B61517"/>
    <w:rsid w:val="00B6153C"/>
    <w:rsid w:val="00B6165F"/>
    <w:rsid w:val="00B6170F"/>
    <w:rsid w:val="00B617EA"/>
    <w:rsid w:val="00B61839"/>
    <w:rsid w:val="00B61924"/>
    <w:rsid w:val="00B61AFE"/>
    <w:rsid w:val="00B61BE6"/>
    <w:rsid w:val="00B61D2E"/>
    <w:rsid w:val="00B61D4C"/>
    <w:rsid w:val="00B61D94"/>
    <w:rsid w:val="00B61E04"/>
    <w:rsid w:val="00B62051"/>
    <w:rsid w:val="00B6207D"/>
    <w:rsid w:val="00B6213F"/>
    <w:rsid w:val="00B62190"/>
    <w:rsid w:val="00B621F8"/>
    <w:rsid w:val="00B621FF"/>
    <w:rsid w:val="00B625FD"/>
    <w:rsid w:val="00B6261F"/>
    <w:rsid w:val="00B6265E"/>
    <w:rsid w:val="00B62778"/>
    <w:rsid w:val="00B627A3"/>
    <w:rsid w:val="00B627E3"/>
    <w:rsid w:val="00B62917"/>
    <w:rsid w:val="00B62A13"/>
    <w:rsid w:val="00B62CB0"/>
    <w:rsid w:val="00B62DA9"/>
    <w:rsid w:val="00B62E16"/>
    <w:rsid w:val="00B630D4"/>
    <w:rsid w:val="00B630D8"/>
    <w:rsid w:val="00B6315F"/>
    <w:rsid w:val="00B631B2"/>
    <w:rsid w:val="00B63376"/>
    <w:rsid w:val="00B63466"/>
    <w:rsid w:val="00B63699"/>
    <w:rsid w:val="00B63721"/>
    <w:rsid w:val="00B63C09"/>
    <w:rsid w:val="00B63C36"/>
    <w:rsid w:val="00B63CAF"/>
    <w:rsid w:val="00B63D61"/>
    <w:rsid w:val="00B63FFD"/>
    <w:rsid w:val="00B64114"/>
    <w:rsid w:val="00B642E1"/>
    <w:rsid w:val="00B644BC"/>
    <w:rsid w:val="00B6450D"/>
    <w:rsid w:val="00B645DC"/>
    <w:rsid w:val="00B645E8"/>
    <w:rsid w:val="00B64775"/>
    <w:rsid w:val="00B64861"/>
    <w:rsid w:val="00B64893"/>
    <w:rsid w:val="00B64939"/>
    <w:rsid w:val="00B64A24"/>
    <w:rsid w:val="00B64B78"/>
    <w:rsid w:val="00B64CE8"/>
    <w:rsid w:val="00B64D03"/>
    <w:rsid w:val="00B64D1D"/>
    <w:rsid w:val="00B64D5B"/>
    <w:rsid w:val="00B64F10"/>
    <w:rsid w:val="00B6500A"/>
    <w:rsid w:val="00B65059"/>
    <w:rsid w:val="00B65107"/>
    <w:rsid w:val="00B655EB"/>
    <w:rsid w:val="00B657F1"/>
    <w:rsid w:val="00B65903"/>
    <w:rsid w:val="00B6594E"/>
    <w:rsid w:val="00B65B00"/>
    <w:rsid w:val="00B65B9F"/>
    <w:rsid w:val="00B65BB3"/>
    <w:rsid w:val="00B65BD4"/>
    <w:rsid w:val="00B65D31"/>
    <w:rsid w:val="00B65D3C"/>
    <w:rsid w:val="00B65DE6"/>
    <w:rsid w:val="00B65E26"/>
    <w:rsid w:val="00B65F5C"/>
    <w:rsid w:val="00B65FC2"/>
    <w:rsid w:val="00B66194"/>
    <w:rsid w:val="00B66252"/>
    <w:rsid w:val="00B662CC"/>
    <w:rsid w:val="00B663E6"/>
    <w:rsid w:val="00B6665C"/>
    <w:rsid w:val="00B6678C"/>
    <w:rsid w:val="00B66790"/>
    <w:rsid w:val="00B6682B"/>
    <w:rsid w:val="00B6689F"/>
    <w:rsid w:val="00B668F5"/>
    <w:rsid w:val="00B66CE9"/>
    <w:rsid w:val="00B66D23"/>
    <w:rsid w:val="00B66E2B"/>
    <w:rsid w:val="00B670A4"/>
    <w:rsid w:val="00B671CE"/>
    <w:rsid w:val="00B67307"/>
    <w:rsid w:val="00B67369"/>
    <w:rsid w:val="00B6737B"/>
    <w:rsid w:val="00B673EE"/>
    <w:rsid w:val="00B6741C"/>
    <w:rsid w:val="00B674D4"/>
    <w:rsid w:val="00B6770E"/>
    <w:rsid w:val="00B67758"/>
    <w:rsid w:val="00B67768"/>
    <w:rsid w:val="00B677B3"/>
    <w:rsid w:val="00B67A2B"/>
    <w:rsid w:val="00B67B90"/>
    <w:rsid w:val="00B67C32"/>
    <w:rsid w:val="00B67F7F"/>
    <w:rsid w:val="00B70101"/>
    <w:rsid w:val="00B70107"/>
    <w:rsid w:val="00B7014B"/>
    <w:rsid w:val="00B70161"/>
    <w:rsid w:val="00B7019F"/>
    <w:rsid w:val="00B703B9"/>
    <w:rsid w:val="00B703C4"/>
    <w:rsid w:val="00B70422"/>
    <w:rsid w:val="00B7047F"/>
    <w:rsid w:val="00B70614"/>
    <w:rsid w:val="00B7072A"/>
    <w:rsid w:val="00B7087E"/>
    <w:rsid w:val="00B70A01"/>
    <w:rsid w:val="00B70A18"/>
    <w:rsid w:val="00B70AB7"/>
    <w:rsid w:val="00B70F07"/>
    <w:rsid w:val="00B70FA0"/>
    <w:rsid w:val="00B71078"/>
    <w:rsid w:val="00B7121D"/>
    <w:rsid w:val="00B71423"/>
    <w:rsid w:val="00B71567"/>
    <w:rsid w:val="00B715BA"/>
    <w:rsid w:val="00B716F1"/>
    <w:rsid w:val="00B718D6"/>
    <w:rsid w:val="00B71A59"/>
    <w:rsid w:val="00B71A60"/>
    <w:rsid w:val="00B71AEE"/>
    <w:rsid w:val="00B71B29"/>
    <w:rsid w:val="00B71C71"/>
    <w:rsid w:val="00B71D0E"/>
    <w:rsid w:val="00B71DF2"/>
    <w:rsid w:val="00B71E4B"/>
    <w:rsid w:val="00B71FFF"/>
    <w:rsid w:val="00B72001"/>
    <w:rsid w:val="00B722A0"/>
    <w:rsid w:val="00B7231D"/>
    <w:rsid w:val="00B72413"/>
    <w:rsid w:val="00B72417"/>
    <w:rsid w:val="00B7253E"/>
    <w:rsid w:val="00B725F5"/>
    <w:rsid w:val="00B72951"/>
    <w:rsid w:val="00B72AF4"/>
    <w:rsid w:val="00B72C4D"/>
    <w:rsid w:val="00B72D99"/>
    <w:rsid w:val="00B72E01"/>
    <w:rsid w:val="00B72E57"/>
    <w:rsid w:val="00B72E64"/>
    <w:rsid w:val="00B72F17"/>
    <w:rsid w:val="00B73181"/>
    <w:rsid w:val="00B73260"/>
    <w:rsid w:val="00B73584"/>
    <w:rsid w:val="00B737A5"/>
    <w:rsid w:val="00B73812"/>
    <w:rsid w:val="00B7387C"/>
    <w:rsid w:val="00B738FF"/>
    <w:rsid w:val="00B73908"/>
    <w:rsid w:val="00B7390F"/>
    <w:rsid w:val="00B73915"/>
    <w:rsid w:val="00B73A11"/>
    <w:rsid w:val="00B73AE3"/>
    <w:rsid w:val="00B73B97"/>
    <w:rsid w:val="00B73E04"/>
    <w:rsid w:val="00B74180"/>
    <w:rsid w:val="00B74252"/>
    <w:rsid w:val="00B7425B"/>
    <w:rsid w:val="00B74371"/>
    <w:rsid w:val="00B746FB"/>
    <w:rsid w:val="00B74A1F"/>
    <w:rsid w:val="00B74AB0"/>
    <w:rsid w:val="00B74CAE"/>
    <w:rsid w:val="00B74D4B"/>
    <w:rsid w:val="00B74DFC"/>
    <w:rsid w:val="00B74E03"/>
    <w:rsid w:val="00B74E42"/>
    <w:rsid w:val="00B74EEA"/>
    <w:rsid w:val="00B74F0E"/>
    <w:rsid w:val="00B74F96"/>
    <w:rsid w:val="00B75012"/>
    <w:rsid w:val="00B75023"/>
    <w:rsid w:val="00B75045"/>
    <w:rsid w:val="00B75166"/>
    <w:rsid w:val="00B75387"/>
    <w:rsid w:val="00B75444"/>
    <w:rsid w:val="00B75626"/>
    <w:rsid w:val="00B75843"/>
    <w:rsid w:val="00B758C2"/>
    <w:rsid w:val="00B75C5C"/>
    <w:rsid w:val="00B75ECB"/>
    <w:rsid w:val="00B75FB2"/>
    <w:rsid w:val="00B76069"/>
    <w:rsid w:val="00B761CC"/>
    <w:rsid w:val="00B76477"/>
    <w:rsid w:val="00B764E2"/>
    <w:rsid w:val="00B76594"/>
    <w:rsid w:val="00B76643"/>
    <w:rsid w:val="00B766B9"/>
    <w:rsid w:val="00B76758"/>
    <w:rsid w:val="00B767A9"/>
    <w:rsid w:val="00B7685B"/>
    <w:rsid w:val="00B7688F"/>
    <w:rsid w:val="00B768AB"/>
    <w:rsid w:val="00B76A92"/>
    <w:rsid w:val="00B76B2A"/>
    <w:rsid w:val="00B76B99"/>
    <w:rsid w:val="00B76CEF"/>
    <w:rsid w:val="00B76DDD"/>
    <w:rsid w:val="00B76E79"/>
    <w:rsid w:val="00B76F28"/>
    <w:rsid w:val="00B7711A"/>
    <w:rsid w:val="00B77185"/>
    <w:rsid w:val="00B77318"/>
    <w:rsid w:val="00B77444"/>
    <w:rsid w:val="00B776D8"/>
    <w:rsid w:val="00B77714"/>
    <w:rsid w:val="00B77824"/>
    <w:rsid w:val="00B779B0"/>
    <w:rsid w:val="00B779DA"/>
    <w:rsid w:val="00B779E5"/>
    <w:rsid w:val="00B77A72"/>
    <w:rsid w:val="00B77C18"/>
    <w:rsid w:val="00B77D26"/>
    <w:rsid w:val="00B77EDA"/>
    <w:rsid w:val="00B77EF9"/>
    <w:rsid w:val="00B77F39"/>
    <w:rsid w:val="00B80329"/>
    <w:rsid w:val="00B804E9"/>
    <w:rsid w:val="00B80640"/>
    <w:rsid w:val="00B8065E"/>
    <w:rsid w:val="00B806E0"/>
    <w:rsid w:val="00B80928"/>
    <w:rsid w:val="00B80AA3"/>
    <w:rsid w:val="00B80AF6"/>
    <w:rsid w:val="00B80C1C"/>
    <w:rsid w:val="00B80C80"/>
    <w:rsid w:val="00B80CC5"/>
    <w:rsid w:val="00B80D5E"/>
    <w:rsid w:val="00B80E35"/>
    <w:rsid w:val="00B80FCE"/>
    <w:rsid w:val="00B81017"/>
    <w:rsid w:val="00B8104B"/>
    <w:rsid w:val="00B814EB"/>
    <w:rsid w:val="00B815C8"/>
    <w:rsid w:val="00B816AF"/>
    <w:rsid w:val="00B816FF"/>
    <w:rsid w:val="00B81809"/>
    <w:rsid w:val="00B8184B"/>
    <w:rsid w:val="00B8189A"/>
    <w:rsid w:val="00B81972"/>
    <w:rsid w:val="00B8198E"/>
    <w:rsid w:val="00B819CB"/>
    <w:rsid w:val="00B819D2"/>
    <w:rsid w:val="00B81B0E"/>
    <w:rsid w:val="00B81C08"/>
    <w:rsid w:val="00B81CCB"/>
    <w:rsid w:val="00B81D6A"/>
    <w:rsid w:val="00B81DEA"/>
    <w:rsid w:val="00B821D6"/>
    <w:rsid w:val="00B821E9"/>
    <w:rsid w:val="00B8222B"/>
    <w:rsid w:val="00B822CB"/>
    <w:rsid w:val="00B824D1"/>
    <w:rsid w:val="00B82689"/>
    <w:rsid w:val="00B826D1"/>
    <w:rsid w:val="00B82760"/>
    <w:rsid w:val="00B82787"/>
    <w:rsid w:val="00B827EE"/>
    <w:rsid w:val="00B82866"/>
    <w:rsid w:val="00B82A64"/>
    <w:rsid w:val="00B82ACC"/>
    <w:rsid w:val="00B82B07"/>
    <w:rsid w:val="00B82B11"/>
    <w:rsid w:val="00B82B89"/>
    <w:rsid w:val="00B82BF9"/>
    <w:rsid w:val="00B82DD3"/>
    <w:rsid w:val="00B82E99"/>
    <w:rsid w:val="00B82F4F"/>
    <w:rsid w:val="00B830DC"/>
    <w:rsid w:val="00B832C6"/>
    <w:rsid w:val="00B832FB"/>
    <w:rsid w:val="00B8330E"/>
    <w:rsid w:val="00B8348C"/>
    <w:rsid w:val="00B83647"/>
    <w:rsid w:val="00B836A9"/>
    <w:rsid w:val="00B8383B"/>
    <w:rsid w:val="00B8383D"/>
    <w:rsid w:val="00B838BE"/>
    <w:rsid w:val="00B839D5"/>
    <w:rsid w:val="00B83A02"/>
    <w:rsid w:val="00B83ACA"/>
    <w:rsid w:val="00B83AE6"/>
    <w:rsid w:val="00B83E35"/>
    <w:rsid w:val="00B83E94"/>
    <w:rsid w:val="00B8413D"/>
    <w:rsid w:val="00B84149"/>
    <w:rsid w:val="00B8417A"/>
    <w:rsid w:val="00B8417F"/>
    <w:rsid w:val="00B842B5"/>
    <w:rsid w:val="00B842C1"/>
    <w:rsid w:val="00B843AA"/>
    <w:rsid w:val="00B8445F"/>
    <w:rsid w:val="00B84485"/>
    <w:rsid w:val="00B84521"/>
    <w:rsid w:val="00B84560"/>
    <w:rsid w:val="00B84713"/>
    <w:rsid w:val="00B84845"/>
    <w:rsid w:val="00B84867"/>
    <w:rsid w:val="00B84982"/>
    <w:rsid w:val="00B84A0D"/>
    <w:rsid w:val="00B84ABA"/>
    <w:rsid w:val="00B84B6A"/>
    <w:rsid w:val="00B84C86"/>
    <w:rsid w:val="00B84D43"/>
    <w:rsid w:val="00B84D52"/>
    <w:rsid w:val="00B84D56"/>
    <w:rsid w:val="00B84D6B"/>
    <w:rsid w:val="00B84D86"/>
    <w:rsid w:val="00B84D9D"/>
    <w:rsid w:val="00B84E78"/>
    <w:rsid w:val="00B84FF0"/>
    <w:rsid w:val="00B85003"/>
    <w:rsid w:val="00B8507B"/>
    <w:rsid w:val="00B8521B"/>
    <w:rsid w:val="00B85301"/>
    <w:rsid w:val="00B8532D"/>
    <w:rsid w:val="00B8540A"/>
    <w:rsid w:val="00B85428"/>
    <w:rsid w:val="00B85607"/>
    <w:rsid w:val="00B8575F"/>
    <w:rsid w:val="00B85865"/>
    <w:rsid w:val="00B85907"/>
    <w:rsid w:val="00B859C6"/>
    <w:rsid w:val="00B85A0C"/>
    <w:rsid w:val="00B85A64"/>
    <w:rsid w:val="00B85ADB"/>
    <w:rsid w:val="00B85B13"/>
    <w:rsid w:val="00B85B69"/>
    <w:rsid w:val="00B85CB2"/>
    <w:rsid w:val="00B85DBE"/>
    <w:rsid w:val="00B85FEA"/>
    <w:rsid w:val="00B860F4"/>
    <w:rsid w:val="00B861B4"/>
    <w:rsid w:val="00B861DA"/>
    <w:rsid w:val="00B8622C"/>
    <w:rsid w:val="00B8646C"/>
    <w:rsid w:val="00B865D5"/>
    <w:rsid w:val="00B865E6"/>
    <w:rsid w:val="00B866A8"/>
    <w:rsid w:val="00B86816"/>
    <w:rsid w:val="00B8686A"/>
    <w:rsid w:val="00B868D5"/>
    <w:rsid w:val="00B8697A"/>
    <w:rsid w:val="00B86985"/>
    <w:rsid w:val="00B86991"/>
    <w:rsid w:val="00B86A74"/>
    <w:rsid w:val="00B86C13"/>
    <w:rsid w:val="00B86F56"/>
    <w:rsid w:val="00B86F6D"/>
    <w:rsid w:val="00B86FC8"/>
    <w:rsid w:val="00B8706D"/>
    <w:rsid w:val="00B872CC"/>
    <w:rsid w:val="00B87389"/>
    <w:rsid w:val="00B8759F"/>
    <w:rsid w:val="00B875AD"/>
    <w:rsid w:val="00B87766"/>
    <w:rsid w:val="00B87860"/>
    <w:rsid w:val="00B87A39"/>
    <w:rsid w:val="00B87A46"/>
    <w:rsid w:val="00B87A84"/>
    <w:rsid w:val="00B87CBE"/>
    <w:rsid w:val="00B87DA2"/>
    <w:rsid w:val="00B87E0D"/>
    <w:rsid w:val="00B87FE0"/>
    <w:rsid w:val="00B9021A"/>
    <w:rsid w:val="00B90309"/>
    <w:rsid w:val="00B904E3"/>
    <w:rsid w:val="00B90515"/>
    <w:rsid w:val="00B90603"/>
    <w:rsid w:val="00B9073A"/>
    <w:rsid w:val="00B90763"/>
    <w:rsid w:val="00B907F3"/>
    <w:rsid w:val="00B90841"/>
    <w:rsid w:val="00B908FC"/>
    <w:rsid w:val="00B90A93"/>
    <w:rsid w:val="00B90BE2"/>
    <w:rsid w:val="00B90C1D"/>
    <w:rsid w:val="00B90DA0"/>
    <w:rsid w:val="00B90DC9"/>
    <w:rsid w:val="00B90E33"/>
    <w:rsid w:val="00B90EE9"/>
    <w:rsid w:val="00B9101C"/>
    <w:rsid w:val="00B91058"/>
    <w:rsid w:val="00B91066"/>
    <w:rsid w:val="00B910C0"/>
    <w:rsid w:val="00B91221"/>
    <w:rsid w:val="00B91469"/>
    <w:rsid w:val="00B9146B"/>
    <w:rsid w:val="00B914A8"/>
    <w:rsid w:val="00B91574"/>
    <w:rsid w:val="00B91740"/>
    <w:rsid w:val="00B91749"/>
    <w:rsid w:val="00B91772"/>
    <w:rsid w:val="00B91B48"/>
    <w:rsid w:val="00B91B6C"/>
    <w:rsid w:val="00B91D7B"/>
    <w:rsid w:val="00B91FD1"/>
    <w:rsid w:val="00B92155"/>
    <w:rsid w:val="00B921A8"/>
    <w:rsid w:val="00B922A7"/>
    <w:rsid w:val="00B9243F"/>
    <w:rsid w:val="00B92532"/>
    <w:rsid w:val="00B92569"/>
    <w:rsid w:val="00B9298D"/>
    <w:rsid w:val="00B92AB3"/>
    <w:rsid w:val="00B92AE0"/>
    <w:rsid w:val="00B92B07"/>
    <w:rsid w:val="00B92B71"/>
    <w:rsid w:val="00B92C23"/>
    <w:rsid w:val="00B92CCC"/>
    <w:rsid w:val="00B92E32"/>
    <w:rsid w:val="00B92E34"/>
    <w:rsid w:val="00B93303"/>
    <w:rsid w:val="00B93487"/>
    <w:rsid w:val="00B93536"/>
    <w:rsid w:val="00B9358E"/>
    <w:rsid w:val="00B93752"/>
    <w:rsid w:val="00B93873"/>
    <w:rsid w:val="00B93AC2"/>
    <w:rsid w:val="00B93AC4"/>
    <w:rsid w:val="00B93AFF"/>
    <w:rsid w:val="00B93C33"/>
    <w:rsid w:val="00B93DE2"/>
    <w:rsid w:val="00B93F7D"/>
    <w:rsid w:val="00B94105"/>
    <w:rsid w:val="00B94141"/>
    <w:rsid w:val="00B9415D"/>
    <w:rsid w:val="00B944DA"/>
    <w:rsid w:val="00B94862"/>
    <w:rsid w:val="00B94925"/>
    <w:rsid w:val="00B94A90"/>
    <w:rsid w:val="00B94BC0"/>
    <w:rsid w:val="00B94BDB"/>
    <w:rsid w:val="00B94C94"/>
    <w:rsid w:val="00B94CDA"/>
    <w:rsid w:val="00B94DF0"/>
    <w:rsid w:val="00B9511E"/>
    <w:rsid w:val="00B95222"/>
    <w:rsid w:val="00B9524A"/>
    <w:rsid w:val="00B952AA"/>
    <w:rsid w:val="00B95329"/>
    <w:rsid w:val="00B9549F"/>
    <w:rsid w:val="00B954C0"/>
    <w:rsid w:val="00B95781"/>
    <w:rsid w:val="00B9594A"/>
    <w:rsid w:val="00B9595F"/>
    <w:rsid w:val="00B9598C"/>
    <w:rsid w:val="00B95AC5"/>
    <w:rsid w:val="00B95B36"/>
    <w:rsid w:val="00B95C08"/>
    <w:rsid w:val="00B95C6A"/>
    <w:rsid w:val="00B95D2A"/>
    <w:rsid w:val="00B95FAE"/>
    <w:rsid w:val="00B95FCB"/>
    <w:rsid w:val="00B960C8"/>
    <w:rsid w:val="00B9656B"/>
    <w:rsid w:val="00B96637"/>
    <w:rsid w:val="00B96A98"/>
    <w:rsid w:val="00B96B80"/>
    <w:rsid w:val="00B96CEA"/>
    <w:rsid w:val="00B96D12"/>
    <w:rsid w:val="00B96D62"/>
    <w:rsid w:val="00B96F91"/>
    <w:rsid w:val="00B97067"/>
    <w:rsid w:val="00B970EB"/>
    <w:rsid w:val="00B970F3"/>
    <w:rsid w:val="00B97158"/>
    <w:rsid w:val="00B97202"/>
    <w:rsid w:val="00B97272"/>
    <w:rsid w:val="00B97436"/>
    <w:rsid w:val="00B974D6"/>
    <w:rsid w:val="00B977C8"/>
    <w:rsid w:val="00B978D9"/>
    <w:rsid w:val="00B9797E"/>
    <w:rsid w:val="00B97AF3"/>
    <w:rsid w:val="00B97C4B"/>
    <w:rsid w:val="00B97CB7"/>
    <w:rsid w:val="00B97D14"/>
    <w:rsid w:val="00B97D36"/>
    <w:rsid w:val="00B97E61"/>
    <w:rsid w:val="00B97EBF"/>
    <w:rsid w:val="00B97EF1"/>
    <w:rsid w:val="00B97F8B"/>
    <w:rsid w:val="00B9E527"/>
    <w:rsid w:val="00BA00DF"/>
    <w:rsid w:val="00BA02AD"/>
    <w:rsid w:val="00BA0585"/>
    <w:rsid w:val="00BA059C"/>
    <w:rsid w:val="00BA05C5"/>
    <w:rsid w:val="00BA0649"/>
    <w:rsid w:val="00BA067E"/>
    <w:rsid w:val="00BA06F3"/>
    <w:rsid w:val="00BA0981"/>
    <w:rsid w:val="00BA0B42"/>
    <w:rsid w:val="00BA0B59"/>
    <w:rsid w:val="00BA0D22"/>
    <w:rsid w:val="00BA0EE7"/>
    <w:rsid w:val="00BA108F"/>
    <w:rsid w:val="00BA10B6"/>
    <w:rsid w:val="00BA127C"/>
    <w:rsid w:val="00BA1327"/>
    <w:rsid w:val="00BA13D0"/>
    <w:rsid w:val="00BA14FC"/>
    <w:rsid w:val="00BA16B1"/>
    <w:rsid w:val="00BA170B"/>
    <w:rsid w:val="00BA1B05"/>
    <w:rsid w:val="00BA1B16"/>
    <w:rsid w:val="00BA1DB8"/>
    <w:rsid w:val="00BA1DBD"/>
    <w:rsid w:val="00BA1DC0"/>
    <w:rsid w:val="00BA1F0A"/>
    <w:rsid w:val="00BA1F97"/>
    <w:rsid w:val="00BA1FBC"/>
    <w:rsid w:val="00BA2003"/>
    <w:rsid w:val="00BA2028"/>
    <w:rsid w:val="00BA20A1"/>
    <w:rsid w:val="00BA23AB"/>
    <w:rsid w:val="00BA2496"/>
    <w:rsid w:val="00BA24BA"/>
    <w:rsid w:val="00BA2599"/>
    <w:rsid w:val="00BA2662"/>
    <w:rsid w:val="00BA26E4"/>
    <w:rsid w:val="00BA26F2"/>
    <w:rsid w:val="00BA282A"/>
    <w:rsid w:val="00BA2841"/>
    <w:rsid w:val="00BA295F"/>
    <w:rsid w:val="00BA2A34"/>
    <w:rsid w:val="00BA2B5C"/>
    <w:rsid w:val="00BA2BD2"/>
    <w:rsid w:val="00BA2D3C"/>
    <w:rsid w:val="00BA2D89"/>
    <w:rsid w:val="00BA2E08"/>
    <w:rsid w:val="00BA2E72"/>
    <w:rsid w:val="00BA3025"/>
    <w:rsid w:val="00BA3348"/>
    <w:rsid w:val="00BA33BA"/>
    <w:rsid w:val="00BA33C2"/>
    <w:rsid w:val="00BA3403"/>
    <w:rsid w:val="00BA3427"/>
    <w:rsid w:val="00BA342C"/>
    <w:rsid w:val="00BA354F"/>
    <w:rsid w:val="00BA36D5"/>
    <w:rsid w:val="00BA3978"/>
    <w:rsid w:val="00BA3A17"/>
    <w:rsid w:val="00BA3CD2"/>
    <w:rsid w:val="00BA3D02"/>
    <w:rsid w:val="00BA4006"/>
    <w:rsid w:val="00BA404C"/>
    <w:rsid w:val="00BA406C"/>
    <w:rsid w:val="00BA4132"/>
    <w:rsid w:val="00BA43A9"/>
    <w:rsid w:val="00BA453F"/>
    <w:rsid w:val="00BA464C"/>
    <w:rsid w:val="00BA468B"/>
    <w:rsid w:val="00BA4724"/>
    <w:rsid w:val="00BA4811"/>
    <w:rsid w:val="00BA4965"/>
    <w:rsid w:val="00BA4986"/>
    <w:rsid w:val="00BA49A2"/>
    <w:rsid w:val="00BA4A2E"/>
    <w:rsid w:val="00BA4B7E"/>
    <w:rsid w:val="00BA4D6C"/>
    <w:rsid w:val="00BA4D93"/>
    <w:rsid w:val="00BA4EA1"/>
    <w:rsid w:val="00BA4F9E"/>
    <w:rsid w:val="00BA50B1"/>
    <w:rsid w:val="00BA5197"/>
    <w:rsid w:val="00BA51A0"/>
    <w:rsid w:val="00BA5328"/>
    <w:rsid w:val="00BA53DF"/>
    <w:rsid w:val="00BA53F0"/>
    <w:rsid w:val="00BA54A5"/>
    <w:rsid w:val="00BA553F"/>
    <w:rsid w:val="00BA5691"/>
    <w:rsid w:val="00BA57F1"/>
    <w:rsid w:val="00BA5865"/>
    <w:rsid w:val="00BA5915"/>
    <w:rsid w:val="00BA5C61"/>
    <w:rsid w:val="00BA5C86"/>
    <w:rsid w:val="00BA5E2F"/>
    <w:rsid w:val="00BA5E4F"/>
    <w:rsid w:val="00BA5E5B"/>
    <w:rsid w:val="00BA5EC1"/>
    <w:rsid w:val="00BA5EFD"/>
    <w:rsid w:val="00BA60C4"/>
    <w:rsid w:val="00BA61D1"/>
    <w:rsid w:val="00BA6293"/>
    <w:rsid w:val="00BA637F"/>
    <w:rsid w:val="00BA6382"/>
    <w:rsid w:val="00BA63AE"/>
    <w:rsid w:val="00BA647E"/>
    <w:rsid w:val="00BA64BE"/>
    <w:rsid w:val="00BA64DE"/>
    <w:rsid w:val="00BA6509"/>
    <w:rsid w:val="00BA655F"/>
    <w:rsid w:val="00BA65CC"/>
    <w:rsid w:val="00BA65CE"/>
    <w:rsid w:val="00BA6634"/>
    <w:rsid w:val="00BA670D"/>
    <w:rsid w:val="00BA686D"/>
    <w:rsid w:val="00BA6886"/>
    <w:rsid w:val="00BA6A3C"/>
    <w:rsid w:val="00BA6A60"/>
    <w:rsid w:val="00BA6E96"/>
    <w:rsid w:val="00BA7078"/>
    <w:rsid w:val="00BA713B"/>
    <w:rsid w:val="00BA7188"/>
    <w:rsid w:val="00BA726C"/>
    <w:rsid w:val="00BA7344"/>
    <w:rsid w:val="00BA7431"/>
    <w:rsid w:val="00BA751F"/>
    <w:rsid w:val="00BA75BA"/>
    <w:rsid w:val="00BA7603"/>
    <w:rsid w:val="00BA7805"/>
    <w:rsid w:val="00BA7826"/>
    <w:rsid w:val="00BA79C2"/>
    <w:rsid w:val="00BA7D22"/>
    <w:rsid w:val="00BA7E02"/>
    <w:rsid w:val="00BA7E46"/>
    <w:rsid w:val="00BA7E61"/>
    <w:rsid w:val="00BA7E6D"/>
    <w:rsid w:val="00BB005D"/>
    <w:rsid w:val="00BB00FC"/>
    <w:rsid w:val="00BB0301"/>
    <w:rsid w:val="00BB038C"/>
    <w:rsid w:val="00BB05F7"/>
    <w:rsid w:val="00BB097D"/>
    <w:rsid w:val="00BB0D4A"/>
    <w:rsid w:val="00BB0D4D"/>
    <w:rsid w:val="00BB0DDB"/>
    <w:rsid w:val="00BB0EA8"/>
    <w:rsid w:val="00BB100A"/>
    <w:rsid w:val="00BB1094"/>
    <w:rsid w:val="00BB10E8"/>
    <w:rsid w:val="00BB1135"/>
    <w:rsid w:val="00BB12A7"/>
    <w:rsid w:val="00BB12BA"/>
    <w:rsid w:val="00BB13F5"/>
    <w:rsid w:val="00BB1471"/>
    <w:rsid w:val="00BB1547"/>
    <w:rsid w:val="00BB174D"/>
    <w:rsid w:val="00BB175B"/>
    <w:rsid w:val="00BB197E"/>
    <w:rsid w:val="00BB19D3"/>
    <w:rsid w:val="00BB1B76"/>
    <w:rsid w:val="00BB1BE6"/>
    <w:rsid w:val="00BB1CAD"/>
    <w:rsid w:val="00BB1CAE"/>
    <w:rsid w:val="00BB1E6B"/>
    <w:rsid w:val="00BB2073"/>
    <w:rsid w:val="00BB20A6"/>
    <w:rsid w:val="00BB2234"/>
    <w:rsid w:val="00BB22B6"/>
    <w:rsid w:val="00BB2376"/>
    <w:rsid w:val="00BB25C8"/>
    <w:rsid w:val="00BB25F1"/>
    <w:rsid w:val="00BB2783"/>
    <w:rsid w:val="00BB27D6"/>
    <w:rsid w:val="00BB28C1"/>
    <w:rsid w:val="00BB290D"/>
    <w:rsid w:val="00BB292D"/>
    <w:rsid w:val="00BB2A1B"/>
    <w:rsid w:val="00BB2B56"/>
    <w:rsid w:val="00BB2C2A"/>
    <w:rsid w:val="00BB2C3B"/>
    <w:rsid w:val="00BB2C71"/>
    <w:rsid w:val="00BB2CA1"/>
    <w:rsid w:val="00BB2DC6"/>
    <w:rsid w:val="00BB2F1B"/>
    <w:rsid w:val="00BB30EE"/>
    <w:rsid w:val="00BB31A5"/>
    <w:rsid w:val="00BB32CF"/>
    <w:rsid w:val="00BB33D5"/>
    <w:rsid w:val="00BB34CB"/>
    <w:rsid w:val="00BB350D"/>
    <w:rsid w:val="00BB3611"/>
    <w:rsid w:val="00BB3693"/>
    <w:rsid w:val="00BB3719"/>
    <w:rsid w:val="00BB377A"/>
    <w:rsid w:val="00BB3899"/>
    <w:rsid w:val="00BB3901"/>
    <w:rsid w:val="00BB3BFF"/>
    <w:rsid w:val="00BB3E02"/>
    <w:rsid w:val="00BB3E1E"/>
    <w:rsid w:val="00BB3F3E"/>
    <w:rsid w:val="00BB3F76"/>
    <w:rsid w:val="00BB3F9B"/>
    <w:rsid w:val="00BB3FB0"/>
    <w:rsid w:val="00BB3FFC"/>
    <w:rsid w:val="00BB4233"/>
    <w:rsid w:val="00BB42F2"/>
    <w:rsid w:val="00BB44D2"/>
    <w:rsid w:val="00BB457F"/>
    <w:rsid w:val="00BB4681"/>
    <w:rsid w:val="00BB483F"/>
    <w:rsid w:val="00BB4867"/>
    <w:rsid w:val="00BB48EA"/>
    <w:rsid w:val="00BB4A70"/>
    <w:rsid w:val="00BB4AA0"/>
    <w:rsid w:val="00BB4B87"/>
    <w:rsid w:val="00BB4BBB"/>
    <w:rsid w:val="00BB4C33"/>
    <w:rsid w:val="00BB4C4C"/>
    <w:rsid w:val="00BB4C5C"/>
    <w:rsid w:val="00BB4DB4"/>
    <w:rsid w:val="00BB4DFD"/>
    <w:rsid w:val="00BB4E14"/>
    <w:rsid w:val="00BB4E19"/>
    <w:rsid w:val="00BB4F42"/>
    <w:rsid w:val="00BB50D8"/>
    <w:rsid w:val="00BB5128"/>
    <w:rsid w:val="00BB52EA"/>
    <w:rsid w:val="00BB531D"/>
    <w:rsid w:val="00BB56B0"/>
    <w:rsid w:val="00BB57DD"/>
    <w:rsid w:val="00BB5800"/>
    <w:rsid w:val="00BB598A"/>
    <w:rsid w:val="00BB5ABF"/>
    <w:rsid w:val="00BB5E30"/>
    <w:rsid w:val="00BB5E38"/>
    <w:rsid w:val="00BB5EFE"/>
    <w:rsid w:val="00BB61D1"/>
    <w:rsid w:val="00BB64A1"/>
    <w:rsid w:val="00BB6760"/>
    <w:rsid w:val="00BB6848"/>
    <w:rsid w:val="00BB6A14"/>
    <w:rsid w:val="00BB6B71"/>
    <w:rsid w:val="00BB6D8F"/>
    <w:rsid w:val="00BB6EFD"/>
    <w:rsid w:val="00BB6F6C"/>
    <w:rsid w:val="00BB6FDB"/>
    <w:rsid w:val="00BB705B"/>
    <w:rsid w:val="00BB70F8"/>
    <w:rsid w:val="00BB7109"/>
    <w:rsid w:val="00BB72D8"/>
    <w:rsid w:val="00BB72DF"/>
    <w:rsid w:val="00BB734B"/>
    <w:rsid w:val="00BB737D"/>
    <w:rsid w:val="00BB73E6"/>
    <w:rsid w:val="00BB7573"/>
    <w:rsid w:val="00BB786D"/>
    <w:rsid w:val="00BB7909"/>
    <w:rsid w:val="00BB7A5F"/>
    <w:rsid w:val="00BB7B3B"/>
    <w:rsid w:val="00BB7C92"/>
    <w:rsid w:val="00BB7D4A"/>
    <w:rsid w:val="00BB7D67"/>
    <w:rsid w:val="00BB7F34"/>
    <w:rsid w:val="00BB7FE2"/>
    <w:rsid w:val="00BC012F"/>
    <w:rsid w:val="00BC02BD"/>
    <w:rsid w:val="00BC02EE"/>
    <w:rsid w:val="00BC0368"/>
    <w:rsid w:val="00BC03E0"/>
    <w:rsid w:val="00BC050F"/>
    <w:rsid w:val="00BC06E7"/>
    <w:rsid w:val="00BC07B6"/>
    <w:rsid w:val="00BC0812"/>
    <w:rsid w:val="00BC0821"/>
    <w:rsid w:val="00BC0B2A"/>
    <w:rsid w:val="00BC0C44"/>
    <w:rsid w:val="00BC0C6D"/>
    <w:rsid w:val="00BC0D10"/>
    <w:rsid w:val="00BC0D3B"/>
    <w:rsid w:val="00BC0E9C"/>
    <w:rsid w:val="00BC0F10"/>
    <w:rsid w:val="00BC0F1D"/>
    <w:rsid w:val="00BC1087"/>
    <w:rsid w:val="00BC10C4"/>
    <w:rsid w:val="00BC1111"/>
    <w:rsid w:val="00BC1148"/>
    <w:rsid w:val="00BC1157"/>
    <w:rsid w:val="00BC11C0"/>
    <w:rsid w:val="00BC1249"/>
    <w:rsid w:val="00BC12DD"/>
    <w:rsid w:val="00BC1384"/>
    <w:rsid w:val="00BC14AB"/>
    <w:rsid w:val="00BC14F3"/>
    <w:rsid w:val="00BC1596"/>
    <w:rsid w:val="00BC1616"/>
    <w:rsid w:val="00BC16F2"/>
    <w:rsid w:val="00BC171D"/>
    <w:rsid w:val="00BC182E"/>
    <w:rsid w:val="00BC183A"/>
    <w:rsid w:val="00BC19A1"/>
    <w:rsid w:val="00BC1A01"/>
    <w:rsid w:val="00BC1B1E"/>
    <w:rsid w:val="00BC1BEC"/>
    <w:rsid w:val="00BC1BFC"/>
    <w:rsid w:val="00BC1CD5"/>
    <w:rsid w:val="00BC1DB8"/>
    <w:rsid w:val="00BC1EAF"/>
    <w:rsid w:val="00BC205A"/>
    <w:rsid w:val="00BC20B8"/>
    <w:rsid w:val="00BC2120"/>
    <w:rsid w:val="00BC215D"/>
    <w:rsid w:val="00BC221D"/>
    <w:rsid w:val="00BC2261"/>
    <w:rsid w:val="00BC22EB"/>
    <w:rsid w:val="00BC2411"/>
    <w:rsid w:val="00BC2516"/>
    <w:rsid w:val="00BC2729"/>
    <w:rsid w:val="00BC27D7"/>
    <w:rsid w:val="00BC27F5"/>
    <w:rsid w:val="00BC299E"/>
    <w:rsid w:val="00BC29A7"/>
    <w:rsid w:val="00BC2D2D"/>
    <w:rsid w:val="00BC2D5A"/>
    <w:rsid w:val="00BC2ED8"/>
    <w:rsid w:val="00BC300C"/>
    <w:rsid w:val="00BC3088"/>
    <w:rsid w:val="00BC30DE"/>
    <w:rsid w:val="00BC3119"/>
    <w:rsid w:val="00BC3195"/>
    <w:rsid w:val="00BC31A7"/>
    <w:rsid w:val="00BC32AA"/>
    <w:rsid w:val="00BC337A"/>
    <w:rsid w:val="00BC3382"/>
    <w:rsid w:val="00BC3482"/>
    <w:rsid w:val="00BC34F3"/>
    <w:rsid w:val="00BC3505"/>
    <w:rsid w:val="00BC3699"/>
    <w:rsid w:val="00BC37B3"/>
    <w:rsid w:val="00BC3867"/>
    <w:rsid w:val="00BC391F"/>
    <w:rsid w:val="00BC3B96"/>
    <w:rsid w:val="00BC3DBA"/>
    <w:rsid w:val="00BC4089"/>
    <w:rsid w:val="00BC4319"/>
    <w:rsid w:val="00BC447F"/>
    <w:rsid w:val="00BC449A"/>
    <w:rsid w:val="00BC461F"/>
    <w:rsid w:val="00BC46EE"/>
    <w:rsid w:val="00BC4882"/>
    <w:rsid w:val="00BC492D"/>
    <w:rsid w:val="00BC4967"/>
    <w:rsid w:val="00BC4B7E"/>
    <w:rsid w:val="00BC4C17"/>
    <w:rsid w:val="00BC4C1C"/>
    <w:rsid w:val="00BC5036"/>
    <w:rsid w:val="00BC50D6"/>
    <w:rsid w:val="00BC5211"/>
    <w:rsid w:val="00BC52E8"/>
    <w:rsid w:val="00BC5421"/>
    <w:rsid w:val="00BC5596"/>
    <w:rsid w:val="00BC55F3"/>
    <w:rsid w:val="00BC5664"/>
    <w:rsid w:val="00BC5696"/>
    <w:rsid w:val="00BC5762"/>
    <w:rsid w:val="00BC583B"/>
    <w:rsid w:val="00BC58BB"/>
    <w:rsid w:val="00BC5A3E"/>
    <w:rsid w:val="00BC5B6D"/>
    <w:rsid w:val="00BC5C95"/>
    <w:rsid w:val="00BC5D56"/>
    <w:rsid w:val="00BC5F0A"/>
    <w:rsid w:val="00BC5FAE"/>
    <w:rsid w:val="00BC6300"/>
    <w:rsid w:val="00BC63BD"/>
    <w:rsid w:val="00BC63CF"/>
    <w:rsid w:val="00BC6412"/>
    <w:rsid w:val="00BC645D"/>
    <w:rsid w:val="00BC6481"/>
    <w:rsid w:val="00BC648D"/>
    <w:rsid w:val="00BC656E"/>
    <w:rsid w:val="00BC6681"/>
    <w:rsid w:val="00BC66CA"/>
    <w:rsid w:val="00BC66D3"/>
    <w:rsid w:val="00BC6B07"/>
    <w:rsid w:val="00BC6BA4"/>
    <w:rsid w:val="00BC6CA2"/>
    <w:rsid w:val="00BC6DA4"/>
    <w:rsid w:val="00BC6E05"/>
    <w:rsid w:val="00BC6E70"/>
    <w:rsid w:val="00BC7001"/>
    <w:rsid w:val="00BC7017"/>
    <w:rsid w:val="00BC70E7"/>
    <w:rsid w:val="00BC7136"/>
    <w:rsid w:val="00BC7159"/>
    <w:rsid w:val="00BC740F"/>
    <w:rsid w:val="00BC74F0"/>
    <w:rsid w:val="00BC7555"/>
    <w:rsid w:val="00BC75A3"/>
    <w:rsid w:val="00BC767D"/>
    <w:rsid w:val="00BC76AB"/>
    <w:rsid w:val="00BC7715"/>
    <w:rsid w:val="00BC7885"/>
    <w:rsid w:val="00BC78D1"/>
    <w:rsid w:val="00BC79C0"/>
    <w:rsid w:val="00BC79EF"/>
    <w:rsid w:val="00BC7A34"/>
    <w:rsid w:val="00BC7A64"/>
    <w:rsid w:val="00BC7B8E"/>
    <w:rsid w:val="00BC7CA2"/>
    <w:rsid w:val="00BC7DF0"/>
    <w:rsid w:val="00BC7E44"/>
    <w:rsid w:val="00BC7F98"/>
    <w:rsid w:val="00BD0293"/>
    <w:rsid w:val="00BD0407"/>
    <w:rsid w:val="00BD049A"/>
    <w:rsid w:val="00BD04F2"/>
    <w:rsid w:val="00BD0B46"/>
    <w:rsid w:val="00BD0CAC"/>
    <w:rsid w:val="00BD0D7F"/>
    <w:rsid w:val="00BD0E8A"/>
    <w:rsid w:val="00BD0FBE"/>
    <w:rsid w:val="00BD101A"/>
    <w:rsid w:val="00BD1075"/>
    <w:rsid w:val="00BD108F"/>
    <w:rsid w:val="00BD121C"/>
    <w:rsid w:val="00BD12E0"/>
    <w:rsid w:val="00BD137E"/>
    <w:rsid w:val="00BD1585"/>
    <w:rsid w:val="00BD1641"/>
    <w:rsid w:val="00BD170C"/>
    <w:rsid w:val="00BD1726"/>
    <w:rsid w:val="00BD185D"/>
    <w:rsid w:val="00BD1881"/>
    <w:rsid w:val="00BD18A6"/>
    <w:rsid w:val="00BD194F"/>
    <w:rsid w:val="00BD19C1"/>
    <w:rsid w:val="00BD1CCF"/>
    <w:rsid w:val="00BD1E45"/>
    <w:rsid w:val="00BD2077"/>
    <w:rsid w:val="00BD2082"/>
    <w:rsid w:val="00BD219C"/>
    <w:rsid w:val="00BD220F"/>
    <w:rsid w:val="00BD2271"/>
    <w:rsid w:val="00BD22ED"/>
    <w:rsid w:val="00BD2505"/>
    <w:rsid w:val="00BD25B0"/>
    <w:rsid w:val="00BD2641"/>
    <w:rsid w:val="00BD2762"/>
    <w:rsid w:val="00BD287F"/>
    <w:rsid w:val="00BD28C2"/>
    <w:rsid w:val="00BD293F"/>
    <w:rsid w:val="00BD295F"/>
    <w:rsid w:val="00BD29D3"/>
    <w:rsid w:val="00BD2C33"/>
    <w:rsid w:val="00BD2CBB"/>
    <w:rsid w:val="00BD2D44"/>
    <w:rsid w:val="00BD2D54"/>
    <w:rsid w:val="00BD2F1B"/>
    <w:rsid w:val="00BD31F2"/>
    <w:rsid w:val="00BD3501"/>
    <w:rsid w:val="00BD357B"/>
    <w:rsid w:val="00BD36B1"/>
    <w:rsid w:val="00BD36BA"/>
    <w:rsid w:val="00BD3890"/>
    <w:rsid w:val="00BD3CDC"/>
    <w:rsid w:val="00BD3EE3"/>
    <w:rsid w:val="00BD3F07"/>
    <w:rsid w:val="00BD3F8B"/>
    <w:rsid w:val="00BD404F"/>
    <w:rsid w:val="00BD429E"/>
    <w:rsid w:val="00BD42B1"/>
    <w:rsid w:val="00BD435D"/>
    <w:rsid w:val="00BD43B8"/>
    <w:rsid w:val="00BD43C3"/>
    <w:rsid w:val="00BD4458"/>
    <w:rsid w:val="00BD4530"/>
    <w:rsid w:val="00BD45BD"/>
    <w:rsid w:val="00BD4687"/>
    <w:rsid w:val="00BD46BC"/>
    <w:rsid w:val="00BD46DC"/>
    <w:rsid w:val="00BD4762"/>
    <w:rsid w:val="00BD4894"/>
    <w:rsid w:val="00BD4CEA"/>
    <w:rsid w:val="00BD4CF1"/>
    <w:rsid w:val="00BD4E6D"/>
    <w:rsid w:val="00BD4ECD"/>
    <w:rsid w:val="00BD4FCA"/>
    <w:rsid w:val="00BD51FD"/>
    <w:rsid w:val="00BD53A6"/>
    <w:rsid w:val="00BD541D"/>
    <w:rsid w:val="00BD5502"/>
    <w:rsid w:val="00BD55BD"/>
    <w:rsid w:val="00BD568A"/>
    <w:rsid w:val="00BD56A6"/>
    <w:rsid w:val="00BD56E0"/>
    <w:rsid w:val="00BD5750"/>
    <w:rsid w:val="00BD5799"/>
    <w:rsid w:val="00BD5A70"/>
    <w:rsid w:val="00BD5AAA"/>
    <w:rsid w:val="00BD5AD6"/>
    <w:rsid w:val="00BD5BA9"/>
    <w:rsid w:val="00BD5BEA"/>
    <w:rsid w:val="00BD5C01"/>
    <w:rsid w:val="00BD5C4E"/>
    <w:rsid w:val="00BD5D0A"/>
    <w:rsid w:val="00BD5DAF"/>
    <w:rsid w:val="00BD5E1B"/>
    <w:rsid w:val="00BD5ECD"/>
    <w:rsid w:val="00BD5F0F"/>
    <w:rsid w:val="00BD5F16"/>
    <w:rsid w:val="00BD6050"/>
    <w:rsid w:val="00BD609C"/>
    <w:rsid w:val="00BD60C4"/>
    <w:rsid w:val="00BD61DD"/>
    <w:rsid w:val="00BD62A9"/>
    <w:rsid w:val="00BD631F"/>
    <w:rsid w:val="00BD6486"/>
    <w:rsid w:val="00BD6583"/>
    <w:rsid w:val="00BD6598"/>
    <w:rsid w:val="00BD65EA"/>
    <w:rsid w:val="00BD6714"/>
    <w:rsid w:val="00BD6791"/>
    <w:rsid w:val="00BD68DD"/>
    <w:rsid w:val="00BD6B04"/>
    <w:rsid w:val="00BD6B3F"/>
    <w:rsid w:val="00BD6C90"/>
    <w:rsid w:val="00BD6CF8"/>
    <w:rsid w:val="00BD6D53"/>
    <w:rsid w:val="00BD6EE9"/>
    <w:rsid w:val="00BD70BB"/>
    <w:rsid w:val="00BD70D6"/>
    <w:rsid w:val="00BD7109"/>
    <w:rsid w:val="00BD718C"/>
    <w:rsid w:val="00BD7316"/>
    <w:rsid w:val="00BD737A"/>
    <w:rsid w:val="00BD7744"/>
    <w:rsid w:val="00BD7A36"/>
    <w:rsid w:val="00BD7C2C"/>
    <w:rsid w:val="00BD7E1D"/>
    <w:rsid w:val="00BE015D"/>
    <w:rsid w:val="00BE01A0"/>
    <w:rsid w:val="00BE02A3"/>
    <w:rsid w:val="00BE0311"/>
    <w:rsid w:val="00BE0318"/>
    <w:rsid w:val="00BE033D"/>
    <w:rsid w:val="00BE034A"/>
    <w:rsid w:val="00BE03CB"/>
    <w:rsid w:val="00BE0431"/>
    <w:rsid w:val="00BE04A4"/>
    <w:rsid w:val="00BE0648"/>
    <w:rsid w:val="00BE0B6E"/>
    <w:rsid w:val="00BE0C7B"/>
    <w:rsid w:val="00BE0C9F"/>
    <w:rsid w:val="00BE0D85"/>
    <w:rsid w:val="00BE0FC9"/>
    <w:rsid w:val="00BE102D"/>
    <w:rsid w:val="00BE1200"/>
    <w:rsid w:val="00BE12D5"/>
    <w:rsid w:val="00BE12F2"/>
    <w:rsid w:val="00BE1575"/>
    <w:rsid w:val="00BE172F"/>
    <w:rsid w:val="00BE1868"/>
    <w:rsid w:val="00BE1F17"/>
    <w:rsid w:val="00BE1FAB"/>
    <w:rsid w:val="00BE2023"/>
    <w:rsid w:val="00BE208A"/>
    <w:rsid w:val="00BE208E"/>
    <w:rsid w:val="00BE210C"/>
    <w:rsid w:val="00BE2180"/>
    <w:rsid w:val="00BE2197"/>
    <w:rsid w:val="00BE21AF"/>
    <w:rsid w:val="00BE23E3"/>
    <w:rsid w:val="00BE240D"/>
    <w:rsid w:val="00BE258E"/>
    <w:rsid w:val="00BE26EF"/>
    <w:rsid w:val="00BE27D6"/>
    <w:rsid w:val="00BE28B4"/>
    <w:rsid w:val="00BE28BC"/>
    <w:rsid w:val="00BE29B3"/>
    <w:rsid w:val="00BE29C9"/>
    <w:rsid w:val="00BE2A80"/>
    <w:rsid w:val="00BE2C24"/>
    <w:rsid w:val="00BE2C61"/>
    <w:rsid w:val="00BE2E16"/>
    <w:rsid w:val="00BE2E5D"/>
    <w:rsid w:val="00BE2EB4"/>
    <w:rsid w:val="00BE2F82"/>
    <w:rsid w:val="00BE3019"/>
    <w:rsid w:val="00BE31A7"/>
    <w:rsid w:val="00BE31E3"/>
    <w:rsid w:val="00BE3228"/>
    <w:rsid w:val="00BE32D1"/>
    <w:rsid w:val="00BE33F3"/>
    <w:rsid w:val="00BE35F4"/>
    <w:rsid w:val="00BE36A9"/>
    <w:rsid w:val="00BE3767"/>
    <w:rsid w:val="00BE38C0"/>
    <w:rsid w:val="00BE394A"/>
    <w:rsid w:val="00BE39FE"/>
    <w:rsid w:val="00BE3B6F"/>
    <w:rsid w:val="00BE3C71"/>
    <w:rsid w:val="00BE3D12"/>
    <w:rsid w:val="00BE3D69"/>
    <w:rsid w:val="00BE3D99"/>
    <w:rsid w:val="00BE3F8C"/>
    <w:rsid w:val="00BE40D1"/>
    <w:rsid w:val="00BE417E"/>
    <w:rsid w:val="00BE4199"/>
    <w:rsid w:val="00BE42E1"/>
    <w:rsid w:val="00BE42ED"/>
    <w:rsid w:val="00BE45D9"/>
    <w:rsid w:val="00BE461E"/>
    <w:rsid w:val="00BE4648"/>
    <w:rsid w:val="00BE4682"/>
    <w:rsid w:val="00BE468C"/>
    <w:rsid w:val="00BE46C2"/>
    <w:rsid w:val="00BE4872"/>
    <w:rsid w:val="00BE4898"/>
    <w:rsid w:val="00BE48B0"/>
    <w:rsid w:val="00BE4905"/>
    <w:rsid w:val="00BE4929"/>
    <w:rsid w:val="00BE4B5D"/>
    <w:rsid w:val="00BE4B99"/>
    <w:rsid w:val="00BE4BF2"/>
    <w:rsid w:val="00BE4E0C"/>
    <w:rsid w:val="00BE4E2F"/>
    <w:rsid w:val="00BE50EC"/>
    <w:rsid w:val="00BE52C9"/>
    <w:rsid w:val="00BE5403"/>
    <w:rsid w:val="00BE54E8"/>
    <w:rsid w:val="00BE55DA"/>
    <w:rsid w:val="00BE561A"/>
    <w:rsid w:val="00BE5690"/>
    <w:rsid w:val="00BE576C"/>
    <w:rsid w:val="00BE58AF"/>
    <w:rsid w:val="00BE5953"/>
    <w:rsid w:val="00BE59A7"/>
    <w:rsid w:val="00BE5ABD"/>
    <w:rsid w:val="00BE5BFD"/>
    <w:rsid w:val="00BE5D43"/>
    <w:rsid w:val="00BE5D69"/>
    <w:rsid w:val="00BE5DAC"/>
    <w:rsid w:val="00BE5EE5"/>
    <w:rsid w:val="00BE5FD8"/>
    <w:rsid w:val="00BE610F"/>
    <w:rsid w:val="00BE6130"/>
    <w:rsid w:val="00BE62CD"/>
    <w:rsid w:val="00BE648A"/>
    <w:rsid w:val="00BE64C1"/>
    <w:rsid w:val="00BE64DF"/>
    <w:rsid w:val="00BE6519"/>
    <w:rsid w:val="00BE65F3"/>
    <w:rsid w:val="00BE663E"/>
    <w:rsid w:val="00BE66E2"/>
    <w:rsid w:val="00BE6725"/>
    <w:rsid w:val="00BE6749"/>
    <w:rsid w:val="00BE67E1"/>
    <w:rsid w:val="00BE6934"/>
    <w:rsid w:val="00BE6B6A"/>
    <w:rsid w:val="00BE6B89"/>
    <w:rsid w:val="00BE6C67"/>
    <w:rsid w:val="00BE6CD9"/>
    <w:rsid w:val="00BE6F02"/>
    <w:rsid w:val="00BE6F76"/>
    <w:rsid w:val="00BE7099"/>
    <w:rsid w:val="00BE71B6"/>
    <w:rsid w:val="00BE7337"/>
    <w:rsid w:val="00BE7374"/>
    <w:rsid w:val="00BE73AC"/>
    <w:rsid w:val="00BE750C"/>
    <w:rsid w:val="00BE7677"/>
    <w:rsid w:val="00BE76BA"/>
    <w:rsid w:val="00BE7716"/>
    <w:rsid w:val="00BE7747"/>
    <w:rsid w:val="00BE77BD"/>
    <w:rsid w:val="00BE78C2"/>
    <w:rsid w:val="00BE78CC"/>
    <w:rsid w:val="00BE798E"/>
    <w:rsid w:val="00BE7BBB"/>
    <w:rsid w:val="00BE7CC7"/>
    <w:rsid w:val="00BE7D51"/>
    <w:rsid w:val="00BE7F44"/>
    <w:rsid w:val="00BEF441"/>
    <w:rsid w:val="00BF030D"/>
    <w:rsid w:val="00BF03C3"/>
    <w:rsid w:val="00BF03F8"/>
    <w:rsid w:val="00BF05BE"/>
    <w:rsid w:val="00BF06EE"/>
    <w:rsid w:val="00BF07B9"/>
    <w:rsid w:val="00BF0917"/>
    <w:rsid w:val="00BF0954"/>
    <w:rsid w:val="00BF09C7"/>
    <w:rsid w:val="00BF0A3F"/>
    <w:rsid w:val="00BF0A77"/>
    <w:rsid w:val="00BF0AB9"/>
    <w:rsid w:val="00BF0DF3"/>
    <w:rsid w:val="00BF0FE9"/>
    <w:rsid w:val="00BF101D"/>
    <w:rsid w:val="00BF1059"/>
    <w:rsid w:val="00BF1354"/>
    <w:rsid w:val="00BF14CD"/>
    <w:rsid w:val="00BF1639"/>
    <w:rsid w:val="00BF1643"/>
    <w:rsid w:val="00BF19D5"/>
    <w:rsid w:val="00BF1D16"/>
    <w:rsid w:val="00BF1FB9"/>
    <w:rsid w:val="00BF202B"/>
    <w:rsid w:val="00BF2134"/>
    <w:rsid w:val="00BF213C"/>
    <w:rsid w:val="00BF2254"/>
    <w:rsid w:val="00BF227A"/>
    <w:rsid w:val="00BF2364"/>
    <w:rsid w:val="00BF24B1"/>
    <w:rsid w:val="00BF2573"/>
    <w:rsid w:val="00BF28B7"/>
    <w:rsid w:val="00BF2A3E"/>
    <w:rsid w:val="00BF2C25"/>
    <w:rsid w:val="00BF2CDE"/>
    <w:rsid w:val="00BF2D58"/>
    <w:rsid w:val="00BF2E08"/>
    <w:rsid w:val="00BF2EA4"/>
    <w:rsid w:val="00BF2EE0"/>
    <w:rsid w:val="00BF2EF2"/>
    <w:rsid w:val="00BF2F5E"/>
    <w:rsid w:val="00BF2FC3"/>
    <w:rsid w:val="00BF3028"/>
    <w:rsid w:val="00BF3695"/>
    <w:rsid w:val="00BF37C0"/>
    <w:rsid w:val="00BF383A"/>
    <w:rsid w:val="00BF3901"/>
    <w:rsid w:val="00BF390E"/>
    <w:rsid w:val="00BF3C4F"/>
    <w:rsid w:val="00BF3C63"/>
    <w:rsid w:val="00BF3D6A"/>
    <w:rsid w:val="00BF3E10"/>
    <w:rsid w:val="00BF3E3F"/>
    <w:rsid w:val="00BF3E89"/>
    <w:rsid w:val="00BF4139"/>
    <w:rsid w:val="00BF4581"/>
    <w:rsid w:val="00BF4616"/>
    <w:rsid w:val="00BF46CF"/>
    <w:rsid w:val="00BF4949"/>
    <w:rsid w:val="00BF4CB2"/>
    <w:rsid w:val="00BF4E55"/>
    <w:rsid w:val="00BF4EA3"/>
    <w:rsid w:val="00BF50A0"/>
    <w:rsid w:val="00BF5128"/>
    <w:rsid w:val="00BF5138"/>
    <w:rsid w:val="00BF51A8"/>
    <w:rsid w:val="00BF52DA"/>
    <w:rsid w:val="00BF5318"/>
    <w:rsid w:val="00BF558A"/>
    <w:rsid w:val="00BF55C3"/>
    <w:rsid w:val="00BF5667"/>
    <w:rsid w:val="00BF56EB"/>
    <w:rsid w:val="00BF57B9"/>
    <w:rsid w:val="00BF5852"/>
    <w:rsid w:val="00BF58B5"/>
    <w:rsid w:val="00BF58CA"/>
    <w:rsid w:val="00BF5955"/>
    <w:rsid w:val="00BF59ED"/>
    <w:rsid w:val="00BF5B3F"/>
    <w:rsid w:val="00BF5D58"/>
    <w:rsid w:val="00BF5DB6"/>
    <w:rsid w:val="00BF5DBD"/>
    <w:rsid w:val="00BF60D4"/>
    <w:rsid w:val="00BF60E8"/>
    <w:rsid w:val="00BF6305"/>
    <w:rsid w:val="00BF638D"/>
    <w:rsid w:val="00BF663D"/>
    <w:rsid w:val="00BF6699"/>
    <w:rsid w:val="00BF687C"/>
    <w:rsid w:val="00BF68C3"/>
    <w:rsid w:val="00BF68F7"/>
    <w:rsid w:val="00BF6965"/>
    <w:rsid w:val="00BF6A97"/>
    <w:rsid w:val="00BF6B55"/>
    <w:rsid w:val="00BF6BD1"/>
    <w:rsid w:val="00BF6DA3"/>
    <w:rsid w:val="00BF6DAF"/>
    <w:rsid w:val="00BF6DE5"/>
    <w:rsid w:val="00BF6F18"/>
    <w:rsid w:val="00BF6F1F"/>
    <w:rsid w:val="00BF6F8F"/>
    <w:rsid w:val="00BF6FC5"/>
    <w:rsid w:val="00BF733D"/>
    <w:rsid w:val="00BF7370"/>
    <w:rsid w:val="00BF73AE"/>
    <w:rsid w:val="00BF7429"/>
    <w:rsid w:val="00BF745D"/>
    <w:rsid w:val="00BF74C6"/>
    <w:rsid w:val="00BF768D"/>
    <w:rsid w:val="00BF7966"/>
    <w:rsid w:val="00BF7D13"/>
    <w:rsid w:val="00BF7DAF"/>
    <w:rsid w:val="00BF7DE5"/>
    <w:rsid w:val="00BF7E41"/>
    <w:rsid w:val="00BF7E7A"/>
    <w:rsid w:val="00C00027"/>
    <w:rsid w:val="00C000A6"/>
    <w:rsid w:val="00C000FC"/>
    <w:rsid w:val="00C00118"/>
    <w:rsid w:val="00C002AF"/>
    <w:rsid w:val="00C002C6"/>
    <w:rsid w:val="00C002DF"/>
    <w:rsid w:val="00C003C5"/>
    <w:rsid w:val="00C003E6"/>
    <w:rsid w:val="00C00564"/>
    <w:rsid w:val="00C005B3"/>
    <w:rsid w:val="00C006A8"/>
    <w:rsid w:val="00C006E7"/>
    <w:rsid w:val="00C00B79"/>
    <w:rsid w:val="00C00BEC"/>
    <w:rsid w:val="00C00C77"/>
    <w:rsid w:val="00C00CCF"/>
    <w:rsid w:val="00C00D42"/>
    <w:rsid w:val="00C00D54"/>
    <w:rsid w:val="00C00DE9"/>
    <w:rsid w:val="00C0103C"/>
    <w:rsid w:val="00C0112C"/>
    <w:rsid w:val="00C01195"/>
    <w:rsid w:val="00C012E8"/>
    <w:rsid w:val="00C01384"/>
    <w:rsid w:val="00C013E9"/>
    <w:rsid w:val="00C0149A"/>
    <w:rsid w:val="00C014E0"/>
    <w:rsid w:val="00C01537"/>
    <w:rsid w:val="00C015C2"/>
    <w:rsid w:val="00C015E3"/>
    <w:rsid w:val="00C019A0"/>
    <w:rsid w:val="00C019C9"/>
    <w:rsid w:val="00C019E8"/>
    <w:rsid w:val="00C01B42"/>
    <w:rsid w:val="00C01B49"/>
    <w:rsid w:val="00C01C2D"/>
    <w:rsid w:val="00C01C7F"/>
    <w:rsid w:val="00C01D79"/>
    <w:rsid w:val="00C01D88"/>
    <w:rsid w:val="00C01F32"/>
    <w:rsid w:val="00C01FCD"/>
    <w:rsid w:val="00C0216E"/>
    <w:rsid w:val="00C021A7"/>
    <w:rsid w:val="00C022D6"/>
    <w:rsid w:val="00C0233E"/>
    <w:rsid w:val="00C02352"/>
    <w:rsid w:val="00C0242B"/>
    <w:rsid w:val="00C02509"/>
    <w:rsid w:val="00C02519"/>
    <w:rsid w:val="00C02520"/>
    <w:rsid w:val="00C025B6"/>
    <w:rsid w:val="00C026CB"/>
    <w:rsid w:val="00C0277F"/>
    <w:rsid w:val="00C02A0C"/>
    <w:rsid w:val="00C02A2C"/>
    <w:rsid w:val="00C02BC0"/>
    <w:rsid w:val="00C02C85"/>
    <w:rsid w:val="00C02D40"/>
    <w:rsid w:val="00C02D66"/>
    <w:rsid w:val="00C02F0E"/>
    <w:rsid w:val="00C03198"/>
    <w:rsid w:val="00C03266"/>
    <w:rsid w:val="00C0334A"/>
    <w:rsid w:val="00C03385"/>
    <w:rsid w:val="00C033A8"/>
    <w:rsid w:val="00C03629"/>
    <w:rsid w:val="00C03681"/>
    <w:rsid w:val="00C036DE"/>
    <w:rsid w:val="00C03768"/>
    <w:rsid w:val="00C0378C"/>
    <w:rsid w:val="00C03822"/>
    <w:rsid w:val="00C038A4"/>
    <w:rsid w:val="00C03903"/>
    <w:rsid w:val="00C0390C"/>
    <w:rsid w:val="00C03A4C"/>
    <w:rsid w:val="00C03A4F"/>
    <w:rsid w:val="00C03BC0"/>
    <w:rsid w:val="00C03CAA"/>
    <w:rsid w:val="00C03CD6"/>
    <w:rsid w:val="00C03F0C"/>
    <w:rsid w:val="00C03F69"/>
    <w:rsid w:val="00C041D9"/>
    <w:rsid w:val="00C041F3"/>
    <w:rsid w:val="00C04484"/>
    <w:rsid w:val="00C04615"/>
    <w:rsid w:val="00C04638"/>
    <w:rsid w:val="00C046F8"/>
    <w:rsid w:val="00C046FD"/>
    <w:rsid w:val="00C0479C"/>
    <w:rsid w:val="00C048C4"/>
    <w:rsid w:val="00C04BC6"/>
    <w:rsid w:val="00C04D0F"/>
    <w:rsid w:val="00C04D24"/>
    <w:rsid w:val="00C04D30"/>
    <w:rsid w:val="00C04D3D"/>
    <w:rsid w:val="00C04D90"/>
    <w:rsid w:val="00C04E8F"/>
    <w:rsid w:val="00C04FF1"/>
    <w:rsid w:val="00C05032"/>
    <w:rsid w:val="00C050AE"/>
    <w:rsid w:val="00C05410"/>
    <w:rsid w:val="00C05492"/>
    <w:rsid w:val="00C055AB"/>
    <w:rsid w:val="00C057A2"/>
    <w:rsid w:val="00C057AC"/>
    <w:rsid w:val="00C058CC"/>
    <w:rsid w:val="00C05965"/>
    <w:rsid w:val="00C05C40"/>
    <w:rsid w:val="00C05CB5"/>
    <w:rsid w:val="00C05CFE"/>
    <w:rsid w:val="00C05D07"/>
    <w:rsid w:val="00C05E14"/>
    <w:rsid w:val="00C05E34"/>
    <w:rsid w:val="00C05FA1"/>
    <w:rsid w:val="00C06007"/>
    <w:rsid w:val="00C061CB"/>
    <w:rsid w:val="00C061D7"/>
    <w:rsid w:val="00C061F2"/>
    <w:rsid w:val="00C06211"/>
    <w:rsid w:val="00C06513"/>
    <w:rsid w:val="00C065BA"/>
    <w:rsid w:val="00C06612"/>
    <w:rsid w:val="00C06635"/>
    <w:rsid w:val="00C06646"/>
    <w:rsid w:val="00C0671D"/>
    <w:rsid w:val="00C0683E"/>
    <w:rsid w:val="00C0685A"/>
    <w:rsid w:val="00C06871"/>
    <w:rsid w:val="00C068CF"/>
    <w:rsid w:val="00C068FD"/>
    <w:rsid w:val="00C06B28"/>
    <w:rsid w:val="00C06B48"/>
    <w:rsid w:val="00C06B9E"/>
    <w:rsid w:val="00C06C07"/>
    <w:rsid w:val="00C06E28"/>
    <w:rsid w:val="00C06ED9"/>
    <w:rsid w:val="00C0701B"/>
    <w:rsid w:val="00C0701D"/>
    <w:rsid w:val="00C07133"/>
    <w:rsid w:val="00C072AF"/>
    <w:rsid w:val="00C0770D"/>
    <w:rsid w:val="00C07790"/>
    <w:rsid w:val="00C07995"/>
    <w:rsid w:val="00C079B3"/>
    <w:rsid w:val="00C07A1C"/>
    <w:rsid w:val="00C07B0C"/>
    <w:rsid w:val="00C07BFE"/>
    <w:rsid w:val="00C07C65"/>
    <w:rsid w:val="00C07D41"/>
    <w:rsid w:val="00C07DD7"/>
    <w:rsid w:val="00C07E2E"/>
    <w:rsid w:val="00C07F09"/>
    <w:rsid w:val="00C100F8"/>
    <w:rsid w:val="00C1023F"/>
    <w:rsid w:val="00C10250"/>
    <w:rsid w:val="00C10396"/>
    <w:rsid w:val="00C103DA"/>
    <w:rsid w:val="00C10630"/>
    <w:rsid w:val="00C106E0"/>
    <w:rsid w:val="00C1073A"/>
    <w:rsid w:val="00C107EF"/>
    <w:rsid w:val="00C10CA6"/>
    <w:rsid w:val="00C10D49"/>
    <w:rsid w:val="00C11080"/>
    <w:rsid w:val="00C11150"/>
    <w:rsid w:val="00C11156"/>
    <w:rsid w:val="00C11213"/>
    <w:rsid w:val="00C1126C"/>
    <w:rsid w:val="00C11360"/>
    <w:rsid w:val="00C113B1"/>
    <w:rsid w:val="00C115C8"/>
    <w:rsid w:val="00C1182C"/>
    <w:rsid w:val="00C11A9A"/>
    <w:rsid w:val="00C11B95"/>
    <w:rsid w:val="00C11C30"/>
    <w:rsid w:val="00C11C5B"/>
    <w:rsid w:val="00C11D3B"/>
    <w:rsid w:val="00C11D90"/>
    <w:rsid w:val="00C11FA3"/>
    <w:rsid w:val="00C12049"/>
    <w:rsid w:val="00C121F5"/>
    <w:rsid w:val="00C12287"/>
    <w:rsid w:val="00C123B0"/>
    <w:rsid w:val="00C12486"/>
    <w:rsid w:val="00C124A1"/>
    <w:rsid w:val="00C12645"/>
    <w:rsid w:val="00C1297F"/>
    <w:rsid w:val="00C12ACE"/>
    <w:rsid w:val="00C12B70"/>
    <w:rsid w:val="00C12EC5"/>
    <w:rsid w:val="00C12F03"/>
    <w:rsid w:val="00C12F2D"/>
    <w:rsid w:val="00C12FCB"/>
    <w:rsid w:val="00C131CF"/>
    <w:rsid w:val="00C131D8"/>
    <w:rsid w:val="00C13273"/>
    <w:rsid w:val="00C133CD"/>
    <w:rsid w:val="00C1352F"/>
    <w:rsid w:val="00C13619"/>
    <w:rsid w:val="00C138C8"/>
    <w:rsid w:val="00C13950"/>
    <w:rsid w:val="00C1399F"/>
    <w:rsid w:val="00C13A80"/>
    <w:rsid w:val="00C13BA4"/>
    <w:rsid w:val="00C13BDC"/>
    <w:rsid w:val="00C13C6A"/>
    <w:rsid w:val="00C13DF7"/>
    <w:rsid w:val="00C13EB0"/>
    <w:rsid w:val="00C1409A"/>
    <w:rsid w:val="00C1409E"/>
    <w:rsid w:val="00C14144"/>
    <w:rsid w:val="00C14168"/>
    <w:rsid w:val="00C14683"/>
    <w:rsid w:val="00C149AE"/>
    <w:rsid w:val="00C14CE0"/>
    <w:rsid w:val="00C14EBF"/>
    <w:rsid w:val="00C14F72"/>
    <w:rsid w:val="00C15052"/>
    <w:rsid w:val="00C150D3"/>
    <w:rsid w:val="00C150D4"/>
    <w:rsid w:val="00C15176"/>
    <w:rsid w:val="00C15264"/>
    <w:rsid w:val="00C15279"/>
    <w:rsid w:val="00C152A4"/>
    <w:rsid w:val="00C1536A"/>
    <w:rsid w:val="00C15519"/>
    <w:rsid w:val="00C15610"/>
    <w:rsid w:val="00C1566D"/>
    <w:rsid w:val="00C157AB"/>
    <w:rsid w:val="00C15956"/>
    <w:rsid w:val="00C159EB"/>
    <w:rsid w:val="00C15A9D"/>
    <w:rsid w:val="00C15AE7"/>
    <w:rsid w:val="00C15D6E"/>
    <w:rsid w:val="00C15EEA"/>
    <w:rsid w:val="00C160C3"/>
    <w:rsid w:val="00C1615C"/>
    <w:rsid w:val="00C16169"/>
    <w:rsid w:val="00C163F2"/>
    <w:rsid w:val="00C16452"/>
    <w:rsid w:val="00C16463"/>
    <w:rsid w:val="00C164AE"/>
    <w:rsid w:val="00C16564"/>
    <w:rsid w:val="00C16699"/>
    <w:rsid w:val="00C168A8"/>
    <w:rsid w:val="00C16AE4"/>
    <w:rsid w:val="00C16F51"/>
    <w:rsid w:val="00C16FD2"/>
    <w:rsid w:val="00C1710A"/>
    <w:rsid w:val="00C171EF"/>
    <w:rsid w:val="00C17298"/>
    <w:rsid w:val="00C17306"/>
    <w:rsid w:val="00C175AE"/>
    <w:rsid w:val="00C17649"/>
    <w:rsid w:val="00C17731"/>
    <w:rsid w:val="00C17B2A"/>
    <w:rsid w:val="00C17DF4"/>
    <w:rsid w:val="00C17E52"/>
    <w:rsid w:val="00C17F56"/>
    <w:rsid w:val="00C20190"/>
    <w:rsid w:val="00C20199"/>
    <w:rsid w:val="00C202AA"/>
    <w:rsid w:val="00C202BB"/>
    <w:rsid w:val="00C203D0"/>
    <w:rsid w:val="00C2049C"/>
    <w:rsid w:val="00C204FD"/>
    <w:rsid w:val="00C20601"/>
    <w:rsid w:val="00C20606"/>
    <w:rsid w:val="00C20662"/>
    <w:rsid w:val="00C206DA"/>
    <w:rsid w:val="00C20963"/>
    <w:rsid w:val="00C209EF"/>
    <w:rsid w:val="00C209FC"/>
    <w:rsid w:val="00C20E0D"/>
    <w:rsid w:val="00C20E13"/>
    <w:rsid w:val="00C20E66"/>
    <w:rsid w:val="00C20EC1"/>
    <w:rsid w:val="00C21026"/>
    <w:rsid w:val="00C21099"/>
    <w:rsid w:val="00C21163"/>
    <w:rsid w:val="00C2129E"/>
    <w:rsid w:val="00C212C4"/>
    <w:rsid w:val="00C21480"/>
    <w:rsid w:val="00C21666"/>
    <w:rsid w:val="00C216C9"/>
    <w:rsid w:val="00C21731"/>
    <w:rsid w:val="00C21A23"/>
    <w:rsid w:val="00C21B0D"/>
    <w:rsid w:val="00C21B9D"/>
    <w:rsid w:val="00C21C73"/>
    <w:rsid w:val="00C21C88"/>
    <w:rsid w:val="00C21D4E"/>
    <w:rsid w:val="00C21E02"/>
    <w:rsid w:val="00C21EAC"/>
    <w:rsid w:val="00C2202A"/>
    <w:rsid w:val="00C221C1"/>
    <w:rsid w:val="00C222FD"/>
    <w:rsid w:val="00C2239C"/>
    <w:rsid w:val="00C2242A"/>
    <w:rsid w:val="00C22515"/>
    <w:rsid w:val="00C2274F"/>
    <w:rsid w:val="00C22C02"/>
    <w:rsid w:val="00C22C18"/>
    <w:rsid w:val="00C22DD0"/>
    <w:rsid w:val="00C22EEF"/>
    <w:rsid w:val="00C22F8F"/>
    <w:rsid w:val="00C23086"/>
    <w:rsid w:val="00C231D8"/>
    <w:rsid w:val="00C231E7"/>
    <w:rsid w:val="00C233D7"/>
    <w:rsid w:val="00C2346D"/>
    <w:rsid w:val="00C23561"/>
    <w:rsid w:val="00C23676"/>
    <w:rsid w:val="00C236C3"/>
    <w:rsid w:val="00C236D7"/>
    <w:rsid w:val="00C2394C"/>
    <w:rsid w:val="00C239B9"/>
    <w:rsid w:val="00C23BAA"/>
    <w:rsid w:val="00C23BE4"/>
    <w:rsid w:val="00C23FA6"/>
    <w:rsid w:val="00C24040"/>
    <w:rsid w:val="00C24045"/>
    <w:rsid w:val="00C24065"/>
    <w:rsid w:val="00C24081"/>
    <w:rsid w:val="00C242E3"/>
    <w:rsid w:val="00C2431E"/>
    <w:rsid w:val="00C2454F"/>
    <w:rsid w:val="00C24577"/>
    <w:rsid w:val="00C245DC"/>
    <w:rsid w:val="00C24658"/>
    <w:rsid w:val="00C246E0"/>
    <w:rsid w:val="00C24732"/>
    <w:rsid w:val="00C247B5"/>
    <w:rsid w:val="00C249A7"/>
    <w:rsid w:val="00C24A68"/>
    <w:rsid w:val="00C24A9E"/>
    <w:rsid w:val="00C24B69"/>
    <w:rsid w:val="00C24C98"/>
    <w:rsid w:val="00C24CC0"/>
    <w:rsid w:val="00C24E4F"/>
    <w:rsid w:val="00C2519B"/>
    <w:rsid w:val="00C25324"/>
    <w:rsid w:val="00C25579"/>
    <w:rsid w:val="00C25590"/>
    <w:rsid w:val="00C25915"/>
    <w:rsid w:val="00C25923"/>
    <w:rsid w:val="00C259E0"/>
    <w:rsid w:val="00C25B0D"/>
    <w:rsid w:val="00C25BF1"/>
    <w:rsid w:val="00C25BFE"/>
    <w:rsid w:val="00C25C65"/>
    <w:rsid w:val="00C25CD6"/>
    <w:rsid w:val="00C25D9C"/>
    <w:rsid w:val="00C25E04"/>
    <w:rsid w:val="00C25FE7"/>
    <w:rsid w:val="00C262DB"/>
    <w:rsid w:val="00C26415"/>
    <w:rsid w:val="00C265E1"/>
    <w:rsid w:val="00C26690"/>
    <w:rsid w:val="00C26770"/>
    <w:rsid w:val="00C268E9"/>
    <w:rsid w:val="00C268EF"/>
    <w:rsid w:val="00C268FF"/>
    <w:rsid w:val="00C2690A"/>
    <w:rsid w:val="00C2690C"/>
    <w:rsid w:val="00C26912"/>
    <w:rsid w:val="00C26C44"/>
    <w:rsid w:val="00C26DCD"/>
    <w:rsid w:val="00C27057"/>
    <w:rsid w:val="00C27166"/>
    <w:rsid w:val="00C2728E"/>
    <w:rsid w:val="00C27427"/>
    <w:rsid w:val="00C2744B"/>
    <w:rsid w:val="00C27498"/>
    <w:rsid w:val="00C274DC"/>
    <w:rsid w:val="00C27535"/>
    <w:rsid w:val="00C275D3"/>
    <w:rsid w:val="00C27755"/>
    <w:rsid w:val="00C27990"/>
    <w:rsid w:val="00C27AAB"/>
    <w:rsid w:val="00C27BFC"/>
    <w:rsid w:val="00C27C6E"/>
    <w:rsid w:val="00C27D4E"/>
    <w:rsid w:val="00C27EC6"/>
    <w:rsid w:val="00C27F13"/>
    <w:rsid w:val="00C30023"/>
    <w:rsid w:val="00C300F9"/>
    <w:rsid w:val="00C3016B"/>
    <w:rsid w:val="00C301B7"/>
    <w:rsid w:val="00C304EF"/>
    <w:rsid w:val="00C30500"/>
    <w:rsid w:val="00C3081C"/>
    <w:rsid w:val="00C30A7E"/>
    <w:rsid w:val="00C30ABB"/>
    <w:rsid w:val="00C30C46"/>
    <w:rsid w:val="00C30C82"/>
    <w:rsid w:val="00C30D99"/>
    <w:rsid w:val="00C30E52"/>
    <w:rsid w:val="00C30E68"/>
    <w:rsid w:val="00C30F3F"/>
    <w:rsid w:val="00C310B6"/>
    <w:rsid w:val="00C3130B"/>
    <w:rsid w:val="00C3139E"/>
    <w:rsid w:val="00C313F9"/>
    <w:rsid w:val="00C3152C"/>
    <w:rsid w:val="00C31547"/>
    <w:rsid w:val="00C31560"/>
    <w:rsid w:val="00C315CE"/>
    <w:rsid w:val="00C315D9"/>
    <w:rsid w:val="00C31839"/>
    <w:rsid w:val="00C318B7"/>
    <w:rsid w:val="00C319B5"/>
    <w:rsid w:val="00C31B36"/>
    <w:rsid w:val="00C31D03"/>
    <w:rsid w:val="00C31D8F"/>
    <w:rsid w:val="00C31F0D"/>
    <w:rsid w:val="00C3204D"/>
    <w:rsid w:val="00C3209C"/>
    <w:rsid w:val="00C321AA"/>
    <w:rsid w:val="00C321DB"/>
    <w:rsid w:val="00C321E9"/>
    <w:rsid w:val="00C32321"/>
    <w:rsid w:val="00C32686"/>
    <w:rsid w:val="00C327D5"/>
    <w:rsid w:val="00C32881"/>
    <w:rsid w:val="00C32938"/>
    <w:rsid w:val="00C32A93"/>
    <w:rsid w:val="00C32B49"/>
    <w:rsid w:val="00C32C8A"/>
    <w:rsid w:val="00C32CC9"/>
    <w:rsid w:val="00C32F22"/>
    <w:rsid w:val="00C32F37"/>
    <w:rsid w:val="00C32F98"/>
    <w:rsid w:val="00C33020"/>
    <w:rsid w:val="00C331E5"/>
    <w:rsid w:val="00C331F0"/>
    <w:rsid w:val="00C332EF"/>
    <w:rsid w:val="00C3333E"/>
    <w:rsid w:val="00C33358"/>
    <w:rsid w:val="00C33412"/>
    <w:rsid w:val="00C335B7"/>
    <w:rsid w:val="00C335FB"/>
    <w:rsid w:val="00C33701"/>
    <w:rsid w:val="00C3374D"/>
    <w:rsid w:val="00C33770"/>
    <w:rsid w:val="00C33886"/>
    <w:rsid w:val="00C33977"/>
    <w:rsid w:val="00C33979"/>
    <w:rsid w:val="00C33A1A"/>
    <w:rsid w:val="00C33A95"/>
    <w:rsid w:val="00C33B9C"/>
    <w:rsid w:val="00C33C20"/>
    <w:rsid w:val="00C33C2D"/>
    <w:rsid w:val="00C33C8C"/>
    <w:rsid w:val="00C33CFE"/>
    <w:rsid w:val="00C33D45"/>
    <w:rsid w:val="00C33E02"/>
    <w:rsid w:val="00C33F43"/>
    <w:rsid w:val="00C34149"/>
    <w:rsid w:val="00C342AB"/>
    <w:rsid w:val="00C342DE"/>
    <w:rsid w:val="00C342F3"/>
    <w:rsid w:val="00C34309"/>
    <w:rsid w:val="00C343DF"/>
    <w:rsid w:val="00C3465E"/>
    <w:rsid w:val="00C346A8"/>
    <w:rsid w:val="00C346BB"/>
    <w:rsid w:val="00C34839"/>
    <w:rsid w:val="00C34ADF"/>
    <w:rsid w:val="00C34B44"/>
    <w:rsid w:val="00C34B65"/>
    <w:rsid w:val="00C34E9D"/>
    <w:rsid w:val="00C34F6E"/>
    <w:rsid w:val="00C35144"/>
    <w:rsid w:val="00C35206"/>
    <w:rsid w:val="00C35223"/>
    <w:rsid w:val="00C35317"/>
    <w:rsid w:val="00C35341"/>
    <w:rsid w:val="00C35359"/>
    <w:rsid w:val="00C355B8"/>
    <w:rsid w:val="00C3564B"/>
    <w:rsid w:val="00C35688"/>
    <w:rsid w:val="00C3572C"/>
    <w:rsid w:val="00C35892"/>
    <w:rsid w:val="00C35A5B"/>
    <w:rsid w:val="00C35E77"/>
    <w:rsid w:val="00C35E85"/>
    <w:rsid w:val="00C35F31"/>
    <w:rsid w:val="00C360BA"/>
    <w:rsid w:val="00C361DE"/>
    <w:rsid w:val="00C3620E"/>
    <w:rsid w:val="00C36484"/>
    <w:rsid w:val="00C366A2"/>
    <w:rsid w:val="00C366AB"/>
    <w:rsid w:val="00C3674D"/>
    <w:rsid w:val="00C36ACD"/>
    <w:rsid w:val="00C36AEA"/>
    <w:rsid w:val="00C36B62"/>
    <w:rsid w:val="00C36C0D"/>
    <w:rsid w:val="00C36D7C"/>
    <w:rsid w:val="00C36DF1"/>
    <w:rsid w:val="00C370A3"/>
    <w:rsid w:val="00C370A9"/>
    <w:rsid w:val="00C3716F"/>
    <w:rsid w:val="00C371FB"/>
    <w:rsid w:val="00C37221"/>
    <w:rsid w:val="00C372EC"/>
    <w:rsid w:val="00C3731A"/>
    <w:rsid w:val="00C374A7"/>
    <w:rsid w:val="00C3754E"/>
    <w:rsid w:val="00C37639"/>
    <w:rsid w:val="00C376DE"/>
    <w:rsid w:val="00C377B4"/>
    <w:rsid w:val="00C377CD"/>
    <w:rsid w:val="00C377D3"/>
    <w:rsid w:val="00C37924"/>
    <w:rsid w:val="00C379E8"/>
    <w:rsid w:val="00C37A77"/>
    <w:rsid w:val="00C37A78"/>
    <w:rsid w:val="00C37AC1"/>
    <w:rsid w:val="00C37B16"/>
    <w:rsid w:val="00C37CD8"/>
    <w:rsid w:val="00C37DDB"/>
    <w:rsid w:val="00C37EAD"/>
    <w:rsid w:val="00C37EDA"/>
    <w:rsid w:val="00C37F4F"/>
    <w:rsid w:val="00C37FC7"/>
    <w:rsid w:val="00C4009D"/>
    <w:rsid w:val="00C401B4"/>
    <w:rsid w:val="00C4023D"/>
    <w:rsid w:val="00C403EF"/>
    <w:rsid w:val="00C40476"/>
    <w:rsid w:val="00C40685"/>
    <w:rsid w:val="00C40701"/>
    <w:rsid w:val="00C408D7"/>
    <w:rsid w:val="00C408EB"/>
    <w:rsid w:val="00C40970"/>
    <w:rsid w:val="00C40ABB"/>
    <w:rsid w:val="00C40B41"/>
    <w:rsid w:val="00C40BC6"/>
    <w:rsid w:val="00C40BF9"/>
    <w:rsid w:val="00C40C1A"/>
    <w:rsid w:val="00C40C2B"/>
    <w:rsid w:val="00C40C57"/>
    <w:rsid w:val="00C40E53"/>
    <w:rsid w:val="00C40F18"/>
    <w:rsid w:val="00C40FA6"/>
    <w:rsid w:val="00C41003"/>
    <w:rsid w:val="00C4112A"/>
    <w:rsid w:val="00C41154"/>
    <w:rsid w:val="00C41160"/>
    <w:rsid w:val="00C411EF"/>
    <w:rsid w:val="00C412CB"/>
    <w:rsid w:val="00C412FB"/>
    <w:rsid w:val="00C4130B"/>
    <w:rsid w:val="00C4134A"/>
    <w:rsid w:val="00C4144E"/>
    <w:rsid w:val="00C41461"/>
    <w:rsid w:val="00C414B9"/>
    <w:rsid w:val="00C4151C"/>
    <w:rsid w:val="00C4152C"/>
    <w:rsid w:val="00C416BC"/>
    <w:rsid w:val="00C416EC"/>
    <w:rsid w:val="00C417CE"/>
    <w:rsid w:val="00C41A83"/>
    <w:rsid w:val="00C41B59"/>
    <w:rsid w:val="00C41C13"/>
    <w:rsid w:val="00C41E00"/>
    <w:rsid w:val="00C41E62"/>
    <w:rsid w:val="00C41E87"/>
    <w:rsid w:val="00C41F7F"/>
    <w:rsid w:val="00C42023"/>
    <w:rsid w:val="00C42087"/>
    <w:rsid w:val="00C42112"/>
    <w:rsid w:val="00C4226B"/>
    <w:rsid w:val="00C4229E"/>
    <w:rsid w:val="00C423C0"/>
    <w:rsid w:val="00C42489"/>
    <w:rsid w:val="00C42664"/>
    <w:rsid w:val="00C42682"/>
    <w:rsid w:val="00C42715"/>
    <w:rsid w:val="00C42768"/>
    <w:rsid w:val="00C428BC"/>
    <w:rsid w:val="00C42978"/>
    <w:rsid w:val="00C4297C"/>
    <w:rsid w:val="00C42B08"/>
    <w:rsid w:val="00C42C27"/>
    <w:rsid w:val="00C42CDF"/>
    <w:rsid w:val="00C42D5A"/>
    <w:rsid w:val="00C42F66"/>
    <w:rsid w:val="00C42FA6"/>
    <w:rsid w:val="00C433FF"/>
    <w:rsid w:val="00C43525"/>
    <w:rsid w:val="00C4374F"/>
    <w:rsid w:val="00C43A1D"/>
    <w:rsid w:val="00C43A33"/>
    <w:rsid w:val="00C43BCE"/>
    <w:rsid w:val="00C43BE1"/>
    <w:rsid w:val="00C43CBD"/>
    <w:rsid w:val="00C43D8A"/>
    <w:rsid w:val="00C43E24"/>
    <w:rsid w:val="00C43F68"/>
    <w:rsid w:val="00C43FA0"/>
    <w:rsid w:val="00C44020"/>
    <w:rsid w:val="00C44152"/>
    <w:rsid w:val="00C44271"/>
    <w:rsid w:val="00C4438E"/>
    <w:rsid w:val="00C444C8"/>
    <w:rsid w:val="00C4454C"/>
    <w:rsid w:val="00C445A8"/>
    <w:rsid w:val="00C445D8"/>
    <w:rsid w:val="00C4460F"/>
    <w:rsid w:val="00C44655"/>
    <w:rsid w:val="00C44672"/>
    <w:rsid w:val="00C446F7"/>
    <w:rsid w:val="00C448F7"/>
    <w:rsid w:val="00C448FA"/>
    <w:rsid w:val="00C4497D"/>
    <w:rsid w:val="00C4498F"/>
    <w:rsid w:val="00C44B0B"/>
    <w:rsid w:val="00C44BA6"/>
    <w:rsid w:val="00C44BF4"/>
    <w:rsid w:val="00C44C37"/>
    <w:rsid w:val="00C44CF3"/>
    <w:rsid w:val="00C44EF1"/>
    <w:rsid w:val="00C450B8"/>
    <w:rsid w:val="00C451BC"/>
    <w:rsid w:val="00C451DC"/>
    <w:rsid w:val="00C45201"/>
    <w:rsid w:val="00C452EB"/>
    <w:rsid w:val="00C4532A"/>
    <w:rsid w:val="00C453C5"/>
    <w:rsid w:val="00C453E1"/>
    <w:rsid w:val="00C45443"/>
    <w:rsid w:val="00C45730"/>
    <w:rsid w:val="00C4578E"/>
    <w:rsid w:val="00C4586A"/>
    <w:rsid w:val="00C45A33"/>
    <w:rsid w:val="00C45A82"/>
    <w:rsid w:val="00C45BBA"/>
    <w:rsid w:val="00C45E41"/>
    <w:rsid w:val="00C45EAA"/>
    <w:rsid w:val="00C45F3A"/>
    <w:rsid w:val="00C460A3"/>
    <w:rsid w:val="00C460AE"/>
    <w:rsid w:val="00C460C8"/>
    <w:rsid w:val="00C4611B"/>
    <w:rsid w:val="00C461CF"/>
    <w:rsid w:val="00C461D7"/>
    <w:rsid w:val="00C465B5"/>
    <w:rsid w:val="00C465C5"/>
    <w:rsid w:val="00C46643"/>
    <w:rsid w:val="00C46658"/>
    <w:rsid w:val="00C46933"/>
    <w:rsid w:val="00C4693A"/>
    <w:rsid w:val="00C469C2"/>
    <w:rsid w:val="00C46B19"/>
    <w:rsid w:val="00C46C3B"/>
    <w:rsid w:val="00C46C3E"/>
    <w:rsid w:val="00C46C41"/>
    <w:rsid w:val="00C46D8F"/>
    <w:rsid w:val="00C46D98"/>
    <w:rsid w:val="00C46F7F"/>
    <w:rsid w:val="00C46FA2"/>
    <w:rsid w:val="00C47051"/>
    <w:rsid w:val="00C47263"/>
    <w:rsid w:val="00C472CA"/>
    <w:rsid w:val="00C4735B"/>
    <w:rsid w:val="00C473C8"/>
    <w:rsid w:val="00C4743A"/>
    <w:rsid w:val="00C478EE"/>
    <w:rsid w:val="00C479E9"/>
    <w:rsid w:val="00C47A97"/>
    <w:rsid w:val="00C47C53"/>
    <w:rsid w:val="00C47C6E"/>
    <w:rsid w:val="00C47CA3"/>
    <w:rsid w:val="00C47CB6"/>
    <w:rsid w:val="00C47E65"/>
    <w:rsid w:val="00C47EAD"/>
    <w:rsid w:val="00C5013A"/>
    <w:rsid w:val="00C50224"/>
    <w:rsid w:val="00C5047B"/>
    <w:rsid w:val="00C505BE"/>
    <w:rsid w:val="00C5063F"/>
    <w:rsid w:val="00C5074B"/>
    <w:rsid w:val="00C50766"/>
    <w:rsid w:val="00C507BE"/>
    <w:rsid w:val="00C5086C"/>
    <w:rsid w:val="00C50E27"/>
    <w:rsid w:val="00C50F31"/>
    <w:rsid w:val="00C510C6"/>
    <w:rsid w:val="00C51115"/>
    <w:rsid w:val="00C512D1"/>
    <w:rsid w:val="00C513E2"/>
    <w:rsid w:val="00C514BA"/>
    <w:rsid w:val="00C515BC"/>
    <w:rsid w:val="00C5168A"/>
    <w:rsid w:val="00C516EA"/>
    <w:rsid w:val="00C51A20"/>
    <w:rsid w:val="00C51A2A"/>
    <w:rsid w:val="00C51A36"/>
    <w:rsid w:val="00C51B6D"/>
    <w:rsid w:val="00C51F13"/>
    <w:rsid w:val="00C520EE"/>
    <w:rsid w:val="00C521E8"/>
    <w:rsid w:val="00C522B1"/>
    <w:rsid w:val="00C5236D"/>
    <w:rsid w:val="00C523D1"/>
    <w:rsid w:val="00C524CE"/>
    <w:rsid w:val="00C52680"/>
    <w:rsid w:val="00C526A9"/>
    <w:rsid w:val="00C527A1"/>
    <w:rsid w:val="00C52824"/>
    <w:rsid w:val="00C52C6B"/>
    <w:rsid w:val="00C52CF7"/>
    <w:rsid w:val="00C52D44"/>
    <w:rsid w:val="00C52F23"/>
    <w:rsid w:val="00C52F2F"/>
    <w:rsid w:val="00C52F58"/>
    <w:rsid w:val="00C530A0"/>
    <w:rsid w:val="00C5316B"/>
    <w:rsid w:val="00C531C7"/>
    <w:rsid w:val="00C531CD"/>
    <w:rsid w:val="00C531DA"/>
    <w:rsid w:val="00C532E9"/>
    <w:rsid w:val="00C53301"/>
    <w:rsid w:val="00C53318"/>
    <w:rsid w:val="00C53449"/>
    <w:rsid w:val="00C534B9"/>
    <w:rsid w:val="00C53630"/>
    <w:rsid w:val="00C53754"/>
    <w:rsid w:val="00C538F7"/>
    <w:rsid w:val="00C53A6A"/>
    <w:rsid w:val="00C53B5C"/>
    <w:rsid w:val="00C53BD4"/>
    <w:rsid w:val="00C53C3F"/>
    <w:rsid w:val="00C53CE0"/>
    <w:rsid w:val="00C53F4F"/>
    <w:rsid w:val="00C54080"/>
    <w:rsid w:val="00C540EB"/>
    <w:rsid w:val="00C5424E"/>
    <w:rsid w:val="00C54506"/>
    <w:rsid w:val="00C5468E"/>
    <w:rsid w:val="00C54701"/>
    <w:rsid w:val="00C54878"/>
    <w:rsid w:val="00C549F3"/>
    <w:rsid w:val="00C54A7C"/>
    <w:rsid w:val="00C54ACA"/>
    <w:rsid w:val="00C54E3E"/>
    <w:rsid w:val="00C54F7F"/>
    <w:rsid w:val="00C5520E"/>
    <w:rsid w:val="00C55370"/>
    <w:rsid w:val="00C5538C"/>
    <w:rsid w:val="00C553A0"/>
    <w:rsid w:val="00C553AC"/>
    <w:rsid w:val="00C553FA"/>
    <w:rsid w:val="00C55474"/>
    <w:rsid w:val="00C554AD"/>
    <w:rsid w:val="00C554C4"/>
    <w:rsid w:val="00C5550D"/>
    <w:rsid w:val="00C55514"/>
    <w:rsid w:val="00C555D1"/>
    <w:rsid w:val="00C5574C"/>
    <w:rsid w:val="00C55939"/>
    <w:rsid w:val="00C55A2C"/>
    <w:rsid w:val="00C55B80"/>
    <w:rsid w:val="00C55BAA"/>
    <w:rsid w:val="00C55BCD"/>
    <w:rsid w:val="00C55C79"/>
    <w:rsid w:val="00C55C9D"/>
    <w:rsid w:val="00C55E0E"/>
    <w:rsid w:val="00C55EA7"/>
    <w:rsid w:val="00C55F23"/>
    <w:rsid w:val="00C56034"/>
    <w:rsid w:val="00C56045"/>
    <w:rsid w:val="00C5635D"/>
    <w:rsid w:val="00C56538"/>
    <w:rsid w:val="00C5655F"/>
    <w:rsid w:val="00C56585"/>
    <w:rsid w:val="00C5674D"/>
    <w:rsid w:val="00C5684F"/>
    <w:rsid w:val="00C569DC"/>
    <w:rsid w:val="00C56BAE"/>
    <w:rsid w:val="00C56D25"/>
    <w:rsid w:val="00C56D6F"/>
    <w:rsid w:val="00C56D85"/>
    <w:rsid w:val="00C56DE2"/>
    <w:rsid w:val="00C56DEE"/>
    <w:rsid w:val="00C56E8B"/>
    <w:rsid w:val="00C57016"/>
    <w:rsid w:val="00C570AE"/>
    <w:rsid w:val="00C57127"/>
    <w:rsid w:val="00C5712E"/>
    <w:rsid w:val="00C571E4"/>
    <w:rsid w:val="00C571F6"/>
    <w:rsid w:val="00C57295"/>
    <w:rsid w:val="00C5742B"/>
    <w:rsid w:val="00C57459"/>
    <w:rsid w:val="00C5748D"/>
    <w:rsid w:val="00C574D0"/>
    <w:rsid w:val="00C574E4"/>
    <w:rsid w:val="00C57523"/>
    <w:rsid w:val="00C57552"/>
    <w:rsid w:val="00C57620"/>
    <w:rsid w:val="00C5766B"/>
    <w:rsid w:val="00C576BC"/>
    <w:rsid w:val="00C579E0"/>
    <w:rsid w:val="00C57B97"/>
    <w:rsid w:val="00C57C34"/>
    <w:rsid w:val="00C57C72"/>
    <w:rsid w:val="00C57C7A"/>
    <w:rsid w:val="00C57D81"/>
    <w:rsid w:val="00C57F41"/>
    <w:rsid w:val="00C6003D"/>
    <w:rsid w:val="00C6015B"/>
    <w:rsid w:val="00C60188"/>
    <w:rsid w:val="00C60547"/>
    <w:rsid w:val="00C60646"/>
    <w:rsid w:val="00C60659"/>
    <w:rsid w:val="00C607EA"/>
    <w:rsid w:val="00C6088D"/>
    <w:rsid w:val="00C60B89"/>
    <w:rsid w:val="00C60B8B"/>
    <w:rsid w:val="00C60C3A"/>
    <w:rsid w:val="00C60E46"/>
    <w:rsid w:val="00C60ED3"/>
    <w:rsid w:val="00C60F3E"/>
    <w:rsid w:val="00C61004"/>
    <w:rsid w:val="00C6105C"/>
    <w:rsid w:val="00C61092"/>
    <w:rsid w:val="00C61217"/>
    <w:rsid w:val="00C614BD"/>
    <w:rsid w:val="00C61584"/>
    <w:rsid w:val="00C6192B"/>
    <w:rsid w:val="00C6195A"/>
    <w:rsid w:val="00C61A18"/>
    <w:rsid w:val="00C61AEA"/>
    <w:rsid w:val="00C61B73"/>
    <w:rsid w:val="00C61BB9"/>
    <w:rsid w:val="00C61BC2"/>
    <w:rsid w:val="00C61BEB"/>
    <w:rsid w:val="00C61D88"/>
    <w:rsid w:val="00C61DBF"/>
    <w:rsid w:val="00C61E9E"/>
    <w:rsid w:val="00C61EC4"/>
    <w:rsid w:val="00C61FC2"/>
    <w:rsid w:val="00C620B5"/>
    <w:rsid w:val="00C62171"/>
    <w:rsid w:val="00C62329"/>
    <w:rsid w:val="00C623B5"/>
    <w:rsid w:val="00C62864"/>
    <w:rsid w:val="00C62C0E"/>
    <w:rsid w:val="00C62D79"/>
    <w:rsid w:val="00C62E8D"/>
    <w:rsid w:val="00C63059"/>
    <w:rsid w:val="00C63075"/>
    <w:rsid w:val="00C631AF"/>
    <w:rsid w:val="00C631C2"/>
    <w:rsid w:val="00C635CE"/>
    <w:rsid w:val="00C6380F"/>
    <w:rsid w:val="00C63AC1"/>
    <w:rsid w:val="00C63AC7"/>
    <w:rsid w:val="00C63C5A"/>
    <w:rsid w:val="00C63D2F"/>
    <w:rsid w:val="00C63D73"/>
    <w:rsid w:val="00C63E7A"/>
    <w:rsid w:val="00C63EE9"/>
    <w:rsid w:val="00C63F8D"/>
    <w:rsid w:val="00C63FC7"/>
    <w:rsid w:val="00C64227"/>
    <w:rsid w:val="00C64500"/>
    <w:rsid w:val="00C64623"/>
    <w:rsid w:val="00C6470E"/>
    <w:rsid w:val="00C64748"/>
    <w:rsid w:val="00C647A7"/>
    <w:rsid w:val="00C647E1"/>
    <w:rsid w:val="00C64850"/>
    <w:rsid w:val="00C649B7"/>
    <w:rsid w:val="00C64A4B"/>
    <w:rsid w:val="00C64B7C"/>
    <w:rsid w:val="00C64BC4"/>
    <w:rsid w:val="00C64C5D"/>
    <w:rsid w:val="00C64CB7"/>
    <w:rsid w:val="00C64DAF"/>
    <w:rsid w:val="00C64F01"/>
    <w:rsid w:val="00C64FB7"/>
    <w:rsid w:val="00C650F9"/>
    <w:rsid w:val="00C651FF"/>
    <w:rsid w:val="00C6524F"/>
    <w:rsid w:val="00C654D1"/>
    <w:rsid w:val="00C656A4"/>
    <w:rsid w:val="00C65775"/>
    <w:rsid w:val="00C65988"/>
    <w:rsid w:val="00C659CE"/>
    <w:rsid w:val="00C65A15"/>
    <w:rsid w:val="00C65A35"/>
    <w:rsid w:val="00C65B22"/>
    <w:rsid w:val="00C65CD4"/>
    <w:rsid w:val="00C65D3F"/>
    <w:rsid w:val="00C65F3B"/>
    <w:rsid w:val="00C65FA5"/>
    <w:rsid w:val="00C66034"/>
    <w:rsid w:val="00C66039"/>
    <w:rsid w:val="00C660CE"/>
    <w:rsid w:val="00C66108"/>
    <w:rsid w:val="00C6621E"/>
    <w:rsid w:val="00C66301"/>
    <w:rsid w:val="00C6633E"/>
    <w:rsid w:val="00C66462"/>
    <w:rsid w:val="00C6653D"/>
    <w:rsid w:val="00C6665C"/>
    <w:rsid w:val="00C666CB"/>
    <w:rsid w:val="00C6688B"/>
    <w:rsid w:val="00C66998"/>
    <w:rsid w:val="00C669B2"/>
    <w:rsid w:val="00C66AD5"/>
    <w:rsid w:val="00C66E1D"/>
    <w:rsid w:val="00C66F01"/>
    <w:rsid w:val="00C67147"/>
    <w:rsid w:val="00C67260"/>
    <w:rsid w:val="00C674ED"/>
    <w:rsid w:val="00C675E7"/>
    <w:rsid w:val="00C67917"/>
    <w:rsid w:val="00C67A2A"/>
    <w:rsid w:val="00C67BCF"/>
    <w:rsid w:val="00C67D51"/>
    <w:rsid w:val="00C67E03"/>
    <w:rsid w:val="00C67E79"/>
    <w:rsid w:val="00C67FE0"/>
    <w:rsid w:val="00C67FE7"/>
    <w:rsid w:val="00C67FEB"/>
    <w:rsid w:val="00C70019"/>
    <w:rsid w:val="00C70076"/>
    <w:rsid w:val="00C70288"/>
    <w:rsid w:val="00C7033C"/>
    <w:rsid w:val="00C70581"/>
    <w:rsid w:val="00C70694"/>
    <w:rsid w:val="00C706ED"/>
    <w:rsid w:val="00C7073E"/>
    <w:rsid w:val="00C707D9"/>
    <w:rsid w:val="00C70847"/>
    <w:rsid w:val="00C708A6"/>
    <w:rsid w:val="00C708CA"/>
    <w:rsid w:val="00C709F9"/>
    <w:rsid w:val="00C70C71"/>
    <w:rsid w:val="00C70D54"/>
    <w:rsid w:val="00C70F70"/>
    <w:rsid w:val="00C70FC7"/>
    <w:rsid w:val="00C70FD4"/>
    <w:rsid w:val="00C71072"/>
    <w:rsid w:val="00C7119E"/>
    <w:rsid w:val="00C711E3"/>
    <w:rsid w:val="00C7121C"/>
    <w:rsid w:val="00C7124D"/>
    <w:rsid w:val="00C71342"/>
    <w:rsid w:val="00C71391"/>
    <w:rsid w:val="00C7166B"/>
    <w:rsid w:val="00C716D4"/>
    <w:rsid w:val="00C71853"/>
    <w:rsid w:val="00C71893"/>
    <w:rsid w:val="00C718A0"/>
    <w:rsid w:val="00C7191C"/>
    <w:rsid w:val="00C71976"/>
    <w:rsid w:val="00C71A53"/>
    <w:rsid w:val="00C71C14"/>
    <w:rsid w:val="00C71CE5"/>
    <w:rsid w:val="00C71D00"/>
    <w:rsid w:val="00C71EBF"/>
    <w:rsid w:val="00C71ECD"/>
    <w:rsid w:val="00C720B9"/>
    <w:rsid w:val="00C72545"/>
    <w:rsid w:val="00C72575"/>
    <w:rsid w:val="00C725A5"/>
    <w:rsid w:val="00C725D2"/>
    <w:rsid w:val="00C7264A"/>
    <w:rsid w:val="00C7271F"/>
    <w:rsid w:val="00C728CB"/>
    <w:rsid w:val="00C7291C"/>
    <w:rsid w:val="00C72A8B"/>
    <w:rsid w:val="00C72AE8"/>
    <w:rsid w:val="00C72B42"/>
    <w:rsid w:val="00C72DEC"/>
    <w:rsid w:val="00C72F2A"/>
    <w:rsid w:val="00C7307A"/>
    <w:rsid w:val="00C730CF"/>
    <w:rsid w:val="00C731F7"/>
    <w:rsid w:val="00C73344"/>
    <w:rsid w:val="00C7358E"/>
    <w:rsid w:val="00C73829"/>
    <w:rsid w:val="00C73926"/>
    <w:rsid w:val="00C7397E"/>
    <w:rsid w:val="00C73A50"/>
    <w:rsid w:val="00C73A69"/>
    <w:rsid w:val="00C73B2F"/>
    <w:rsid w:val="00C73DAF"/>
    <w:rsid w:val="00C73E11"/>
    <w:rsid w:val="00C73E76"/>
    <w:rsid w:val="00C74176"/>
    <w:rsid w:val="00C743E2"/>
    <w:rsid w:val="00C743EC"/>
    <w:rsid w:val="00C74433"/>
    <w:rsid w:val="00C7443A"/>
    <w:rsid w:val="00C74595"/>
    <w:rsid w:val="00C745AB"/>
    <w:rsid w:val="00C746A8"/>
    <w:rsid w:val="00C74789"/>
    <w:rsid w:val="00C74874"/>
    <w:rsid w:val="00C74884"/>
    <w:rsid w:val="00C74983"/>
    <w:rsid w:val="00C74A45"/>
    <w:rsid w:val="00C74B89"/>
    <w:rsid w:val="00C74BA4"/>
    <w:rsid w:val="00C74C40"/>
    <w:rsid w:val="00C74C69"/>
    <w:rsid w:val="00C74C8A"/>
    <w:rsid w:val="00C74D19"/>
    <w:rsid w:val="00C74EBB"/>
    <w:rsid w:val="00C74FB7"/>
    <w:rsid w:val="00C74FEA"/>
    <w:rsid w:val="00C7516F"/>
    <w:rsid w:val="00C7525F"/>
    <w:rsid w:val="00C7536F"/>
    <w:rsid w:val="00C7537B"/>
    <w:rsid w:val="00C75549"/>
    <w:rsid w:val="00C756A8"/>
    <w:rsid w:val="00C75855"/>
    <w:rsid w:val="00C758CD"/>
    <w:rsid w:val="00C759B5"/>
    <w:rsid w:val="00C759D5"/>
    <w:rsid w:val="00C759D9"/>
    <w:rsid w:val="00C75A5F"/>
    <w:rsid w:val="00C75B5F"/>
    <w:rsid w:val="00C75D84"/>
    <w:rsid w:val="00C75DC3"/>
    <w:rsid w:val="00C75F9C"/>
    <w:rsid w:val="00C7605E"/>
    <w:rsid w:val="00C76069"/>
    <w:rsid w:val="00C76078"/>
    <w:rsid w:val="00C760AF"/>
    <w:rsid w:val="00C7614D"/>
    <w:rsid w:val="00C76548"/>
    <w:rsid w:val="00C7677E"/>
    <w:rsid w:val="00C767D3"/>
    <w:rsid w:val="00C76823"/>
    <w:rsid w:val="00C768F6"/>
    <w:rsid w:val="00C769B5"/>
    <w:rsid w:val="00C769BA"/>
    <w:rsid w:val="00C769D4"/>
    <w:rsid w:val="00C76AC4"/>
    <w:rsid w:val="00C76B5C"/>
    <w:rsid w:val="00C76C3B"/>
    <w:rsid w:val="00C76D6E"/>
    <w:rsid w:val="00C76E77"/>
    <w:rsid w:val="00C77092"/>
    <w:rsid w:val="00C77159"/>
    <w:rsid w:val="00C7720A"/>
    <w:rsid w:val="00C7737D"/>
    <w:rsid w:val="00C77389"/>
    <w:rsid w:val="00C7775B"/>
    <w:rsid w:val="00C77814"/>
    <w:rsid w:val="00C77845"/>
    <w:rsid w:val="00C77863"/>
    <w:rsid w:val="00C77952"/>
    <w:rsid w:val="00C779A4"/>
    <w:rsid w:val="00C779C5"/>
    <w:rsid w:val="00C779E9"/>
    <w:rsid w:val="00C77C01"/>
    <w:rsid w:val="00C77C78"/>
    <w:rsid w:val="00C80014"/>
    <w:rsid w:val="00C80258"/>
    <w:rsid w:val="00C802F1"/>
    <w:rsid w:val="00C804E4"/>
    <w:rsid w:val="00C80523"/>
    <w:rsid w:val="00C8056D"/>
    <w:rsid w:val="00C805EB"/>
    <w:rsid w:val="00C80673"/>
    <w:rsid w:val="00C806C6"/>
    <w:rsid w:val="00C807AB"/>
    <w:rsid w:val="00C80939"/>
    <w:rsid w:val="00C80A31"/>
    <w:rsid w:val="00C80A4D"/>
    <w:rsid w:val="00C80C8E"/>
    <w:rsid w:val="00C80E7D"/>
    <w:rsid w:val="00C80E80"/>
    <w:rsid w:val="00C80FE4"/>
    <w:rsid w:val="00C81087"/>
    <w:rsid w:val="00C813D1"/>
    <w:rsid w:val="00C81500"/>
    <w:rsid w:val="00C815D2"/>
    <w:rsid w:val="00C815F7"/>
    <w:rsid w:val="00C81687"/>
    <w:rsid w:val="00C8169B"/>
    <w:rsid w:val="00C8176C"/>
    <w:rsid w:val="00C817B2"/>
    <w:rsid w:val="00C817FD"/>
    <w:rsid w:val="00C8183D"/>
    <w:rsid w:val="00C81962"/>
    <w:rsid w:val="00C819AB"/>
    <w:rsid w:val="00C81ABE"/>
    <w:rsid w:val="00C81AC2"/>
    <w:rsid w:val="00C81B61"/>
    <w:rsid w:val="00C81C0A"/>
    <w:rsid w:val="00C81C94"/>
    <w:rsid w:val="00C81D52"/>
    <w:rsid w:val="00C81D60"/>
    <w:rsid w:val="00C81F55"/>
    <w:rsid w:val="00C81FAD"/>
    <w:rsid w:val="00C81FF7"/>
    <w:rsid w:val="00C82146"/>
    <w:rsid w:val="00C82296"/>
    <w:rsid w:val="00C82510"/>
    <w:rsid w:val="00C82689"/>
    <w:rsid w:val="00C826C1"/>
    <w:rsid w:val="00C82773"/>
    <w:rsid w:val="00C82824"/>
    <w:rsid w:val="00C828C1"/>
    <w:rsid w:val="00C828EC"/>
    <w:rsid w:val="00C82959"/>
    <w:rsid w:val="00C82A13"/>
    <w:rsid w:val="00C82A4E"/>
    <w:rsid w:val="00C82B23"/>
    <w:rsid w:val="00C82CE5"/>
    <w:rsid w:val="00C83039"/>
    <w:rsid w:val="00C8312D"/>
    <w:rsid w:val="00C8326C"/>
    <w:rsid w:val="00C8337D"/>
    <w:rsid w:val="00C8344F"/>
    <w:rsid w:val="00C834FD"/>
    <w:rsid w:val="00C83512"/>
    <w:rsid w:val="00C836C0"/>
    <w:rsid w:val="00C83770"/>
    <w:rsid w:val="00C837E7"/>
    <w:rsid w:val="00C83ABF"/>
    <w:rsid w:val="00C83B33"/>
    <w:rsid w:val="00C83B95"/>
    <w:rsid w:val="00C83BE5"/>
    <w:rsid w:val="00C83D34"/>
    <w:rsid w:val="00C83F1B"/>
    <w:rsid w:val="00C842D8"/>
    <w:rsid w:val="00C84764"/>
    <w:rsid w:val="00C84796"/>
    <w:rsid w:val="00C84911"/>
    <w:rsid w:val="00C84A37"/>
    <w:rsid w:val="00C84C12"/>
    <w:rsid w:val="00C84D50"/>
    <w:rsid w:val="00C84EB4"/>
    <w:rsid w:val="00C851E4"/>
    <w:rsid w:val="00C853B1"/>
    <w:rsid w:val="00C8549E"/>
    <w:rsid w:val="00C8550D"/>
    <w:rsid w:val="00C85541"/>
    <w:rsid w:val="00C855DF"/>
    <w:rsid w:val="00C85811"/>
    <w:rsid w:val="00C85830"/>
    <w:rsid w:val="00C85886"/>
    <w:rsid w:val="00C8596D"/>
    <w:rsid w:val="00C859B8"/>
    <w:rsid w:val="00C85BE8"/>
    <w:rsid w:val="00C85BED"/>
    <w:rsid w:val="00C85BF1"/>
    <w:rsid w:val="00C85C62"/>
    <w:rsid w:val="00C85CAE"/>
    <w:rsid w:val="00C85DFB"/>
    <w:rsid w:val="00C85E84"/>
    <w:rsid w:val="00C85EDA"/>
    <w:rsid w:val="00C85F1A"/>
    <w:rsid w:val="00C86158"/>
    <w:rsid w:val="00C8630F"/>
    <w:rsid w:val="00C8651D"/>
    <w:rsid w:val="00C8662A"/>
    <w:rsid w:val="00C8673A"/>
    <w:rsid w:val="00C868ED"/>
    <w:rsid w:val="00C86941"/>
    <w:rsid w:val="00C86B44"/>
    <w:rsid w:val="00C86BA4"/>
    <w:rsid w:val="00C86C1B"/>
    <w:rsid w:val="00C86DC8"/>
    <w:rsid w:val="00C86DEF"/>
    <w:rsid w:val="00C86EE8"/>
    <w:rsid w:val="00C86F12"/>
    <w:rsid w:val="00C8704B"/>
    <w:rsid w:val="00C87081"/>
    <w:rsid w:val="00C8716A"/>
    <w:rsid w:val="00C8719D"/>
    <w:rsid w:val="00C871E1"/>
    <w:rsid w:val="00C871F7"/>
    <w:rsid w:val="00C8722C"/>
    <w:rsid w:val="00C874D2"/>
    <w:rsid w:val="00C8754F"/>
    <w:rsid w:val="00C87554"/>
    <w:rsid w:val="00C875B3"/>
    <w:rsid w:val="00C87652"/>
    <w:rsid w:val="00C876D6"/>
    <w:rsid w:val="00C87806"/>
    <w:rsid w:val="00C878DF"/>
    <w:rsid w:val="00C87954"/>
    <w:rsid w:val="00C87B4C"/>
    <w:rsid w:val="00C87E93"/>
    <w:rsid w:val="00C90304"/>
    <w:rsid w:val="00C90316"/>
    <w:rsid w:val="00C903F6"/>
    <w:rsid w:val="00C9043F"/>
    <w:rsid w:val="00C90501"/>
    <w:rsid w:val="00C907CE"/>
    <w:rsid w:val="00C90897"/>
    <w:rsid w:val="00C908F4"/>
    <w:rsid w:val="00C909B4"/>
    <w:rsid w:val="00C909CF"/>
    <w:rsid w:val="00C90B2A"/>
    <w:rsid w:val="00C90B62"/>
    <w:rsid w:val="00C90BF5"/>
    <w:rsid w:val="00C90E20"/>
    <w:rsid w:val="00C90FD0"/>
    <w:rsid w:val="00C9109A"/>
    <w:rsid w:val="00C91189"/>
    <w:rsid w:val="00C911A2"/>
    <w:rsid w:val="00C912C1"/>
    <w:rsid w:val="00C91316"/>
    <w:rsid w:val="00C914F4"/>
    <w:rsid w:val="00C91500"/>
    <w:rsid w:val="00C91530"/>
    <w:rsid w:val="00C9165D"/>
    <w:rsid w:val="00C91805"/>
    <w:rsid w:val="00C918A5"/>
    <w:rsid w:val="00C9198B"/>
    <w:rsid w:val="00C919DC"/>
    <w:rsid w:val="00C91A65"/>
    <w:rsid w:val="00C91AAA"/>
    <w:rsid w:val="00C91B0E"/>
    <w:rsid w:val="00C91C75"/>
    <w:rsid w:val="00C91E77"/>
    <w:rsid w:val="00C91F29"/>
    <w:rsid w:val="00C91F44"/>
    <w:rsid w:val="00C921A5"/>
    <w:rsid w:val="00C9228F"/>
    <w:rsid w:val="00C9245D"/>
    <w:rsid w:val="00C924A8"/>
    <w:rsid w:val="00C92555"/>
    <w:rsid w:val="00C925DB"/>
    <w:rsid w:val="00C9264A"/>
    <w:rsid w:val="00C926A2"/>
    <w:rsid w:val="00C926D0"/>
    <w:rsid w:val="00C9274A"/>
    <w:rsid w:val="00C9277D"/>
    <w:rsid w:val="00C9292D"/>
    <w:rsid w:val="00C9294B"/>
    <w:rsid w:val="00C92A18"/>
    <w:rsid w:val="00C92B23"/>
    <w:rsid w:val="00C92B34"/>
    <w:rsid w:val="00C92BFD"/>
    <w:rsid w:val="00C92DCA"/>
    <w:rsid w:val="00C92E48"/>
    <w:rsid w:val="00C9316E"/>
    <w:rsid w:val="00C93244"/>
    <w:rsid w:val="00C9326A"/>
    <w:rsid w:val="00C93283"/>
    <w:rsid w:val="00C933EC"/>
    <w:rsid w:val="00C934BA"/>
    <w:rsid w:val="00C93507"/>
    <w:rsid w:val="00C937AA"/>
    <w:rsid w:val="00C93827"/>
    <w:rsid w:val="00C93ADF"/>
    <w:rsid w:val="00C93B19"/>
    <w:rsid w:val="00C93B36"/>
    <w:rsid w:val="00C93B67"/>
    <w:rsid w:val="00C93B7D"/>
    <w:rsid w:val="00C93CA0"/>
    <w:rsid w:val="00C93D8F"/>
    <w:rsid w:val="00C93F06"/>
    <w:rsid w:val="00C941D5"/>
    <w:rsid w:val="00C941DE"/>
    <w:rsid w:val="00C9446A"/>
    <w:rsid w:val="00C944A3"/>
    <w:rsid w:val="00C94517"/>
    <w:rsid w:val="00C9451C"/>
    <w:rsid w:val="00C945AC"/>
    <w:rsid w:val="00C9464D"/>
    <w:rsid w:val="00C947A0"/>
    <w:rsid w:val="00C9497F"/>
    <w:rsid w:val="00C94AB6"/>
    <w:rsid w:val="00C94AE0"/>
    <w:rsid w:val="00C94AE5"/>
    <w:rsid w:val="00C94C4D"/>
    <w:rsid w:val="00C94DC5"/>
    <w:rsid w:val="00C94DD6"/>
    <w:rsid w:val="00C94E0C"/>
    <w:rsid w:val="00C95157"/>
    <w:rsid w:val="00C95177"/>
    <w:rsid w:val="00C95199"/>
    <w:rsid w:val="00C9523D"/>
    <w:rsid w:val="00C9534A"/>
    <w:rsid w:val="00C9538B"/>
    <w:rsid w:val="00C954AD"/>
    <w:rsid w:val="00C95958"/>
    <w:rsid w:val="00C95AAD"/>
    <w:rsid w:val="00C95CA6"/>
    <w:rsid w:val="00C95DAE"/>
    <w:rsid w:val="00C95E3A"/>
    <w:rsid w:val="00C95F94"/>
    <w:rsid w:val="00C95FF7"/>
    <w:rsid w:val="00C961A2"/>
    <w:rsid w:val="00C96445"/>
    <w:rsid w:val="00C965EF"/>
    <w:rsid w:val="00C966B8"/>
    <w:rsid w:val="00C96768"/>
    <w:rsid w:val="00C967D9"/>
    <w:rsid w:val="00C96835"/>
    <w:rsid w:val="00C9689E"/>
    <w:rsid w:val="00C96A4C"/>
    <w:rsid w:val="00C96BD0"/>
    <w:rsid w:val="00C96D1F"/>
    <w:rsid w:val="00C96D7F"/>
    <w:rsid w:val="00C96F21"/>
    <w:rsid w:val="00C96F30"/>
    <w:rsid w:val="00C96F56"/>
    <w:rsid w:val="00C96F6C"/>
    <w:rsid w:val="00C96FEA"/>
    <w:rsid w:val="00C96FF8"/>
    <w:rsid w:val="00C970E0"/>
    <w:rsid w:val="00C9710D"/>
    <w:rsid w:val="00C971CF"/>
    <w:rsid w:val="00C9728A"/>
    <w:rsid w:val="00C972FA"/>
    <w:rsid w:val="00C973F1"/>
    <w:rsid w:val="00C976E0"/>
    <w:rsid w:val="00C978BE"/>
    <w:rsid w:val="00C97997"/>
    <w:rsid w:val="00CA01EE"/>
    <w:rsid w:val="00CA0288"/>
    <w:rsid w:val="00CA02DA"/>
    <w:rsid w:val="00CA0322"/>
    <w:rsid w:val="00CA06CD"/>
    <w:rsid w:val="00CA06D5"/>
    <w:rsid w:val="00CA0752"/>
    <w:rsid w:val="00CA085F"/>
    <w:rsid w:val="00CA0939"/>
    <w:rsid w:val="00CA0ACD"/>
    <w:rsid w:val="00CA0CA5"/>
    <w:rsid w:val="00CA0E64"/>
    <w:rsid w:val="00CA1064"/>
    <w:rsid w:val="00CA10D4"/>
    <w:rsid w:val="00CA1224"/>
    <w:rsid w:val="00CA1233"/>
    <w:rsid w:val="00CA178A"/>
    <w:rsid w:val="00CA1799"/>
    <w:rsid w:val="00CA1A37"/>
    <w:rsid w:val="00CA1B45"/>
    <w:rsid w:val="00CA1B7D"/>
    <w:rsid w:val="00CA1C58"/>
    <w:rsid w:val="00CA1CA1"/>
    <w:rsid w:val="00CA1CDD"/>
    <w:rsid w:val="00CA1D94"/>
    <w:rsid w:val="00CA1DC0"/>
    <w:rsid w:val="00CA1E57"/>
    <w:rsid w:val="00CA1F3B"/>
    <w:rsid w:val="00CA203C"/>
    <w:rsid w:val="00CA21C9"/>
    <w:rsid w:val="00CA2216"/>
    <w:rsid w:val="00CA2494"/>
    <w:rsid w:val="00CA2577"/>
    <w:rsid w:val="00CA257D"/>
    <w:rsid w:val="00CA2630"/>
    <w:rsid w:val="00CA2742"/>
    <w:rsid w:val="00CA27A8"/>
    <w:rsid w:val="00CA287B"/>
    <w:rsid w:val="00CA28DA"/>
    <w:rsid w:val="00CA2C19"/>
    <w:rsid w:val="00CA2C4A"/>
    <w:rsid w:val="00CA2C87"/>
    <w:rsid w:val="00CA2D66"/>
    <w:rsid w:val="00CA2E94"/>
    <w:rsid w:val="00CA2F30"/>
    <w:rsid w:val="00CA3013"/>
    <w:rsid w:val="00CA3113"/>
    <w:rsid w:val="00CA3152"/>
    <w:rsid w:val="00CA31A6"/>
    <w:rsid w:val="00CA31D1"/>
    <w:rsid w:val="00CA3202"/>
    <w:rsid w:val="00CA320D"/>
    <w:rsid w:val="00CA33DC"/>
    <w:rsid w:val="00CA3412"/>
    <w:rsid w:val="00CA3531"/>
    <w:rsid w:val="00CA356E"/>
    <w:rsid w:val="00CA35E5"/>
    <w:rsid w:val="00CA3758"/>
    <w:rsid w:val="00CA3794"/>
    <w:rsid w:val="00CA394B"/>
    <w:rsid w:val="00CA3982"/>
    <w:rsid w:val="00CA39FC"/>
    <w:rsid w:val="00CA3AFE"/>
    <w:rsid w:val="00CA3B97"/>
    <w:rsid w:val="00CA3D66"/>
    <w:rsid w:val="00CA3D78"/>
    <w:rsid w:val="00CA3DA6"/>
    <w:rsid w:val="00CA3E9C"/>
    <w:rsid w:val="00CA3EC5"/>
    <w:rsid w:val="00CA3EC6"/>
    <w:rsid w:val="00CA3F9D"/>
    <w:rsid w:val="00CA4027"/>
    <w:rsid w:val="00CA4295"/>
    <w:rsid w:val="00CA448E"/>
    <w:rsid w:val="00CA449B"/>
    <w:rsid w:val="00CA44B6"/>
    <w:rsid w:val="00CA44D1"/>
    <w:rsid w:val="00CA4681"/>
    <w:rsid w:val="00CA47FE"/>
    <w:rsid w:val="00CA481D"/>
    <w:rsid w:val="00CA4B33"/>
    <w:rsid w:val="00CA4E18"/>
    <w:rsid w:val="00CA4EF6"/>
    <w:rsid w:val="00CA52F0"/>
    <w:rsid w:val="00CA538B"/>
    <w:rsid w:val="00CA53E9"/>
    <w:rsid w:val="00CA5563"/>
    <w:rsid w:val="00CA57B4"/>
    <w:rsid w:val="00CA5809"/>
    <w:rsid w:val="00CA5988"/>
    <w:rsid w:val="00CA5A14"/>
    <w:rsid w:val="00CA5B4A"/>
    <w:rsid w:val="00CA5B6D"/>
    <w:rsid w:val="00CA5D52"/>
    <w:rsid w:val="00CA5D79"/>
    <w:rsid w:val="00CA6007"/>
    <w:rsid w:val="00CA60E8"/>
    <w:rsid w:val="00CA60F9"/>
    <w:rsid w:val="00CA6190"/>
    <w:rsid w:val="00CA6204"/>
    <w:rsid w:val="00CA62FE"/>
    <w:rsid w:val="00CA6300"/>
    <w:rsid w:val="00CA6342"/>
    <w:rsid w:val="00CA64C4"/>
    <w:rsid w:val="00CA686A"/>
    <w:rsid w:val="00CA6970"/>
    <w:rsid w:val="00CA6AE1"/>
    <w:rsid w:val="00CA6E1D"/>
    <w:rsid w:val="00CA6E91"/>
    <w:rsid w:val="00CA6EF3"/>
    <w:rsid w:val="00CA6F90"/>
    <w:rsid w:val="00CA70DE"/>
    <w:rsid w:val="00CA71FC"/>
    <w:rsid w:val="00CA721A"/>
    <w:rsid w:val="00CA7338"/>
    <w:rsid w:val="00CA73E6"/>
    <w:rsid w:val="00CA7431"/>
    <w:rsid w:val="00CA74BC"/>
    <w:rsid w:val="00CA74DF"/>
    <w:rsid w:val="00CA76C3"/>
    <w:rsid w:val="00CA78CD"/>
    <w:rsid w:val="00CA7A3E"/>
    <w:rsid w:val="00CA7AA9"/>
    <w:rsid w:val="00CA7E48"/>
    <w:rsid w:val="00CA7F37"/>
    <w:rsid w:val="00CA7F6D"/>
    <w:rsid w:val="00CB001C"/>
    <w:rsid w:val="00CB0026"/>
    <w:rsid w:val="00CB00AF"/>
    <w:rsid w:val="00CB04F0"/>
    <w:rsid w:val="00CB0649"/>
    <w:rsid w:val="00CB0673"/>
    <w:rsid w:val="00CB06A6"/>
    <w:rsid w:val="00CB06EF"/>
    <w:rsid w:val="00CB0786"/>
    <w:rsid w:val="00CB0808"/>
    <w:rsid w:val="00CB0912"/>
    <w:rsid w:val="00CB0940"/>
    <w:rsid w:val="00CB0B2D"/>
    <w:rsid w:val="00CB0C53"/>
    <w:rsid w:val="00CB0CA1"/>
    <w:rsid w:val="00CB0D0D"/>
    <w:rsid w:val="00CB0D81"/>
    <w:rsid w:val="00CB0E23"/>
    <w:rsid w:val="00CB0E63"/>
    <w:rsid w:val="00CB10B8"/>
    <w:rsid w:val="00CB1101"/>
    <w:rsid w:val="00CB1163"/>
    <w:rsid w:val="00CB141A"/>
    <w:rsid w:val="00CB1461"/>
    <w:rsid w:val="00CB14C6"/>
    <w:rsid w:val="00CB14EC"/>
    <w:rsid w:val="00CB157B"/>
    <w:rsid w:val="00CB1798"/>
    <w:rsid w:val="00CB1907"/>
    <w:rsid w:val="00CB1D35"/>
    <w:rsid w:val="00CB1D84"/>
    <w:rsid w:val="00CB1D9B"/>
    <w:rsid w:val="00CB1E29"/>
    <w:rsid w:val="00CB1E72"/>
    <w:rsid w:val="00CB1FC2"/>
    <w:rsid w:val="00CB1FED"/>
    <w:rsid w:val="00CB2066"/>
    <w:rsid w:val="00CB20D6"/>
    <w:rsid w:val="00CB2105"/>
    <w:rsid w:val="00CB22AD"/>
    <w:rsid w:val="00CB22CD"/>
    <w:rsid w:val="00CB2439"/>
    <w:rsid w:val="00CB24EE"/>
    <w:rsid w:val="00CB2510"/>
    <w:rsid w:val="00CB25CC"/>
    <w:rsid w:val="00CB272E"/>
    <w:rsid w:val="00CB2889"/>
    <w:rsid w:val="00CB28D8"/>
    <w:rsid w:val="00CB2A0A"/>
    <w:rsid w:val="00CB2A98"/>
    <w:rsid w:val="00CB2BE4"/>
    <w:rsid w:val="00CB2BE9"/>
    <w:rsid w:val="00CB2C70"/>
    <w:rsid w:val="00CB2C8E"/>
    <w:rsid w:val="00CB2E0C"/>
    <w:rsid w:val="00CB2FB4"/>
    <w:rsid w:val="00CB30CF"/>
    <w:rsid w:val="00CB3128"/>
    <w:rsid w:val="00CB335E"/>
    <w:rsid w:val="00CB336E"/>
    <w:rsid w:val="00CB347D"/>
    <w:rsid w:val="00CB37E0"/>
    <w:rsid w:val="00CB385E"/>
    <w:rsid w:val="00CB3A55"/>
    <w:rsid w:val="00CB3AEB"/>
    <w:rsid w:val="00CB3B45"/>
    <w:rsid w:val="00CB3C95"/>
    <w:rsid w:val="00CB3CD8"/>
    <w:rsid w:val="00CB3D5E"/>
    <w:rsid w:val="00CB3EF7"/>
    <w:rsid w:val="00CB402B"/>
    <w:rsid w:val="00CB40D0"/>
    <w:rsid w:val="00CB42A9"/>
    <w:rsid w:val="00CB4313"/>
    <w:rsid w:val="00CB43BD"/>
    <w:rsid w:val="00CB43F1"/>
    <w:rsid w:val="00CB45BB"/>
    <w:rsid w:val="00CB4690"/>
    <w:rsid w:val="00CB46CE"/>
    <w:rsid w:val="00CB4716"/>
    <w:rsid w:val="00CB4805"/>
    <w:rsid w:val="00CB4847"/>
    <w:rsid w:val="00CB4B73"/>
    <w:rsid w:val="00CB4BF1"/>
    <w:rsid w:val="00CB4C27"/>
    <w:rsid w:val="00CB4D2F"/>
    <w:rsid w:val="00CB4E62"/>
    <w:rsid w:val="00CB4F54"/>
    <w:rsid w:val="00CB4F94"/>
    <w:rsid w:val="00CB4FDB"/>
    <w:rsid w:val="00CB4FE4"/>
    <w:rsid w:val="00CB5031"/>
    <w:rsid w:val="00CB529A"/>
    <w:rsid w:val="00CB52CA"/>
    <w:rsid w:val="00CB53AF"/>
    <w:rsid w:val="00CB5491"/>
    <w:rsid w:val="00CB54E9"/>
    <w:rsid w:val="00CB5516"/>
    <w:rsid w:val="00CB553A"/>
    <w:rsid w:val="00CB5550"/>
    <w:rsid w:val="00CB55FD"/>
    <w:rsid w:val="00CB57D9"/>
    <w:rsid w:val="00CB5860"/>
    <w:rsid w:val="00CB59EC"/>
    <w:rsid w:val="00CB5A22"/>
    <w:rsid w:val="00CB5E90"/>
    <w:rsid w:val="00CB603B"/>
    <w:rsid w:val="00CB60CC"/>
    <w:rsid w:val="00CB6221"/>
    <w:rsid w:val="00CB632C"/>
    <w:rsid w:val="00CB632F"/>
    <w:rsid w:val="00CB63D7"/>
    <w:rsid w:val="00CB64A3"/>
    <w:rsid w:val="00CB6700"/>
    <w:rsid w:val="00CB6E8E"/>
    <w:rsid w:val="00CB6FB3"/>
    <w:rsid w:val="00CB7050"/>
    <w:rsid w:val="00CB7111"/>
    <w:rsid w:val="00CB7354"/>
    <w:rsid w:val="00CB7477"/>
    <w:rsid w:val="00CB74F1"/>
    <w:rsid w:val="00CB7671"/>
    <w:rsid w:val="00CB76F4"/>
    <w:rsid w:val="00CB77C1"/>
    <w:rsid w:val="00CB7950"/>
    <w:rsid w:val="00CB7B31"/>
    <w:rsid w:val="00CB7DB7"/>
    <w:rsid w:val="00CB7E4E"/>
    <w:rsid w:val="00CC005E"/>
    <w:rsid w:val="00CC00E9"/>
    <w:rsid w:val="00CC0395"/>
    <w:rsid w:val="00CC04D0"/>
    <w:rsid w:val="00CC04E0"/>
    <w:rsid w:val="00CC06BA"/>
    <w:rsid w:val="00CC06FE"/>
    <w:rsid w:val="00CC0805"/>
    <w:rsid w:val="00CC08A9"/>
    <w:rsid w:val="00CC0ABD"/>
    <w:rsid w:val="00CC0B3E"/>
    <w:rsid w:val="00CC0BAF"/>
    <w:rsid w:val="00CC0C92"/>
    <w:rsid w:val="00CC0C94"/>
    <w:rsid w:val="00CC0CC7"/>
    <w:rsid w:val="00CC0D53"/>
    <w:rsid w:val="00CC0DBB"/>
    <w:rsid w:val="00CC0F1A"/>
    <w:rsid w:val="00CC0F2C"/>
    <w:rsid w:val="00CC0F43"/>
    <w:rsid w:val="00CC0FA4"/>
    <w:rsid w:val="00CC10CC"/>
    <w:rsid w:val="00CC115C"/>
    <w:rsid w:val="00CC11BB"/>
    <w:rsid w:val="00CC120E"/>
    <w:rsid w:val="00CC124C"/>
    <w:rsid w:val="00CC128E"/>
    <w:rsid w:val="00CC12DB"/>
    <w:rsid w:val="00CC1346"/>
    <w:rsid w:val="00CC1492"/>
    <w:rsid w:val="00CC1615"/>
    <w:rsid w:val="00CC1703"/>
    <w:rsid w:val="00CC172F"/>
    <w:rsid w:val="00CC17FD"/>
    <w:rsid w:val="00CC18E5"/>
    <w:rsid w:val="00CC1949"/>
    <w:rsid w:val="00CC1963"/>
    <w:rsid w:val="00CC1EA2"/>
    <w:rsid w:val="00CC2194"/>
    <w:rsid w:val="00CC2236"/>
    <w:rsid w:val="00CC2251"/>
    <w:rsid w:val="00CC2350"/>
    <w:rsid w:val="00CC2412"/>
    <w:rsid w:val="00CC2494"/>
    <w:rsid w:val="00CC2499"/>
    <w:rsid w:val="00CC25EF"/>
    <w:rsid w:val="00CC27BF"/>
    <w:rsid w:val="00CC28E8"/>
    <w:rsid w:val="00CC29A5"/>
    <w:rsid w:val="00CC2ABB"/>
    <w:rsid w:val="00CC2AD5"/>
    <w:rsid w:val="00CC2BC5"/>
    <w:rsid w:val="00CC2C34"/>
    <w:rsid w:val="00CC2C8B"/>
    <w:rsid w:val="00CC2CE6"/>
    <w:rsid w:val="00CC2D36"/>
    <w:rsid w:val="00CC2DB5"/>
    <w:rsid w:val="00CC2E57"/>
    <w:rsid w:val="00CC3088"/>
    <w:rsid w:val="00CC3134"/>
    <w:rsid w:val="00CC32C2"/>
    <w:rsid w:val="00CC3381"/>
    <w:rsid w:val="00CC345E"/>
    <w:rsid w:val="00CC35B0"/>
    <w:rsid w:val="00CC35FB"/>
    <w:rsid w:val="00CC36C1"/>
    <w:rsid w:val="00CC37F2"/>
    <w:rsid w:val="00CC37FC"/>
    <w:rsid w:val="00CC3834"/>
    <w:rsid w:val="00CC38F1"/>
    <w:rsid w:val="00CC3956"/>
    <w:rsid w:val="00CC39CF"/>
    <w:rsid w:val="00CC3A73"/>
    <w:rsid w:val="00CC3AFC"/>
    <w:rsid w:val="00CC3B59"/>
    <w:rsid w:val="00CC3F0C"/>
    <w:rsid w:val="00CC3FAD"/>
    <w:rsid w:val="00CC4164"/>
    <w:rsid w:val="00CC4244"/>
    <w:rsid w:val="00CC4381"/>
    <w:rsid w:val="00CC4405"/>
    <w:rsid w:val="00CC4656"/>
    <w:rsid w:val="00CC4694"/>
    <w:rsid w:val="00CC4703"/>
    <w:rsid w:val="00CC4783"/>
    <w:rsid w:val="00CC482C"/>
    <w:rsid w:val="00CC48AE"/>
    <w:rsid w:val="00CC497A"/>
    <w:rsid w:val="00CC499B"/>
    <w:rsid w:val="00CC4A0F"/>
    <w:rsid w:val="00CC4A88"/>
    <w:rsid w:val="00CC4A95"/>
    <w:rsid w:val="00CC4BE3"/>
    <w:rsid w:val="00CC4BEB"/>
    <w:rsid w:val="00CC4D43"/>
    <w:rsid w:val="00CC4D8C"/>
    <w:rsid w:val="00CC4E9F"/>
    <w:rsid w:val="00CC4ED5"/>
    <w:rsid w:val="00CC50CD"/>
    <w:rsid w:val="00CC521D"/>
    <w:rsid w:val="00CC5265"/>
    <w:rsid w:val="00CC5495"/>
    <w:rsid w:val="00CC55A1"/>
    <w:rsid w:val="00CC55F3"/>
    <w:rsid w:val="00CC56B4"/>
    <w:rsid w:val="00CC5772"/>
    <w:rsid w:val="00CC5873"/>
    <w:rsid w:val="00CC58AF"/>
    <w:rsid w:val="00CC58B2"/>
    <w:rsid w:val="00CC5B91"/>
    <w:rsid w:val="00CC5CC9"/>
    <w:rsid w:val="00CC5CE9"/>
    <w:rsid w:val="00CC5E6F"/>
    <w:rsid w:val="00CC60EB"/>
    <w:rsid w:val="00CC610F"/>
    <w:rsid w:val="00CC6594"/>
    <w:rsid w:val="00CC66AE"/>
    <w:rsid w:val="00CC6783"/>
    <w:rsid w:val="00CC67BB"/>
    <w:rsid w:val="00CC6880"/>
    <w:rsid w:val="00CC68BD"/>
    <w:rsid w:val="00CC6915"/>
    <w:rsid w:val="00CC696A"/>
    <w:rsid w:val="00CC6974"/>
    <w:rsid w:val="00CC6993"/>
    <w:rsid w:val="00CC6A45"/>
    <w:rsid w:val="00CC6CB3"/>
    <w:rsid w:val="00CC6D85"/>
    <w:rsid w:val="00CC6EBD"/>
    <w:rsid w:val="00CC6ECB"/>
    <w:rsid w:val="00CC6F26"/>
    <w:rsid w:val="00CC70D2"/>
    <w:rsid w:val="00CC7151"/>
    <w:rsid w:val="00CC71AA"/>
    <w:rsid w:val="00CC73A2"/>
    <w:rsid w:val="00CC74E7"/>
    <w:rsid w:val="00CC7518"/>
    <w:rsid w:val="00CC75B2"/>
    <w:rsid w:val="00CC75EE"/>
    <w:rsid w:val="00CC770A"/>
    <w:rsid w:val="00CC7931"/>
    <w:rsid w:val="00CC7A07"/>
    <w:rsid w:val="00CC7AE8"/>
    <w:rsid w:val="00CC7B09"/>
    <w:rsid w:val="00CC7B55"/>
    <w:rsid w:val="00CC7B5A"/>
    <w:rsid w:val="00CC7BF3"/>
    <w:rsid w:val="00CC7D0E"/>
    <w:rsid w:val="00CC7E6F"/>
    <w:rsid w:val="00CC7E76"/>
    <w:rsid w:val="00CC7EB0"/>
    <w:rsid w:val="00CC7EE9"/>
    <w:rsid w:val="00CC7FBB"/>
    <w:rsid w:val="00CD0087"/>
    <w:rsid w:val="00CD01BD"/>
    <w:rsid w:val="00CD02BE"/>
    <w:rsid w:val="00CD02C6"/>
    <w:rsid w:val="00CD02EE"/>
    <w:rsid w:val="00CD0468"/>
    <w:rsid w:val="00CD0498"/>
    <w:rsid w:val="00CD0522"/>
    <w:rsid w:val="00CD0578"/>
    <w:rsid w:val="00CD058D"/>
    <w:rsid w:val="00CD06E3"/>
    <w:rsid w:val="00CD0776"/>
    <w:rsid w:val="00CD08DA"/>
    <w:rsid w:val="00CD0A89"/>
    <w:rsid w:val="00CD0BC3"/>
    <w:rsid w:val="00CD0BFF"/>
    <w:rsid w:val="00CD0EB6"/>
    <w:rsid w:val="00CD104A"/>
    <w:rsid w:val="00CD106B"/>
    <w:rsid w:val="00CD114A"/>
    <w:rsid w:val="00CD118C"/>
    <w:rsid w:val="00CD1239"/>
    <w:rsid w:val="00CD1424"/>
    <w:rsid w:val="00CD1559"/>
    <w:rsid w:val="00CD1618"/>
    <w:rsid w:val="00CD1A77"/>
    <w:rsid w:val="00CD1B4F"/>
    <w:rsid w:val="00CD1BEC"/>
    <w:rsid w:val="00CD1BFB"/>
    <w:rsid w:val="00CD1C4D"/>
    <w:rsid w:val="00CD1CE2"/>
    <w:rsid w:val="00CD1D69"/>
    <w:rsid w:val="00CD1D8C"/>
    <w:rsid w:val="00CD1E5E"/>
    <w:rsid w:val="00CD2079"/>
    <w:rsid w:val="00CD21FF"/>
    <w:rsid w:val="00CD223C"/>
    <w:rsid w:val="00CD2246"/>
    <w:rsid w:val="00CD236E"/>
    <w:rsid w:val="00CD23DB"/>
    <w:rsid w:val="00CD2A67"/>
    <w:rsid w:val="00CD2B0E"/>
    <w:rsid w:val="00CD2C56"/>
    <w:rsid w:val="00CD2D25"/>
    <w:rsid w:val="00CD2EBF"/>
    <w:rsid w:val="00CD2ED4"/>
    <w:rsid w:val="00CD2ED7"/>
    <w:rsid w:val="00CD306B"/>
    <w:rsid w:val="00CD3090"/>
    <w:rsid w:val="00CD3460"/>
    <w:rsid w:val="00CD34CB"/>
    <w:rsid w:val="00CD35DB"/>
    <w:rsid w:val="00CD3756"/>
    <w:rsid w:val="00CD385A"/>
    <w:rsid w:val="00CD3DEA"/>
    <w:rsid w:val="00CD3F04"/>
    <w:rsid w:val="00CD4172"/>
    <w:rsid w:val="00CD41B9"/>
    <w:rsid w:val="00CD41F9"/>
    <w:rsid w:val="00CD4293"/>
    <w:rsid w:val="00CD43C3"/>
    <w:rsid w:val="00CD4421"/>
    <w:rsid w:val="00CD45A7"/>
    <w:rsid w:val="00CD473E"/>
    <w:rsid w:val="00CD4745"/>
    <w:rsid w:val="00CD49E3"/>
    <w:rsid w:val="00CD4A5C"/>
    <w:rsid w:val="00CD4AFC"/>
    <w:rsid w:val="00CD4C77"/>
    <w:rsid w:val="00CD4E15"/>
    <w:rsid w:val="00CD4F2E"/>
    <w:rsid w:val="00CD4F8C"/>
    <w:rsid w:val="00CD506D"/>
    <w:rsid w:val="00CD5183"/>
    <w:rsid w:val="00CD526A"/>
    <w:rsid w:val="00CD53BC"/>
    <w:rsid w:val="00CD53F8"/>
    <w:rsid w:val="00CD5495"/>
    <w:rsid w:val="00CD5527"/>
    <w:rsid w:val="00CD56C4"/>
    <w:rsid w:val="00CD57B0"/>
    <w:rsid w:val="00CD58EE"/>
    <w:rsid w:val="00CD5DE1"/>
    <w:rsid w:val="00CD62FA"/>
    <w:rsid w:val="00CD643E"/>
    <w:rsid w:val="00CD64BB"/>
    <w:rsid w:val="00CD66DD"/>
    <w:rsid w:val="00CD6734"/>
    <w:rsid w:val="00CD688E"/>
    <w:rsid w:val="00CD68DE"/>
    <w:rsid w:val="00CD6A03"/>
    <w:rsid w:val="00CD6AB5"/>
    <w:rsid w:val="00CD6B81"/>
    <w:rsid w:val="00CD6BAA"/>
    <w:rsid w:val="00CD6BE6"/>
    <w:rsid w:val="00CD6D32"/>
    <w:rsid w:val="00CD6E1E"/>
    <w:rsid w:val="00CD6F3B"/>
    <w:rsid w:val="00CD6F6E"/>
    <w:rsid w:val="00CD6F97"/>
    <w:rsid w:val="00CD7055"/>
    <w:rsid w:val="00CD711F"/>
    <w:rsid w:val="00CD71F5"/>
    <w:rsid w:val="00CD72A1"/>
    <w:rsid w:val="00CD7513"/>
    <w:rsid w:val="00CD7568"/>
    <w:rsid w:val="00CD765A"/>
    <w:rsid w:val="00CD7812"/>
    <w:rsid w:val="00CD7847"/>
    <w:rsid w:val="00CD78E8"/>
    <w:rsid w:val="00CD7962"/>
    <w:rsid w:val="00CD7970"/>
    <w:rsid w:val="00CD7A0C"/>
    <w:rsid w:val="00CD7B32"/>
    <w:rsid w:val="00CD7B80"/>
    <w:rsid w:val="00CD7BF0"/>
    <w:rsid w:val="00CD7C69"/>
    <w:rsid w:val="00CD7D11"/>
    <w:rsid w:val="00CE021A"/>
    <w:rsid w:val="00CE02A4"/>
    <w:rsid w:val="00CE0385"/>
    <w:rsid w:val="00CE088D"/>
    <w:rsid w:val="00CE09FE"/>
    <w:rsid w:val="00CE0A21"/>
    <w:rsid w:val="00CE0BAF"/>
    <w:rsid w:val="00CE0E87"/>
    <w:rsid w:val="00CE0ECC"/>
    <w:rsid w:val="00CE0F7E"/>
    <w:rsid w:val="00CE0FBE"/>
    <w:rsid w:val="00CE1064"/>
    <w:rsid w:val="00CE1089"/>
    <w:rsid w:val="00CE1099"/>
    <w:rsid w:val="00CE1145"/>
    <w:rsid w:val="00CE1153"/>
    <w:rsid w:val="00CE1179"/>
    <w:rsid w:val="00CE11E0"/>
    <w:rsid w:val="00CE1391"/>
    <w:rsid w:val="00CE14AC"/>
    <w:rsid w:val="00CE1524"/>
    <w:rsid w:val="00CE1602"/>
    <w:rsid w:val="00CE1626"/>
    <w:rsid w:val="00CE166B"/>
    <w:rsid w:val="00CE171B"/>
    <w:rsid w:val="00CE1BE6"/>
    <w:rsid w:val="00CE1C0C"/>
    <w:rsid w:val="00CE1C30"/>
    <w:rsid w:val="00CE1E7C"/>
    <w:rsid w:val="00CE1F98"/>
    <w:rsid w:val="00CE1FF8"/>
    <w:rsid w:val="00CE20AB"/>
    <w:rsid w:val="00CE20D3"/>
    <w:rsid w:val="00CE20FF"/>
    <w:rsid w:val="00CE22CF"/>
    <w:rsid w:val="00CE230E"/>
    <w:rsid w:val="00CE23FC"/>
    <w:rsid w:val="00CE241D"/>
    <w:rsid w:val="00CE243A"/>
    <w:rsid w:val="00CE24C4"/>
    <w:rsid w:val="00CE259F"/>
    <w:rsid w:val="00CE261D"/>
    <w:rsid w:val="00CE264A"/>
    <w:rsid w:val="00CE2706"/>
    <w:rsid w:val="00CE274E"/>
    <w:rsid w:val="00CE27C4"/>
    <w:rsid w:val="00CE2874"/>
    <w:rsid w:val="00CE2A21"/>
    <w:rsid w:val="00CE2C0B"/>
    <w:rsid w:val="00CE2D5C"/>
    <w:rsid w:val="00CE2E39"/>
    <w:rsid w:val="00CE2F2E"/>
    <w:rsid w:val="00CE2F71"/>
    <w:rsid w:val="00CE2F8F"/>
    <w:rsid w:val="00CE2FFE"/>
    <w:rsid w:val="00CE306E"/>
    <w:rsid w:val="00CE308E"/>
    <w:rsid w:val="00CE31EC"/>
    <w:rsid w:val="00CE329C"/>
    <w:rsid w:val="00CE3422"/>
    <w:rsid w:val="00CE355F"/>
    <w:rsid w:val="00CE3563"/>
    <w:rsid w:val="00CE3693"/>
    <w:rsid w:val="00CE36A8"/>
    <w:rsid w:val="00CE3846"/>
    <w:rsid w:val="00CE388E"/>
    <w:rsid w:val="00CE3A85"/>
    <w:rsid w:val="00CE3AE1"/>
    <w:rsid w:val="00CE3AEF"/>
    <w:rsid w:val="00CE3B19"/>
    <w:rsid w:val="00CE3CA7"/>
    <w:rsid w:val="00CE3CE1"/>
    <w:rsid w:val="00CE3E6D"/>
    <w:rsid w:val="00CE3EDC"/>
    <w:rsid w:val="00CE4201"/>
    <w:rsid w:val="00CE425F"/>
    <w:rsid w:val="00CE4294"/>
    <w:rsid w:val="00CE43CE"/>
    <w:rsid w:val="00CE43EE"/>
    <w:rsid w:val="00CE442B"/>
    <w:rsid w:val="00CE443E"/>
    <w:rsid w:val="00CE4480"/>
    <w:rsid w:val="00CE4498"/>
    <w:rsid w:val="00CE4670"/>
    <w:rsid w:val="00CE4A10"/>
    <w:rsid w:val="00CE4B44"/>
    <w:rsid w:val="00CE4B82"/>
    <w:rsid w:val="00CE4BFC"/>
    <w:rsid w:val="00CE4CE6"/>
    <w:rsid w:val="00CE4E71"/>
    <w:rsid w:val="00CE4EC2"/>
    <w:rsid w:val="00CE4EDE"/>
    <w:rsid w:val="00CE4F62"/>
    <w:rsid w:val="00CE5059"/>
    <w:rsid w:val="00CE5114"/>
    <w:rsid w:val="00CE52FC"/>
    <w:rsid w:val="00CE53A7"/>
    <w:rsid w:val="00CE53F0"/>
    <w:rsid w:val="00CE542E"/>
    <w:rsid w:val="00CE5496"/>
    <w:rsid w:val="00CE5682"/>
    <w:rsid w:val="00CE56BE"/>
    <w:rsid w:val="00CE5764"/>
    <w:rsid w:val="00CE58C0"/>
    <w:rsid w:val="00CE5979"/>
    <w:rsid w:val="00CE5A2A"/>
    <w:rsid w:val="00CE5B1F"/>
    <w:rsid w:val="00CE5BA5"/>
    <w:rsid w:val="00CE5CA3"/>
    <w:rsid w:val="00CE5CF3"/>
    <w:rsid w:val="00CE5DDC"/>
    <w:rsid w:val="00CE5E83"/>
    <w:rsid w:val="00CE5EEF"/>
    <w:rsid w:val="00CE5F42"/>
    <w:rsid w:val="00CE5F9C"/>
    <w:rsid w:val="00CE61D7"/>
    <w:rsid w:val="00CE6487"/>
    <w:rsid w:val="00CE64F9"/>
    <w:rsid w:val="00CE666C"/>
    <w:rsid w:val="00CE66A4"/>
    <w:rsid w:val="00CE670A"/>
    <w:rsid w:val="00CE6778"/>
    <w:rsid w:val="00CE67E9"/>
    <w:rsid w:val="00CE6812"/>
    <w:rsid w:val="00CE6876"/>
    <w:rsid w:val="00CE68D8"/>
    <w:rsid w:val="00CE6B3E"/>
    <w:rsid w:val="00CE6B6B"/>
    <w:rsid w:val="00CE6B92"/>
    <w:rsid w:val="00CE6D3F"/>
    <w:rsid w:val="00CE6D6E"/>
    <w:rsid w:val="00CE7024"/>
    <w:rsid w:val="00CE703A"/>
    <w:rsid w:val="00CE70A6"/>
    <w:rsid w:val="00CE70FC"/>
    <w:rsid w:val="00CE71D3"/>
    <w:rsid w:val="00CE728D"/>
    <w:rsid w:val="00CE7309"/>
    <w:rsid w:val="00CE750F"/>
    <w:rsid w:val="00CE75DA"/>
    <w:rsid w:val="00CE7696"/>
    <w:rsid w:val="00CE7871"/>
    <w:rsid w:val="00CE7A98"/>
    <w:rsid w:val="00CE7CB7"/>
    <w:rsid w:val="00CE7D5C"/>
    <w:rsid w:val="00CE7E12"/>
    <w:rsid w:val="00CE7E1E"/>
    <w:rsid w:val="00CE7E5A"/>
    <w:rsid w:val="00CE7EE7"/>
    <w:rsid w:val="00CE7F7B"/>
    <w:rsid w:val="00CF0371"/>
    <w:rsid w:val="00CF0387"/>
    <w:rsid w:val="00CF0398"/>
    <w:rsid w:val="00CF0460"/>
    <w:rsid w:val="00CF05C3"/>
    <w:rsid w:val="00CF066F"/>
    <w:rsid w:val="00CF0702"/>
    <w:rsid w:val="00CF07A0"/>
    <w:rsid w:val="00CF07E0"/>
    <w:rsid w:val="00CF084C"/>
    <w:rsid w:val="00CF08C3"/>
    <w:rsid w:val="00CF08E0"/>
    <w:rsid w:val="00CF0B9B"/>
    <w:rsid w:val="00CF0C41"/>
    <w:rsid w:val="00CF0C7E"/>
    <w:rsid w:val="00CF0CB7"/>
    <w:rsid w:val="00CF0CE6"/>
    <w:rsid w:val="00CF0CF1"/>
    <w:rsid w:val="00CF0DC3"/>
    <w:rsid w:val="00CF0DCC"/>
    <w:rsid w:val="00CF0E30"/>
    <w:rsid w:val="00CF0F03"/>
    <w:rsid w:val="00CF0FED"/>
    <w:rsid w:val="00CF11B9"/>
    <w:rsid w:val="00CF130D"/>
    <w:rsid w:val="00CF1354"/>
    <w:rsid w:val="00CF1498"/>
    <w:rsid w:val="00CF14BA"/>
    <w:rsid w:val="00CF152E"/>
    <w:rsid w:val="00CF15B7"/>
    <w:rsid w:val="00CF164F"/>
    <w:rsid w:val="00CF168B"/>
    <w:rsid w:val="00CF16F9"/>
    <w:rsid w:val="00CF1856"/>
    <w:rsid w:val="00CF189F"/>
    <w:rsid w:val="00CF18F8"/>
    <w:rsid w:val="00CF19DE"/>
    <w:rsid w:val="00CF1A10"/>
    <w:rsid w:val="00CF1A5C"/>
    <w:rsid w:val="00CF1BC0"/>
    <w:rsid w:val="00CF1D5C"/>
    <w:rsid w:val="00CF1DAB"/>
    <w:rsid w:val="00CF1E4D"/>
    <w:rsid w:val="00CF1E79"/>
    <w:rsid w:val="00CF2005"/>
    <w:rsid w:val="00CF223A"/>
    <w:rsid w:val="00CF2410"/>
    <w:rsid w:val="00CF2426"/>
    <w:rsid w:val="00CF2449"/>
    <w:rsid w:val="00CF261F"/>
    <w:rsid w:val="00CF278A"/>
    <w:rsid w:val="00CF278C"/>
    <w:rsid w:val="00CF282B"/>
    <w:rsid w:val="00CF28FD"/>
    <w:rsid w:val="00CF2AD4"/>
    <w:rsid w:val="00CF2B6A"/>
    <w:rsid w:val="00CF2BFF"/>
    <w:rsid w:val="00CF2C2D"/>
    <w:rsid w:val="00CF3037"/>
    <w:rsid w:val="00CF3091"/>
    <w:rsid w:val="00CF309C"/>
    <w:rsid w:val="00CF30B5"/>
    <w:rsid w:val="00CF30B6"/>
    <w:rsid w:val="00CF3103"/>
    <w:rsid w:val="00CF310B"/>
    <w:rsid w:val="00CF3141"/>
    <w:rsid w:val="00CF31A4"/>
    <w:rsid w:val="00CF3259"/>
    <w:rsid w:val="00CF3388"/>
    <w:rsid w:val="00CF3394"/>
    <w:rsid w:val="00CF349C"/>
    <w:rsid w:val="00CF34AB"/>
    <w:rsid w:val="00CF362B"/>
    <w:rsid w:val="00CF3718"/>
    <w:rsid w:val="00CF37D5"/>
    <w:rsid w:val="00CF38F3"/>
    <w:rsid w:val="00CF3B16"/>
    <w:rsid w:val="00CF3CDC"/>
    <w:rsid w:val="00CF3CF5"/>
    <w:rsid w:val="00CF3DB1"/>
    <w:rsid w:val="00CF3F54"/>
    <w:rsid w:val="00CF40DF"/>
    <w:rsid w:val="00CF412D"/>
    <w:rsid w:val="00CF4177"/>
    <w:rsid w:val="00CF427D"/>
    <w:rsid w:val="00CF43AF"/>
    <w:rsid w:val="00CF441F"/>
    <w:rsid w:val="00CF4476"/>
    <w:rsid w:val="00CF44CC"/>
    <w:rsid w:val="00CF4532"/>
    <w:rsid w:val="00CF45FB"/>
    <w:rsid w:val="00CF48A1"/>
    <w:rsid w:val="00CF48F8"/>
    <w:rsid w:val="00CF4A3F"/>
    <w:rsid w:val="00CF4AB0"/>
    <w:rsid w:val="00CF4B5F"/>
    <w:rsid w:val="00CF4F5E"/>
    <w:rsid w:val="00CF4FDF"/>
    <w:rsid w:val="00CF4FF8"/>
    <w:rsid w:val="00CF5049"/>
    <w:rsid w:val="00CF50B9"/>
    <w:rsid w:val="00CF5108"/>
    <w:rsid w:val="00CF5135"/>
    <w:rsid w:val="00CF543C"/>
    <w:rsid w:val="00CF5460"/>
    <w:rsid w:val="00CF54B7"/>
    <w:rsid w:val="00CF5525"/>
    <w:rsid w:val="00CF561F"/>
    <w:rsid w:val="00CF57AE"/>
    <w:rsid w:val="00CF58D4"/>
    <w:rsid w:val="00CF58FA"/>
    <w:rsid w:val="00CF59EA"/>
    <w:rsid w:val="00CF5AC2"/>
    <w:rsid w:val="00CF5AD9"/>
    <w:rsid w:val="00CF5BE5"/>
    <w:rsid w:val="00CF5CA3"/>
    <w:rsid w:val="00CF5D7D"/>
    <w:rsid w:val="00CF60DF"/>
    <w:rsid w:val="00CF62BA"/>
    <w:rsid w:val="00CF6434"/>
    <w:rsid w:val="00CF64B6"/>
    <w:rsid w:val="00CF64E0"/>
    <w:rsid w:val="00CF656D"/>
    <w:rsid w:val="00CF6579"/>
    <w:rsid w:val="00CF65DC"/>
    <w:rsid w:val="00CF6664"/>
    <w:rsid w:val="00CF668B"/>
    <w:rsid w:val="00CF6768"/>
    <w:rsid w:val="00CF67E3"/>
    <w:rsid w:val="00CF6BE1"/>
    <w:rsid w:val="00CF72A7"/>
    <w:rsid w:val="00CF730E"/>
    <w:rsid w:val="00CF74ED"/>
    <w:rsid w:val="00CF756A"/>
    <w:rsid w:val="00CF76D7"/>
    <w:rsid w:val="00CF7849"/>
    <w:rsid w:val="00CF7861"/>
    <w:rsid w:val="00CF7933"/>
    <w:rsid w:val="00CF7960"/>
    <w:rsid w:val="00CF7967"/>
    <w:rsid w:val="00CF796E"/>
    <w:rsid w:val="00CF79A7"/>
    <w:rsid w:val="00CF7A42"/>
    <w:rsid w:val="00CF7CB8"/>
    <w:rsid w:val="00CF7D9C"/>
    <w:rsid w:val="00CF7E42"/>
    <w:rsid w:val="00CF7E5B"/>
    <w:rsid w:val="00CF7FB7"/>
    <w:rsid w:val="00CF7FD8"/>
    <w:rsid w:val="00CF7FFD"/>
    <w:rsid w:val="00D000D0"/>
    <w:rsid w:val="00D001C3"/>
    <w:rsid w:val="00D00310"/>
    <w:rsid w:val="00D0036D"/>
    <w:rsid w:val="00D0041D"/>
    <w:rsid w:val="00D0069A"/>
    <w:rsid w:val="00D006A3"/>
    <w:rsid w:val="00D006E0"/>
    <w:rsid w:val="00D0071B"/>
    <w:rsid w:val="00D0073C"/>
    <w:rsid w:val="00D007E0"/>
    <w:rsid w:val="00D007E8"/>
    <w:rsid w:val="00D009E7"/>
    <w:rsid w:val="00D00B14"/>
    <w:rsid w:val="00D00BE8"/>
    <w:rsid w:val="00D00C1B"/>
    <w:rsid w:val="00D00C21"/>
    <w:rsid w:val="00D00CAB"/>
    <w:rsid w:val="00D00DE4"/>
    <w:rsid w:val="00D00DE8"/>
    <w:rsid w:val="00D00EE0"/>
    <w:rsid w:val="00D012C5"/>
    <w:rsid w:val="00D01462"/>
    <w:rsid w:val="00D015B6"/>
    <w:rsid w:val="00D018A1"/>
    <w:rsid w:val="00D01B18"/>
    <w:rsid w:val="00D01B9B"/>
    <w:rsid w:val="00D01C05"/>
    <w:rsid w:val="00D01CA4"/>
    <w:rsid w:val="00D01CE3"/>
    <w:rsid w:val="00D01D9B"/>
    <w:rsid w:val="00D01DF1"/>
    <w:rsid w:val="00D01E6B"/>
    <w:rsid w:val="00D01F2F"/>
    <w:rsid w:val="00D01F40"/>
    <w:rsid w:val="00D0203A"/>
    <w:rsid w:val="00D020A1"/>
    <w:rsid w:val="00D020E9"/>
    <w:rsid w:val="00D02270"/>
    <w:rsid w:val="00D022C3"/>
    <w:rsid w:val="00D0234D"/>
    <w:rsid w:val="00D0243E"/>
    <w:rsid w:val="00D02447"/>
    <w:rsid w:val="00D0257E"/>
    <w:rsid w:val="00D025DE"/>
    <w:rsid w:val="00D027BB"/>
    <w:rsid w:val="00D028A9"/>
    <w:rsid w:val="00D0297B"/>
    <w:rsid w:val="00D02980"/>
    <w:rsid w:val="00D02C41"/>
    <w:rsid w:val="00D02D30"/>
    <w:rsid w:val="00D02F35"/>
    <w:rsid w:val="00D02F96"/>
    <w:rsid w:val="00D0300B"/>
    <w:rsid w:val="00D030D6"/>
    <w:rsid w:val="00D0319B"/>
    <w:rsid w:val="00D03278"/>
    <w:rsid w:val="00D032AC"/>
    <w:rsid w:val="00D032B4"/>
    <w:rsid w:val="00D03306"/>
    <w:rsid w:val="00D03361"/>
    <w:rsid w:val="00D033C2"/>
    <w:rsid w:val="00D034DA"/>
    <w:rsid w:val="00D0350E"/>
    <w:rsid w:val="00D03570"/>
    <w:rsid w:val="00D0358C"/>
    <w:rsid w:val="00D03662"/>
    <w:rsid w:val="00D0380E"/>
    <w:rsid w:val="00D03A63"/>
    <w:rsid w:val="00D03B80"/>
    <w:rsid w:val="00D03CF2"/>
    <w:rsid w:val="00D03D46"/>
    <w:rsid w:val="00D03D59"/>
    <w:rsid w:val="00D03EF6"/>
    <w:rsid w:val="00D040B8"/>
    <w:rsid w:val="00D04261"/>
    <w:rsid w:val="00D04497"/>
    <w:rsid w:val="00D04552"/>
    <w:rsid w:val="00D045CA"/>
    <w:rsid w:val="00D04770"/>
    <w:rsid w:val="00D047A6"/>
    <w:rsid w:val="00D04822"/>
    <w:rsid w:val="00D04836"/>
    <w:rsid w:val="00D04CE2"/>
    <w:rsid w:val="00D04DA3"/>
    <w:rsid w:val="00D04E04"/>
    <w:rsid w:val="00D0532D"/>
    <w:rsid w:val="00D054D6"/>
    <w:rsid w:val="00D05578"/>
    <w:rsid w:val="00D0557A"/>
    <w:rsid w:val="00D0559D"/>
    <w:rsid w:val="00D05699"/>
    <w:rsid w:val="00D057A7"/>
    <w:rsid w:val="00D0580F"/>
    <w:rsid w:val="00D059BC"/>
    <w:rsid w:val="00D059F3"/>
    <w:rsid w:val="00D05A58"/>
    <w:rsid w:val="00D05B38"/>
    <w:rsid w:val="00D05B3B"/>
    <w:rsid w:val="00D05B3E"/>
    <w:rsid w:val="00D05BCC"/>
    <w:rsid w:val="00D05BDB"/>
    <w:rsid w:val="00D05C3C"/>
    <w:rsid w:val="00D05CE0"/>
    <w:rsid w:val="00D05DDA"/>
    <w:rsid w:val="00D05E07"/>
    <w:rsid w:val="00D05E35"/>
    <w:rsid w:val="00D05E8D"/>
    <w:rsid w:val="00D05ECF"/>
    <w:rsid w:val="00D05FC7"/>
    <w:rsid w:val="00D05FF4"/>
    <w:rsid w:val="00D06007"/>
    <w:rsid w:val="00D0607F"/>
    <w:rsid w:val="00D060A1"/>
    <w:rsid w:val="00D061AA"/>
    <w:rsid w:val="00D0628C"/>
    <w:rsid w:val="00D06377"/>
    <w:rsid w:val="00D064F5"/>
    <w:rsid w:val="00D064F8"/>
    <w:rsid w:val="00D06612"/>
    <w:rsid w:val="00D06660"/>
    <w:rsid w:val="00D06820"/>
    <w:rsid w:val="00D0687C"/>
    <w:rsid w:val="00D06924"/>
    <w:rsid w:val="00D06A04"/>
    <w:rsid w:val="00D06C49"/>
    <w:rsid w:val="00D06C90"/>
    <w:rsid w:val="00D071CE"/>
    <w:rsid w:val="00D0729F"/>
    <w:rsid w:val="00D073CA"/>
    <w:rsid w:val="00D074BF"/>
    <w:rsid w:val="00D076B1"/>
    <w:rsid w:val="00D0770C"/>
    <w:rsid w:val="00D0781E"/>
    <w:rsid w:val="00D07895"/>
    <w:rsid w:val="00D078D4"/>
    <w:rsid w:val="00D07B4A"/>
    <w:rsid w:val="00D07BD5"/>
    <w:rsid w:val="00D07C4F"/>
    <w:rsid w:val="00D07C53"/>
    <w:rsid w:val="00D07D90"/>
    <w:rsid w:val="00D07E99"/>
    <w:rsid w:val="00D07EDB"/>
    <w:rsid w:val="00D07F2E"/>
    <w:rsid w:val="00D07F3F"/>
    <w:rsid w:val="00D07F72"/>
    <w:rsid w:val="00D07F7D"/>
    <w:rsid w:val="00D100F7"/>
    <w:rsid w:val="00D10203"/>
    <w:rsid w:val="00D10253"/>
    <w:rsid w:val="00D102A5"/>
    <w:rsid w:val="00D10323"/>
    <w:rsid w:val="00D1032B"/>
    <w:rsid w:val="00D10478"/>
    <w:rsid w:val="00D104E4"/>
    <w:rsid w:val="00D1055E"/>
    <w:rsid w:val="00D106A3"/>
    <w:rsid w:val="00D1071A"/>
    <w:rsid w:val="00D107B0"/>
    <w:rsid w:val="00D1083C"/>
    <w:rsid w:val="00D108A1"/>
    <w:rsid w:val="00D10AEC"/>
    <w:rsid w:val="00D10CD2"/>
    <w:rsid w:val="00D10DC8"/>
    <w:rsid w:val="00D10F76"/>
    <w:rsid w:val="00D11068"/>
    <w:rsid w:val="00D111A0"/>
    <w:rsid w:val="00D1121A"/>
    <w:rsid w:val="00D112EF"/>
    <w:rsid w:val="00D113BA"/>
    <w:rsid w:val="00D114CE"/>
    <w:rsid w:val="00D114E7"/>
    <w:rsid w:val="00D11612"/>
    <w:rsid w:val="00D117F2"/>
    <w:rsid w:val="00D11821"/>
    <w:rsid w:val="00D11831"/>
    <w:rsid w:val="00D118F4"/>
    <w:rsid w:val="00D11BDF"/>
    <w:rsid w:val="00D11C57"/>
    <w:rsid w:val="00D11E92"/>
    <w:rsid w:val="00D11EA1"/>
    <w:rsid w:val="00D11ED0"/>
    <w:rsid w:val="00D11EE2"/>
    <w:rsid w:val="00D11F44"/>
    <w:rsid w:val="00D11F8E"/>
    <w:rsid w:val="00D120F2"/>
    <w:rsid w:val="00D1225E"/>
    <w:rsid w:val="00D12581"/>
    <w:rsid w:val="00D125F1"/>
    <w:rsid w:val="00D12633"/>
    <w:rsid w:val="00D126F1"/>
    <w:rsid w:val="00D1271C"/>
    <w:rsid w:val="00D1278F"/>
    <w:rsid w:val="00D127EF"/>
    <w:rsid w:val="00D12846"/>
    <w:rsid w:val="00D12999"/>
    <w:rsid w:val="00D129A6"/>
    <w:rsid w:val="00D12A7C"/>
    <w:rsid w:val="00D12BDB"/>
    <w:rsid w:val="00D12CC7"/>
    <w:rsid w:val="00D1310D"/>
    <w:rsid w:val="00D13152"/>
    <w:rsid w:val="00D13289"/>
    <w:rsid w:val="00D132C7"/>
    <w:rsid w:val="00D1344D"/>
    <w:rsid w:val="00D13477"/>
    <w:rsid w:val="00D1386A"/>
    <w:rsid w:val="00D1387A"/>
    <w:rsid w:val="00D13910"/>
    <w:rsid w:val="00D139C6"/>
    <w:rsid w:val="00D13ADA"/>
    <w:rsid w:val="00D13B03"/>
    <w:rsid w:val="00D13C1E"/>
    <w:rsid w:val="00D13D0B"/>
    <w:rsid w:val="00D13D27"/>
    <w:rsid w:val="00D13E3C"/>
    <w:rsid w:val="00D13E64"/>
    <w:rsid w:val="00D13ED9"/>
    <w:rsid w:val="00D14031"/>
    <w:rsid w:val="00D14210"/>
    <w:rsid w:val="00D142C2"/>
    <w:rsid w:val="00D14307"/>
    <w:rsid w:val="00D14350"/>
    <w:rsid w:val="00D143A2"/>
    <w:rsid w:val="00D143AC"/>
    <w:rsid w:val="00D14469"/>
    <w:rsid w:val="00D144F3"/>
    <w:rsid w:val="00D14512"/>
    <w:rsid w:val="00D1457D"/>
    <w:rsid w:val="00D14647"/>
    <w:rsid w:val="00D1484C"/>
    <w:rsid w:val="00D14879"/>
    <w:rsid w:val="00D1487B"/>
    <w:rsid w:val="00D148B8"/>
    <w:rsid w:val="00D1499B"/>
    <w:rsid w:val="00D149F6"/>
    <w:rsid w:val="00D14A90"/>
    <w:rsid w:val="00D14C33"/>
    <w:rsid w:val="00D14D11"/>
    <w:rsid w:val="00D14D8B"/>
    <w:rsid w:val="00D14D90"/>
    <w:rsid w:val="00D15016"/>
    <w:rsid w:val="00D15134"/>
    <w:rsid w:val="00D1517D"/>
    <w:rsid w:val="00D152EE"/>
    <w:rsid w:val="00D15433"/>
    <w:rsid w:val="00D15521"/>
    <w:rsid w:val="00D15544"/>
    <w:rsid w:val="00D1554A"/>
    <w:rsid w:val="00D155D4"/>
    <w:rsid w:val="00D1560D"/>
    <w:rsid w:val="00D15808"/>
    <w:rsid w:val="00D15A0F"/>
    <w:rsid w:val="00D15B3E"/>
    <w:rsid w:val="00D15D6A"/>
    <w:rsid w:val="00D15E84"/>
    <w:rsid w:val="00D15F9E"/>
    <w:rsid w:val="00D161AF"/>
    <w:rsid w:val="00D16203"/>
    <w:rsid w:val="00D1631B"/>
    <w:rsid w:val="00D163C1"/>
    <w:rsid w:val="00D163EE"/>
    <w:rsid w:val="00D16558"/>
    <w:rsid w:val="00D16666"/>
    <w:rsid w:val="00D167C2"/>
    <w:rsid w:val="00D16A24"/>
    <w:rsid w:val="00D16B36"/>
    <w:rsid w:val="00D16B42"/>
    <w:rsid w:val="00D16D4D"/>
    <w:rsid w:val="00D16E0B"/>
    <w:rsid w:val="00D170C1"/>
    <w:rsid w:val="00D1711B"/>
    <w:rsid w:val="00D17134"/>
    <w:rsid w:val="00D1713F"/>
    <w:rsid w:val="00D1720E"/>
    <w:rsid w:val="00D17349"/>
    <w:rsid w:val="00D17415"/>
    <w:rsid w:val="00D17518"/>
    <w:rsid w:val="00D177AC"/>
    <w:rsid w:val="00D17829"/>
    <w:rsid w:val="00D17BE8"/>
    <w:rsid w:val="00D17D77"/>
    <w:rsid w:val="00D17ED6"/>
    <w:rsid w:val="00D17ED8"/>
    <w:rsid w:val="00D17F32"/>
    <w:rsid w:val="00D17FA9"/>
    <w:rsid w:val="00D17FDE"/>
    <w:rsid w:val="00D20073"/>
    <w:rsid w:val="00D200B3"/>
    <w:rsid w:val="00D200F7"/>
    <w:rsid w:val="00D201F9"/>
    <w:rsid w:val="00D202E9"/>
    <w:rsid w:val="00D203FB"/>
    <w:rsid w:val="00D20456"/>
    <w:rsid w:val="00D204AC"/>
    <w:rsid w:val="00D205A8"/>
    <w:rsid w:val="00D205B1"/>
    <w:rsid w:val="00D206DC"/>
    <w:rsid w:val="00D2075E"/>
    <w:rsid w:val="00D20775"/>
    <w:rsid w:val="00D2082E"/>
    <w:rsid w:val="00D2089F"/>
    <w:rsid w:val="00D208C3"/>
    <w:rsid w:val="00D20983"/>
    <w:rsid w:val="00D2098B"/>
    <w:rsid w:val="00D20AAD"/>
    <w:rsid w:val="00D20B6C"/>
    <w:rsid w:val="00D20C5C"/>
    <w:rsid w:val="00D20E8C"/>
    <w:rsid w:val="00D20EEC"/>
    <w:rsid w:val="00D20F8D"/>
    <w:rsid w:val="00D2130D"/>
    <w:rsid w:val="00D213C1"/>
    <w:rsid w:val="00D213F9"/>
    <w:rsid w:val="00D2149F"/>
    <w:rsid w:val="00D2155F"/>
    <w:rsid w:val="00D217D8"/>
    <w:rsid w:val="00D21849"/>
    <w:rsid w:val="00D2186A"/>
    <w:rsid w:val="00D21886"/>
    <w:rsid w:val="00D21928"/>
    <w:rsid w:val="00D21966"/>
    <w:rsid w:val="00D21BFB"/>
    <w:rsid w:val="00D21C22"/>
    <w:rsid w:val="00D21D74"/>
    <w:rsid w:val="00D21EE6"/>
    <w:rsid w:val="00D21FA8"/>
    <w:rsid w:val="00D21FDC"/>
    <w:rsid w:val="00D22115"/>
    <w:rsid w:val="00D22129"/>
    <w:rsid w:val="00D22185"/>
    <w:rsid w:val="00D221F7"/>
    <w:rsid w:val="00D2223C"/>
    <w:rsid w:val="00D22264"/>
    <w:rsid w:val="00D22315"/>
    <w:rsid w:val="00D223D4"/>
    <w:rsid w:val="00D223E5"/>
    <w:rsid w:val="00D22403"/>
    <w:rsid w:val="00D2241C"/>
    <w:rsid w:val="00D225B3"/>
    <w:rsid w:val="00D22641"/>
    <w:rsid w:val="00D22751"/>
    <w:rsid w:val="00D2279C"/>
    <w:rsid w:val="00D22872"/>
    <w:rsid w:val="00D22A5F"/>
    <w:rsid w:val="00D22B7C"/>
    <w:rsid w:val="00D22C68"/>
    <w:rsid w:val="00D22CD2"/>
    <w:rsid w:val="00D22FC2"/>
    <w:rsid w:val="00D2316F"/>
    <w:rsid w:val="00D231C1"/>
    <w:rsid w:val="00D231C7"/>
    <w:rsid w:val="00D2330C"/>
    <w:rsid w:val="00D23338"/>
    <w:rsid w:val="00D23486"/>
    <w:rsid w:val="00D234B3"/>
    <w:rsid w:val="00D23550"/>
    <w:rsid w:val="00D23640"/>
    <w:rsid w:val="00D23665"/>
    <w:rsid w:val="00D23680"/>
    <w:rsid w:val="00D23862"/>
    <w:rsid w:val="00D23873"/>
    <w:rsid w:val="00D23917"/>
    <w:rsid w:val="00D23922"/>
    <w:rsid w:val="00D23B2F"/>
    <w:rsid w:val="00D23BDF"/>
    <w:rsid w:val="00D23C08"/>
    <w:rsid w:val="00D23D5C"/>
    <w:rsid w:val="00D2405D"/>
    <w:rsid w:val="00D240F0"/>
    <w:rsid w:val="00D24123"/>
    <w:rsid w:val="00D24142"/>
    <w:rsid w:val="00D2429E"/>
    <w:rsid w:val="00D24308"/>
    <w:rsid w:val="00D24403"/>
    <w:rsid w:val="00D2459B"/>
    <w:rsid w:val="00D2484D"/>
    <w:rsid w:val="00D2484E"/>
    <w:rsid w:val="00D248DF"/>
    <w:rsid w:val="00D2495A"/>
    <w:rsid w:val="00D24C27"/>
    <w:rsid w:val="00D24C2C"/>
    <w:rsid w:val="00D24D0C"/>
    <w:rsid w:val="00D24D56"/>
    <w:rsid w:val="00D24FF8"/>
    <w:rsid w:val="00D25341"/>
    <w:rsid w:val="00D25373"/>
    <w:rsid w:val="00D25517"/>
    <w:rsid w:val="00D2562C"/>
    <w:rsid w:val="00D25680"/>
    <w:rsid w:val="00D256EF"/>
    <w:rsid w:val="00D257BB"/>
    <w:rsid w:val="00D257D8"/>
    <w:rsid w:val="00D259A6"/>
    <w:rsid w:val="00D25B8E"/>
    <w:rsid w:val="00D25E91"/>
    <w:rsid w:val="00D263C9"/>
    <w:rsid w:val="00D26432"/>
    <w:rsid w:val="00D264BD"/>
    <w:rsid w:val="00D2653F"/>
    <w:rsid w:val="00D26591"/>
    <w:rsid w:val="00D268C1"/>
    <w:rsid w:val="00D2692C"/>
    <w:rsid w:val="00D26990"/>
    <w:rsid w:val="00D26998"/>
    <w:rsid w:val="00D26B2D"/>
    <w:rsid w:val="00D26B79"/>
    <w:rsid w:val="00D26C37"/>
    <w:rsid w:val="00D26D85"/>
    <w:rsid w:val="00D27010"/>
    <w:rsid w:val="00D2707E"/>
    <w:rsid w:val="00D2720E"/>
    <w:rsid w:val="00D2741E"/>
    <w:rsid w:val="00D27669"/>
    <w:rsid w:val="00D27747"/>
    <w:rsid w:val="00D277D9"/>
    <w:rsid w:val="00D27A05"/>
    <w:rsid w:val="00D27BE4"/>
    <w:rsid w:val="00D27BE9"/>
    <w:rsid w:val="00D27E49"/>
    <w:rsid w:val="00D27F5B"/>
    <w:rsid w:val="00D30268"/>
    <w:rsid w:val="00D3028E"/>
    <w:rsid w:val="00D302BF"/>
    <w:rsid w:val="00D3035F"/>
    <w:rsid w:val="00D30410"/>
    <w:rsid w:val="00D30447"/>
    <w:rsid w:val="00D3045A"/>
    <w:rsid w:val="00D3046A"/>
    <w:rsid w:val="00D30675"/>
    <w:rsid w:val="00D30713"/>
    <w:rsid w:val="00D3078B"/>
    <w:rsid w:val="00D307AC"/>
    <w:rsid w:val="00D307D2"/>
    <w:rsid w:val="00D307D4"/>
    <w:rsid w:val="00D30966"/>
    <w:rsid w:val="00D309EA"/>
    <w:rsid w:val="00D30A13"/>
    <w:rsid w:val="00D30BA9"/>
    <w:rsid w:val="00D30BC2"/>
    <w:rsid w:val="00D30C63"/>
    <w:rsid w:val="00D30F3D"/>
    <w:rsid w:val="00D30F43"/>
    <w:rsid w:val="00D31006"/>
    <w:rsid w:val="00D311D3"/>
    <w:rsid w:val="00D312F1"/>
    <w:rsid w:val="00D313E1"/>
    <w:rsid w:val="00D31453"/>
    <w:rsid w:val="00D31491"/>
    <w:rsid w:val="00D3156D"/>
    <w:rsid w:val="00D3185C"/>
    <w:rsid w:val="00D319D2"/>
    <w:rsid w:val="00D31AC3"/>
    <w:rsid w:val="00D31B34"/>
    <w:rsid w:val="00D31B78"/>
    <w:rsid w:val="00D31BFB"/>
    <w:rsid w:val="00D31DD1"/>
    <w:rsid w:val="00D31FB6"/>
    <w:rsid w:val="00D32089"/>
    <w:rsid w:val="00D32095"/>
    <w:rsid w:val="00D320C5"/>
    <w:rsid w:val="00D3215F"/>
    <w:rsid w:val="00D3217F"/>
    <w:rsid w:val="00D321D7"/>
    <w:rsid w:val="00D3222D"/>
    <w:rsid w:val="00D323FE"/>
    <w:rsid w:val="00D324F8"/>
    <w:rsid w:val="00D32558"/>
    <w:rsid w:val="00D32716"/>
    <w:rsid w:val="00D32771"/>
    <w:rsid w:val="00D327D0"/>
    <w:rsid w:val="00D3283A"/>
    <w:rsid w:val="00D329DE"/>
    <w:rsid w:val="00D329EA"/>
    <w:rsid w:val="00D329FD"/>
    <w:rsid w:val="00D32A2F"/>
    <w:rsid w:val="00D32BBB"/>
    <w:rsid w:val="00D32C19"/>
    <w:rsid w:val="00D32C63"/>
    <w:rsid w:val="00D32DE4"/>
    <w:rsid w:val="00D33012"/>
    <w:rsid w:val="00D331B5"/>
    <w:rsid w:val="00D332AD"/>
    <w:rsid w:val="00D336C8"/>
    <w:rsid w:val="00D33702"/>
    <w:rsid w:val="00D337F4"/>
    <w:rsid w:val="00D3390D"/>
    <w:rsid w:val="00D33942"/>
    <w:rsid w:val="00D33BB8"/>
    <w:rsid w:val="00D33CE1"/>
    <w:rsid w:val="00D33D28"/>
    <w:rsid w:val="00D33EA7"/>
    <w:rsid w:val="00D34059"/>
    <w:rsid w:val="00D34360"/>
    <w:rsid w:val="00D343CC"/>
    <w:rsid w:val="00D344A5"/>
    <w:rsid w:val="00D3453A"/>
    <w:rsid w:val="00D345A9"/>
    <w:rsid w:val="00D34720"/>
    <w:rsid w:val="00D34739"/>
    <w:rsid w:val="00D347A2"/>
    <w:rsid w:val="00D3490C"/>
    <w:rsid w:val="00D3494B"/>
    <w:rsid w:val="00D3494C"/>
    <w:rsid w:val="00D349C5"/>
    <w:rsid w:val="00D349E0"/>
    <w:rsid w:val="00D34C0F"/>
    <w:rsid w:val="00D34C8D"/>
    <w:rsid w:val="00D34E86"/>
    <w:rsid w:val="00D3524C"/>
    <w:rsid w:val="00D35254"/>
    <w:rsid w:val="00D35287"/>
    <w:rsid w:val="00D353D9"/>
    <w:rsid w:val="00D353E8"/>
    <w:rsid w:val="00D35499"/>
    <w:rsid w:val="00D3561F"/>
    <w:rsid w:val="00D35636"/>
    <w:rsid w:val="00D356BD"/>
    <w:rsid w:val="00D356C9"/>
    <w:rsid w:val="00D35A53"/>
    <w:rsid w:val="00D35BBF"/>
    <w:rsid w:val="00D35CEB"/>
    <w:rsid w:val="00D35E50"/>
    <w:rsid w:val="00D35E82"/>
    <w:rsid w:val="00D35ECA"/>
    <w:rsid w:val="00D36113"/>
    <w:rsid w:val="00D3618F"/>
    <w:rsid w:val="00D3621A"/>
    <w:rsid w:val="00D36539"/>
    <w:rsid w:val="00D366E0"/>
    <w:rsid w:val="00D36820"/>
    <w:rsid w:val="00D36832"/>
    <w:rsid w:val="00D3695A"/>
    <w:rsid w:val="00D369B8"/>
    <w:rsid w:val="00D36A2B"/>
    <w:rsid w:val="00D36AF1"/>
    <w:rsid w:val="00D36C63"/>
    <w:rsid w:val="00D36CBF"/>
    <w:rsid w:val="00D36D6E"/>
    <w:rsid w:val="00D370A9"/>
    <w:rsid w:val="00D370EA"/>
    <w:rsid w:val="00D374AB"/>
    <w:rsid w:val="00D3765D"/>
    <w:rsid w:val="00D37797"/>
    <w:rsid w:val="00D3787C"/>
    <w:rsid w:val="00D378A3"/>
    <w:rsid w:val="00D378C7"/>
    <w:rsid w:val="00D3791E"/>
    <w:rsid w:val="00D37944"/>
    <w:rsid w:val="00D37A02"/>
    <w:rsid w:val="00D37A71"/>
    <w:rsid w:val="00D37B0A"/>
    <w:rsid w:val="00D37BC3"/>
    <w:rsid w:val="00D37DD3"/>
    <w:rsid w:val="00D37E9C"/>
    <w:rsid w:val="00D37F67"/>
    <w:rsid w:val="00D40021"/>
    <w:rsid w:val="00D40025"/>
    <w:rsid w:val="00D400CB"/>
    <w:rsid w:val="00D405F8"/>
    <w:rsid w:val="00D40640"/>
    <w:rsid w:val="00D408BB"/>
    <w:rsid w:val="00D40901"/>
    <w:rsid w:val="00D4097B"/>
    <w:rsid w:val="00D40B41"/>
    <w:rsid w:val="00D40BA7"/>
    <w:rsid w:val="00D40CAD"/>
    <w:rsid w:val="00D40FC0"/>
    <w:rsid w:val="00D41092"/>
    <w:rsid w:val="00D4154C"/>
    <w:rsid w:val="00D4156E"/>
    <w:rsid w:val="00D415DD"/>
    <w:rsid w:val="00D417B7"/>
    <w:rsid w:val="00D41918"/>
    <w:rsid w:val="00D41A91"/>
    <w:rsid w:val="00D41AE9"/>
    <w:rsid w:val="00D41BD2"/>
    <w:rsid w:val="00D41E8A"/>
    <w:rsid w:val="00D41FA3"/>
    <w:rsid w:val="00D41FDA"/>
    <w:rsid w:val="00D42060"/>
    <w:rsid w:val="00D422BE"/>
    <w:rsid w:val="00D4233F"/>
    <w:rsid w:val="00D4241F"/>
    <w:rsid w:val="00D424B0"/>
    <w:rsid w:val="00D424C1"/>
    <w:rsid w:val="00D424F7"/>
    <w:rsid w:val="00D425A4"/>
    <w:rsid w:val="00D42613"/>
    <w:rsid w:val="00D42658"/>
    <w:rsid w:val="00D426D9"/>
    <w:rsid w:val="00D427DF"/>
    <w:rsid w:val="00D4297F"/>
    <w:rsid w:val="00D42B1F"/>
    <w:rsid w:val="00D42BF7"/>
    <w:rsid w:val="00D42CB4"/>
    <w:rsid w:val="00D42CFF"/>
    <w:rsid w:val="00D42D14"/>
    <w:rsid w:val="00D42D51"/>
    <w:rsid w:val="00D42F9B"/>
    <w:rsid w:val="00D43030"/>
    <w:rsid w:val="00D43135"/>
    <w:rsid w:val="00D43274"/>
    <w:rsid w:val="00D433C3"/>
    <w:rsid w:val="00D43408"/>
    <w:rsid w:val="00D435E3"/>
    <w:rsid w:val="00D436CD"/>
    <w:rsid w:val="00D436F5"/>
    <w:rsid w:val="00D4378B"/>
    <w:rsid w:val="00D43854"/>
    <w:rsid w:val="00D438DE"/>
    <w:rsid w:val="00D4394C"/>
    <w:rsid w:val="00D439A6"/>
    <w:rsid w:val="00D43CA2"/>
    <w:rsid w:val="00D43E25"/>
    <w:rsid w:val="00D44024"/>
    <w:rsid w:val="00D44047"/>
    <w:rsid w:val="00D4404F"/>
    <w:rsid w:val="00D440E2"/>
    <w:rsid w:val="00D44385"/>
    <w:rsid w:val="00D443D9"/>
    <w:rsid w:val="00D4442E"/>
    <w:rsid w:val="00D44482"/>
    <w:rsid w:val="00D44499"/>
    <w:rsid w:val="00D444A7"/>
    <w:rsid w:val="00D444AE"/>
    <w:rsid w:val="00D446D6"/>
    <w:rsid w:val="00D44778"/>
    <w:rsid w:val="00D44893"/>
    <w:rsid w:val="00D448BA"/>
    <w:rsid w:val="00D44900"/>
    <w:rsid w:val="00D449FC"/>
    <w:rsid w:val="00D44B27"/>
    <w:rsid w:val="00D44BC2"/>
    <w:rsid w:val="00D44C09"/>
    <w:rsid w:val="00D44C96"/>
    <w:rsid w:val="00D44E56"/>
    <w:rsid w:val="00D44E5B"/>
    <w:rsid w:val="00D44E82"/>
    <w:rsid w:val="00D45075"/>
    <w:rsid w:val="00D45108"/>
    <w:rsid w:val="00D453F6"/>
    <w:rsid w:val="00D45494"/>
    <w:rsid w:val="00D455A1"/>
    <w:rsid w:val="00D4566D"/>
    <w:rsid w:val="00D458C8"/>
    <w:rsid w:val="00D45D7E"/>
    <w:rsid w:val="00D45E18"/>
    <w:rsid w:val="00D45F1E"/>
    <w:rsid w:val="00D461A1"/>
    <w:rsid w:val="00D464F0"/>
    <w:rsid w:val="00D464F6"/>
    <w:rsid w:val="00D46582"/>
    <w:rsid w:val="00D46649"/>
    <w:rsid w:val="00D4672E"/>
    <w:rsid w:val="00D4690A"/>
    <w:rsid w:val="00D46ADD"/>
    <w:rsid w:val="00D46B63"/>
    <w:rsid w:val="00D46BBC"/>
    <w:rsid w:val="00D46C5F"/>
    <w:rsid w:val="00D46CE5"/>
    <w:rsid w:val="00D46D55"/>
    <w:rsid w:val="00D46EDE"/>
    <w:rsid w:val="00D47121"/>
    <w:rsid w:val="00D4719D"/>
    <w:rsid w:val="00D471D6"/>
    <w:rsid w:val="00D47294"/>
    <w:rsid w:val="00D473E4"/>
    <w:rsid w:val="00D4770B"/>
    <w:rsid w:val="00D4775B"/>
    <w:rsid w:val="00D47902"/>
    <w:rsid w:val="00D479A0"/>
    <w:rsid w:val="00D47A55"/>
    <w:rsid w:val="00D47B49"/>
    <w:rsid w:val="00D5000E"/>
    <w:rsid w:val="00D5020B"/>
    <w:rsid w:val="00D50290"/>
    <w:rsid w:val="00D50466"/>
    <w:rsid w:val="00D50546"/>
    <w:rsid w:val="00D505A3"/>
    <w:rsid w:val="00D505EF"/>
    <w:rsid w:val="00D50774"/>
    <w:rsid w:val="00D50792"/>
    <w:rsid w:val="00D508E7"/>
    <w:rsid w:val="00D5092B"/>
    <w:rsid w:val="00D50B36"/>
    <w:rsid w:val="00D50C15"/>
    <w:rsid w:val="00D50D1F"/>
    <w:rsid w:val="00D50D84"/>
    <w:rsid w:val="00D50E16"/>
    <w:rsid w:val="00D50F60"/>
    <w:rsid w:val="00D50FB9"/>
    <w:rsid w:val="00D51174"/>
    <w:rsid w:val="00D511B3"/>
    <w:rsid w:val="00D51403"/>
    <w:rsid w:val="00D5146E"/>
    <w:rsid w:val="00D51480"/>
    <w:rsid w:val="00D514E3"/>
    <w:rsid w:val="00D514FE"/>
    <w:rsid w:val="00D51615"/>
    <w:rsid w:val="00D51752"/>
    <w:rsid w:val="00D51792"/>
    <w:rsid w:val="00D517A8"/>
    <w:rsid w:val="00D517B5"/>
    <w:rsid w:val="00D517E6"/>
    <w:rsid w:val="00D5192B"/>
    <w:rsid w:val="00D5197F"/>
    <w:rsid w:val="00D51A82"/>
    <w:rsid w:val="00D51B26"/>
    <w:rsid w:val="00D51CA5"/>
    <w:rsid w:val="00D51D80"/>
    <w:rsid w:val="00D51E5E"/>
    <w:rsid w:val="00D51FFC"/>
    <w:rsid w:val="00D52012"/>
    <w:rsid w:val="00D52018"/>
    <w:rsid w:val="00D52081"/>
    <w:rsid w:val="00D520A9"/>
    <w:rsid w:val="00D52202"/>
    <w:rsid w:val="00D524DA"/>
    <w:rsid w:val="00D52819"/>
    <w:rsid w:val="00D52A38"/>
    <w:rsid w:val="00D52A95"/>
    <w:rsid w:val="00D52AA2"/>
    <w:rsid w:val="00D52BF0"/>
    <w:rsid w:val="00D52C90"/>
    <w:rsid w:val="00D52F38"/>
    <w:rsid w:val="00D5342D"/>
    <w:rsid w:val="00D53552"/>
    <w:rsid w:val="00D535DF"/>
    <w:rsid w:val="00D535E5"/>
    <w:rsid w:val="00D53705"/>
    <w:rsid w:val="00D53747"/>
    <w:rsid w:val="00D53848"/>
    <w:rsid w:val="00D539A9"/>
    <w:rsid w:val="00D53ACB"/>
    <w:rsid w:val="00D53CA9"/>
    <w:rsid w:val="00D53CEF"/>
    <w:rsid w:val="00D53CF8"/>
    <w:rsid w:val="00D53D36"/>
    <w:rsid w:val="00D53DB1"/>
    <w:rsid w:val="00D53DCC"/>
    <w:rsid w:val="00D53E7A"/>
    <w:rsid w:val="00D53EEF"/>
    <w:rsid w:val="00D53FB8"/>
    <w:rsid w:val="00D5409C"/>
    <w:rsid w:val="00D540F2"/>
    <w:rsid w:val="00D54193"/>
    <w:rsid w:val="00D54368"/>
    <w:rsid w:val="00D54714"/>
    <w:rsid w:val="00D5476A"/>
    <w:rsid w:val="00D54824"/>
    <w:rsid w:val="00D5491D"/>
    <w:rsid w:val="00D5497A"/>
    <w:rsid w:val="00D54AAD"/>
    <w:rsid w:val="00D54AF1"/>
    <w:rsid w:val="00D54B2E"/>
    <w:rsid w:val="00D54B9F"/>
    <w:rsid w:val="00D54BF9"/>
    <w:rsid w:val="00D54D10"/>
    <w:rsid w:val="00D54D99"/>
    <w:rsid w:val="00D54EB1"/>
    <w:rsid w:val="00D54F0A"/>
    <w:rsid w:val="00D550AD"/>
    <w:rsid w:val="00D550E4"/>
    <w:rsid w:val="00D552ED"/>
    <w:rsid w:val="00D55328"/>
    <w:rsid w:val="00D5536C"/>
    <w:rsid w:val="00D55384"/>
    <w:rsid w:val="00D553AF"/>
    <w:rsid w:val="00D55533"/>
    <w:rsid w:val="00D5570C"/>
    <w:rsid w:val="00D55732"/>
    <w:rsid w:val="00D55796"/>
    <w:rsid w:val="00D558FD"/>
    <w:rsid w:val="00D5597F"/>
    <w:rsid w:val="00D55AD3"/>
    <w:rsid w:val="00D55D86"/>
    <w:rsid w:val="00D55EC4"/>
    <w:rsid w:val="00D56021"/>
    <w:rsid w:val="00D560A8"/>
    <w:rsid w:val="00D56108"/>
    <w:rsid w:val="00D5625C"/>
    <w:rsid w:val="00D5638E"/>
    <w:rsid w:val="00D5647A"/>
    <w:rsid w:val="00D56757"/>
    <w:rsid w:val="00D5678E"/>
    <w:rsid w:val="00D568D2"/>
    <w:rsid w:val="00D56CBA"/>
    <w:rsid w:val="00D56DB8"/>
    <w:rsid w:val="00D56EFF"/>
    <w:rsid w:val="00D57062"/>
    <w:rsid w:val="00D5714D"/>
    <w:rsid w:val="00D57282"/>
    <w:rsid w:val="00D5736B"/>
    <w:rsid w:val="00D5762E"/>
    <w:rsid w:val="00D5771D"/>
    <w:rsid w:val="00D57950"/>
    <w:rsid w:val="00D579E8"/>
    <w:rsid w:val="00D579FC"/>
    <w:rsid w:val="00D57A5D"/>
    <w:rsid w:val="00D57A85"/>
    <w:rsid w:val="00D57A9C"/>
    <w:rsid w:val="00D57AB0"/>
    <w:rsid w:val="00D57B4A"/>
    <w:rsid w:val="00D57BA6"/>
    <w:rsid w:val="00D57C38"/>
    <w:rsid w:val="00D57CC8"/>
    <w:rsid w:val="00D57CCE"/>
    <w:rsid w:val="00D57F1D"/>
    <w:rsid w:val="00D57F76"/>
    <w:rsid w:val="00D600C2"/>
    <w:rsid w:val="00D60183"/>
    <w:rsid w:val="00D60204"/>
    <w:rsid w:val="00D6032A"/>
    <w:rsid w:val="00D603B5"/>
    <w:rsid w:val="00D603D8"/>
    <w:rsid w:val="00D60424"/>
    <w:rsid w:val="00D604A1"/>
    <w:rsid w:val="00D60681"/>
    <w:rsid w:val="00D60755"/>
    <w:rsid w:val="00D60996"/>
    <w:rsid w:val="00D60AA1"/>
    <w:rsid w:val="00D60B00"/>
    <w:rsid w:val="00D60B1B"/>
    <w:rsid w:val="00D60B6F"/>
    <w:rsid w:val="00D60BFB"/>
    <w:rsid w:val="00D60D0F"/>
    <w:rsid w:val="00D60E6F"/>
    <w:rsid w:val="00D61024"/>
    <w:rsid w:val="00D61090"/>
    <w:rsid w:val="00D611D5"/>
    <w:rsid w:val="00D6121B"/>
    <w:rsid w:val="00D6124E"/>
    <w:rsid w:val="00D612CD"/>
    <w:rsid w:val="00D61545"/>
    <w:rsid w:val="00D61705"/>
    <w:rsid w:val="00D61788"/>
    <w:rsid w:val="00D617CB"/>
    <w:rsid w:val="00D617F6"/>
    <w:rsid w:val="00D6183E"/>
    <w:rsid w:val="00D61843"/>
    <w:rsid w:val="00D61BEC"/>
    <w:rsid w:val="00D62017"/>
    <w:rsid w:val="00D620AF"/>
    <w:rsid w:val="00D622F6"/>
    <w:rsid w:val="00D62329"/>
    <w:rsid w:val="00D62606"/>
    <w:rsid w:val="00D6278F"/>
    <w:rsid w:val="00D62821"/>
    <w:rsid w:val="00D62853"/>
    <w:rsid w:val="00D62A39"/>
    <w:rsid w:val="00D62A71"/>
    <w:rsid w:val="00D62A86"/>
    <w:rsid w:val="00D62AD2"/>
    <w:rsid w:val="00D62BC3"/>
    <w:rsid w:val="00D62CDC"/>
    <w:rsid w:val="00D62DAA"/>
    <w:rsid w:val="00D63095"/>
    <w:rsid w:val="00D6309C"/>
    <w:rsid w:val="00D630CB"/>
    <w:rsid w:val="00D63101"/>
    <w:rsid w:val="00D63127"/>
    <w:rsid w:val="00D63140"/>
    <w:rsid w:val="00D6315C"/>
    <w:rsid w:val="00D631B8"/>
    <w:rsid w:val="00D631C1"/>
    <w:rsid w:val="00D63204"/>
    <w:rsid w:val="00D63277"/>
    <w:rsid w:val="00D632F7"/>
    <w:rsid w:val="00D634D6"/>
    <w:rsid w:val="00D63596"/>
    <w:rsid w:val="00D635D2"/>
    <w:rsid w:val="00D63646"/>
    <w:rsid w:val="00D63677"/>
    <w:rsid w:val="00D636CD"/>
    <w:rsid w:val="00D6379E"/>
    <w:rsid w:val="00D63943"/>
    <w:rsid w:val="00D63950"/>
    <w:rsid w:val="00D63C09"/>
    <w:rsid w:val="00D63C5F"/>
    <w:rsid w:val="00D63DDB"/>
    <w:rsid w:val="00D63E48"/>
    <w:rsid w:val="00D63E87"/>
    <w:rsid w:val="00D63F02"/>
    <w:rsid w:val="00D63F71"/>
    <w:rsid w:val="00D63F7C"/>
    <w:rsid w:val="00D63FB7"/>
    <w:rsid w:val="00D63FF3"/>
    <w:rsid w:val="00D64188"/>
    <w:rsid w:val="00D642A3"/>
    <w:rsid w:val="00D642CA"/>
    <w:rsid w:val="00D642F0"/>
    <w:rsid w:val="00D644AB"/>
    <w:rsid w:val="00D646E6"/>
    <w:rsid w:val="00D64766"/>
    <w:rsid w:val="00D647A5"/>
    <w:rsid w:val="00D64885"/>
    <w:rsid w:val="00D64A2D"/>
    <w:rsid w:val="00D64E07"/>
    <w:rsid w:val="00D64E80"/>
    <w:rsid w:val="00D64EB3"/>
    <w:rsid w:val="00D64F90"/>
    <w:rsid w:val="00D650D2"/>
    <w:rsid w:val="00D65409"/>
    <w:rsid w:val="00D65540"/>
    <w:rsid w:val="00D655AC"/>
    <w:rsid w:val="00D65630"/>
    <w:rsid w:val="00D6583D"/>
    <w:rsid w:val="00D65938"/>
    <w:rsid w:val="00D659EA"/>
    <w:rsid w:val="00D65A31"/>
    <w:rsid w:val="00D65C44"/>
    <w:rsid w:val="00D65CD1"/>
    <w:rsid w:val="00D65E22"/>
    <w:rsid w:val="00D65F5C"/>
    <w:rsid w:val="00D65FD2"/>
    <w:rsid w:val="00D6626A"/>
    <w:rsid w:val="00D662EC"/>
    <w:rsid w:val="00D665D0"/>
    <w:rsid w:val="00D669BD"/>
    <w:rsid w:val="00D66D30"/>
    <w:rsid w:val="00D66D87"/>
    <w:rsid w:val="00D66F35"/>
    <w:rsid w:val="00D66F4B"/>
    <w:rsid w:val="00D67218"/>
    <w:rsid w:val="00D67264"/>
    <w:rsid w:val="00D67516"/>
    <w:rsid w:val="00D67579"/>
    <w:rsid w:val="00D67702"/>
    <w:rsid w:val="00D6776A"/>
    <w:rsid w:val="00D67A24"/>
    <w:rsid w:val="00D67A8F"/>
    <w:rsid w:val="00D67CBE"/>
    <w:rsid w:val="00D70032"/>
    <w:rsid w:val="00D700E2"/>
    <w:rsid w:val="00D701D2"/>
    <w:rsid w:val="00D70295"/>
    <w:rsid w:val="00D70359"/>
    <w:rsid w:val="00D7041E"/>
    <w:rsid w:val="00D704CE"/>
    <w:rsid w:val="00D704EA"/>
    <w:rsid w:val="00D70563"/>
    <w:rsid w:val="00D70721"/>
    <w:rsid w:val="00D7089E"/>
    <w:rsid w:val="00D70977"/>
    <w:rsid w:val="00D70CF3"/>
    <w:rsid w:val="00D70DAD"/>
    <w:rsid w:val="00D70DFF"/>
    <w:rsid w:val="00D70EBF"/>
    <w:rsid w:val="00D70EFB"/>
    <w:rsid w:val="00D71124"/>
    <w:rsid w:val="00D71188"/>
    <w:rsid w:val="00D71263"/>
    <w:rsid w:val="00D7134A"/>
    <w:rsid w:val="00D71356"/>
    <w:rsid w:val="00D714A3"/>
    <w:rsid w:val="00D71502"/>
    <w:rsid w:val="00D71618"/>
    <w:rsid w:val="00D717A3"/>
    <w:rsid w:val="00D7180C"/>
    <w:rsid w:val="00D71889"/>
    <w:rsid w:val="00D71962"/>
    <w:rsid w:val="00D71AE0"/>
    <w:rsid w:val="00D71C5A"/>
    <w:rsid w:val="00D71D66"/>
    <w:rsid w:val="00D71EC7"/>
    <w:rsid w:val="00D71ED4"/>
    <w:rsid w:val="00D71F30"/>
    <w:rsid w:val="00D720A0"/>
    <w:rsid w:val="00D72137"/>
    <w:rsid w:val="00D721B3"/>
    <w:rsid w:val="00D721E2"/>
    <w:rsid w:val="00D72231"/>
    <w:rsid w:val="00D7223F"/>
    <w:rsid w:val="00D7229F"/>
    <w:rsid w:val="00D722BC"/>
    <w:rsid w:val="00D72355"/>
    <w:rsid w:val="00D723FA"/>
    <w:rsid w:val="00D7259A"/>
    <w:rsid w:val="00D729B4"/>
    <w:rsid w:val="00D72B08"/>
    <w:rsid w:val="00D72B2F"/>
    <w:rsid w:val="00D72BAD"/>
    <w:rsid w:val="00D72C7C"/>
    <w:rsid w:val="00D72CF6"/>
    <w:rsid w:val="00D72E35"/>
    <w:rsid w:val="00D72E74"/>
    <w:rsid w:val="00D72FED"/>
    <w:rsid w:val="00D730B7"/>
    <w:rsid w:val="00D7323C"/>
    <w:rsid w:val="00D733AD"/>
    <w:rsid w:val="00D73413"/>
    <w:rsid w:val="00D734DB"/>
    <w:rsid w:val="00D735D4"/>
    <w:rsid w:val="00D7374D"/>
    <w:rsid w:val="00D737BF"/>
    <w:rsid w:val="00D73897"/>
    <w:rsid w:val="00D73AA6"/>
    <w:rsid w:val="00D73B73"/>
    <w:rsid w:val="00D73DCB"/>
    <w:rsid w:val="00D73EE9"/>
    <w:rsid w:val="00D74026"/>
    <w:rsid w:val="00D742E3"/>
    <w:rsid w:val="00D7487C"/>
    <w:rsid w:val="00D74A65"/>
    <w:rsid w:val="00D74B68"/>
    <w:rsid w:val="00D74B77"/>
    <w:rsid w:val="00D74BF4"/>
    <w:rsid w:val="00D74C82"/>
    <w:rsid w:val="00D74D34"/>
    <w:rsid w:val="00D74F94"/>
    <w:rsid w:val="00D75078"/>
    <w:rsid w:val="00D7514F"/>
    <w:rsid w:val="00D75361"/>
    <w:rsid w:val="00D753A5"/>
    <w:rsid w:val="00D753C3"/>
    <w:rsid w:val="00D753F4"/>
    <w:rsid w:val="00D7557F"/>
    <w:rsid w:val="00D755BA"/>
    <w:rsid w:val="00D758D6"/>
    <w:rsid w:val="00D75961"/>
    <w:rsid w:val="00D75AB2"/>
    <w:rsid w:val="00D75C07"/>
    <w:rsid w:val="00D75D57"/>
    <w:rsid w:val="00D75D94"/>
    <w:rsid w:val="00D75DC4"/>
    <w:rsid w:val="00D75FE6"/>
    <w:rsid w:val="00D7608B"/>
    <w:rsid w:val="00D7609F"/>
    <w:rsid w:val="00D76134"/>
    <w:rsid w:val="00D7628C"/>
    <w:rsid w:val="00D7639B"/>
    <w:rsid w:val="00D76416"/>
    <w:rsid w:val="00D766BB"/>
    <w:rsid w:val="00D767EE"/>
    <w:rsid w:val="00D7689C"/>
    <w:rsid w:val="00D768A2"/>
    <w:rsid w:val="00D769E6"/>
    <w:rsid w:val="00D76A74"/>
    <w:rsid w:val="00D76B26"/>
    <w:rsid w:val="00D76B9B"/>
    <w:rsid w:val="00D76BDB"/>
    <w:rsid w:val="00D76D20"/>
    <w:rsid w:val="00D76DEF"/>
    <w:rsid w:val="00D76F9D"/>
    <w:rsid w:val="00D76FD5"/>
    <w:rsid w:val="00D76FED"/>
    <w:rsid w:val="00D7705D"/>
    <w:rsid w:val="00D770E8"/>
    <w:rsid w:val="00D771C4"/>
    <w:rsid w:val="00D771DC"/>
    <w:rsid w:val="00D773E5"/>
    <w:rsid w:val="00D774BD"/>
    <w:rsid w:val="00D7754F"/>
    <w:rsid w:val="00D778C5"/>
    <w:rsid w:val="00D778EB"/>
    <w:rsid w:val="00D77A87"/>
    <w:rsid w:val="00D77B3B"/>
    <w:rsid w:val="00D77BE9"/>
    <w:rsid w:val="00D77E13"/>
    <w:rsid w:val="00D77E35"/>
    <w:rsid w:val="00D77E5F"/>
    <w:rsid w:val="00D77FB7"/>
    <w:rsid w:val="00D77FE5"/>
    <w:rsid w:val="00D8016C"/>
    <w:rsid w:val="00D8019F"/>
    <w:rsid w:val="00D801EF"/>
    <w:rsid w:val="00D80275"/>
    <w:rsid w:val="00D80288"/>
    <w:rsid w:val="00D802F4"/>
    <w:rsid w:val="00D8032D"/>
    <w:rsid w:val="00D80351"/>
    <w:rsid w:val="00D80366"/>
    <w:rsid w:val="00D8045E"/>
    <w:rsid w:val="00D80691"/>
    <w:rsid w:val="00D8088C"/>
    <w:rsid w:val="00D80920"/>
    <w:rsid w:val="00D80ACA"/>
    <w:rsid w:val="00D80ADA"/>
    <w:rsid w:val="00D80B13"/>
    <w:rsid w:val="00D80B7B"/>
    <w:rsid w:val="00D80BA6"/>
    <w:rsid w:val="00D80D37"/>
    <w:rsid w:val="00D80D3F"/>
    <w:rsid w:val="00D80D80"/>
    <w:rsid w:val="00D80DD1"/>
    <w:rsid w:val="00D80E33"/>
    <w:rsid w:val="00D80ECF"/>
    <w:rsid w:val="00D81034"/>
    <w:rsid w:val="00D8115B"/>
    <w:rsid w:val="00D8116E"/>
    <w:rsid w:val="00D81297"/>
    <w:rsid w:val="00D81406"/>
    <w:rsid w:val="00D814E6"/>
    <w:rsid w:val="00D8156E"/>
    <w:rsid w:val="00D8160C"/>
    <w:rsid w:val="00D817AD"/>
    <w:rsid w:val="00D817DB"/>
    <w:rsid w:val="00D81AEA"/>
    <w:rsid w:val="00D82338"/>
    <w:rsid w:val="00D823FF"/>
    <w:rsid w:val="00D82460"/>
    <w:rsid w:val="00D82515"/>
    <w:rsid w:val="00D82599"/>
    <w:rsid w:val="00D825DA"/>
    <w:rsid w:val="00D8281C"/>
    <w:rsid w:val="00D828E9"/>
    <w:rsid w:val="00D829E7"/>
    <w:rsid w:val="00D82B9D"/>
    <w:rsid w:val="00D82C88"/>
    <w:rsid w:val="00D82CCA"/>
    <w:rsid w:val="00D82E90"/>
    <w:rsid w:val="00D82EB9"/>
    <w:rsid w:val="00D82F57"/>
    <w:rsid w:val="00D83054"/>
    <w:rsid w:val="00D830DA"/>
    <w:rsid w:val="00D8328F"/>
    <w:rsid w:val="00D83346"/>
    <w:rsid w:val="00D83361"/>
    <w:rsid w:val="00D833A5"/>
    <w:rsid w:val="00D83627"/>
    <w:rsid w:val="00D837A6"/>
    <w:rsid w:val="00D837BA"/>
    <w:rsid w:val="00D837EA"/>
    <w:rsid w:val="00D839FC"/>
    <w:rsid w:val="00D83A16"/>
    <w:rsid w:val="00D83A33"/>
    <w:rsid w:val="00D83B4E"/>
    <w:rsid w:val="00D83CD0"/>
    <w:rsid w:val="00D83DB1"/>
    <w:rsid w:val="00D83EB1"/>
    <w:rsid w:val="00D83F50"/>
    <w:rsid w:val="00D83FCA"/>
    <w:rsid w:val="00D8407A"/>
    <w:rsid w:val="00D8408C"/>
    <w:rsid w:val="00D8415D"/>
    <w:rsid w:val="00D84249"/>
    <w:rsid w:val="00D84274"/>
    <w:rsid w:val="00D842A5"/>
    <w:rsid w:val="00D842E7"/>
    <w:rsid w:val="00D8458D"/>
    <w:rsid w:val="00D8461D"/>
    <w:rsid w:val="00D84647"/>
    <w:rsid w:val="00D846BB"/>
    <w:rsid w:val="00D8470D"/>
    <w:rsid w:val="00D84A2A"/>
    <w:rsid w:val="00D84A5C"/>
    <w:rsid w:val="00D84AA1"/>
    <w:rsid w:val="00D84C74"/>
    <w:rsid w:val="00D84DC1"/>
    <w:rsid w:val="00D84E3A"/>
    <w:rsid w:val="00D85025"/>
    <w:rsid w:val="00D85084"/>
    <w:rsid w:val="00D8512E"/>
    <w:rsid w:val="00D85192"/>
    <w:rsid w:val="00D85339"/>
    <w:rsid w:val="00D853BE"/>
    <w:rsid w:val="00D8547D"/>
    <w:rsid w:val="00D85483"/>
    <w:rsid w:val="00D856CD"/>
    <w:rsid w:val="00D857B5"/>
    <w:rsid w:val="00D858BD"/>
    <w:rsid w:val="00D85A6D"/>
    <w:rsid w:val="00D85C7D"/>
    <w:rsid w:val="00D85D98"/>
    <w:rsid w:val="00D85DC0"/>
    <w:rsid w:val="00D85FF2"/>
    <w:rsid w:val="00D86122"/>
    <w:rsid w:val="00D862B3"/>
    <w:rsid w:val="00D86315"/>
    <w:rsid w:val="00D8646E"/>
    <w:rsid w:val="00D86472"/>
    <w:rsid w:val="00D864A9"/>
    <w:rsid w:val="00D86609"/>
    <w:rsid w:val="00D86612"/>
    <w:rsid w:val="00D86640"/>
    <w:rsid w:val="00D867C2"/>
    <w:rsid w:val="00D867CE"/>
    <w:rsid w:val="00D8684E"/>
    <w:rsid w:val="00D86932"/>
    <w:rsid w:val="00D86B0B"/>
    <w:rsid w:val="00D86B89"/>
    <w:rsid w:val="00D86B8D"/>
    <w:rsid w:val="00D86BF5"/>
    <w:rsid w:val="00D86DAA"/>
    <w:rsid w:val="00D86DBF"/>
    <w:rsid w:val="00D86E39"/>
    <w:rsid w:val="00D86F97"/>
    <w:rsid w:val="00D86FF5"/>
    <w:rsid w:val="00D86FF7"/>
    <w:rsid w:val="00D87206"/>
    <w:rsid w:val="00D872F8"/>
    <w:rsid w:val="00D8730E"/>
    <w:rsid w:val="00D8736A"/>
    <w:rsid w:val="00D87415"/>
    <w:rsid w:val="00D874CE"/>
    <w:rsid w:val="00D87507"/>
    <w:rsid w:val="00D87704"/>
    <w:rsid w:val="00D87705"/>
    <w:rsid w:val="00D87852"/>
    <w:rsid w:val="00D87C40"/>
    <w:rsid w:val="00D87D16"/>
    <w:rsid w:val="00D87E75"/>
    <w:rsid w:val="00D87F3D"/>
    <w:rsid w:val="00D901CF"/>
    <w:rsid w:val="00D90212"/>
    <w:rsid w:val="00D902F3"/>
    <w:rsid w:val="00D90500"/>
    <w:rsid w:val="00D908A8"/>
    <w:rsid w:val="00D908D6"/>
    <w:rsid w:val="00D90948"/>
    <w:rsid w:val="00D909EC"/>
    <w:rsid w:val="00D90CC2"/>
    <w:rsid w:val="00D90E17"/>
    <w:rsid w:val="00D90EB6"/>
    <w:rsid w:val="00D90F34"/>
    <w:rsid w:val="00D90F60"/>
    <w:rsid w:val="00D91257"/>
    <w:rsid w:val="00D912FD"/>
    <w:rsid w:val="00D9130E"/>
    <w:rsid w:val="00D91391"/>
    <w:rsid w:val="00D9141C"/>
    <w:rsid w:val="00D91601"/>
    <w:rsid w:val="00D9165E"/>
    <w:rsid w:val="00D916A4"/>
    <w:rsid w:val="00D9172F"/>
    <w:rsid w:val="00D917A4"/>
    <w:rsid w:val="00D918A1"/>
    <w:rsid w:val="00D91974"/>
    <w:rsid w:val="00D91A01"/>
    <w:rsid w:val="00D91A6C"/>
    <w:rsid w:val="00D91A8D"/>
    <w:rsid w:val="00D91E43"/>
    <w:rsid w:val="00D91F59"/>
    <w:rsid w:val="00D92234"/>
    <w:rsid w:val="00D922FC"/>
    <w:rsid w:val="00D92304"/>
    <w:rsid w:val="00D923DC"/>
    <w:rsid w:val="00D925D6"/>
    <w:rsid w:val="00D927DA"/>
    <w:rsid w:val="00D92803"/>
    <w:rsid w:val="00D928C8"/>
    <w:rsid w:val="00D928CE"/>
    <w:rsid w:val="00D9298D"/>
    <w:rsid w:val="00D929FB"/>
    <w:rsid w:val="00D92B9B"/>
    <w:rsid w:val="00D92CF1"/>
    <w:rsid w:val="00D92D80"/>
    <w:rsid w:val="00D92ED4"/>
    <w:rsid w:val="00D92EE3"/>
    <w:rsid w:val="00D92F0B"/>
    <w:rsid w:val="00D92F12"/>
    <w:rsid w:val="00D931C0"/>
    <w:rsid w:val="00D93245"/>
    <w:rsid w:val="00D9324D"/>
    <w:rsid w:val="00D9337B"/>
    <w:rsid w:val="00D93409"/>
    <w:rsid w:val="00D93565"/>
    <w:rsid w:val="00D935A8"/>
    <w:rsid w:val="00D935F4"/>
    <w:rsid w:val="00D93634"/>
    <w:rsid w:val="00D93886"/>
    <w:rsid w:val="00D93A5C"/>
    <w:rsid w:val="00D93B52"/>
    <w:rsid w:val="00D93B57"/>
    <w:rsid w:val="00D93BBA"/>
    <w:rsid w:val="00D93CE1"/>
    <w:rsid w:val="00D93E08"/>
    <w:rsid w:val="00D93E20"/>
    <w:rsid w:val="00D93E85"/>
    <w:rsid w:val="00D93E8C"/>
    <w:rsid w:val="00D93F69"/>
    <w:rsid w:val="00D93FA9"/>
    <w:rsid w:val="00D9410B"/>
    <w:rsid w:val="00D94198"/>
    <w:rsid w:val="00D94296"/>
    <w:rsid w:val="00D94332"/>
    <w:rsid w:val="00D9442A"/>
    <w:rsid w:val="00D94475"/>
    <w:rsid w:val="00D9450D"/>
    <w:rsid w:val="00D94878"/>
    <w:rsid w:val="00D94BE7"/>
    <w:rsid w:val="00D94D46"/>
    <w:rsid w:val="00D94DE5"/>
    <w:rsid w:val="00D94E52"/>
    <w:rsid w:val="00D94F5D"/>
    <w:rsid w:val="00D95039"/>
    <w:rsid w:val="00D9513C"/>
    <w:rsid w:val="00D9514E"/>
    <w:rsid w:val="00D95287"/>
    <w:rsid w:val="00D952E0"/>
    <w:rsid w:val="00D95449"/>
    <w:rsid w:val="00D955DA"/>
    <w:rsid w:val="00D95744"/>
    <w:rsid w:val="00D957B7"/>
    <w:rsid w:val="00D95864"/>
    <w:rsid w:val="00D958F7"/>
    <w:rsid w:val="00D9591B"/>
    <w:rsid w:val="00D959D8"/>
    <w:rsid w:val="00D95AA5"/>
    <w:rsid w:val="00D95ADC"/>
    <w:rsid w:val="00D95B7A"/>
    <w:rsid w:val="00D95DE0"/>
    <w:rsid w:val="00D95EF5"/>
    <w:rsid w:val="00D95EFC"/>
    <w:rsid w:val="00D95FBA"/>
    <w:rsid w:val="00D960EA"/>
    <w:rsid w:val="00D9623A"/>
    <w:rsid w:val="00D96277"/>
    <w:rsid w:val="00D9634C"/>
    <w:rsid w:val="00D9652F"/>
    <w:rsid w:val="00D96544"/>
    <w:rsid w:val="00D96655"/>
    <w:rsid w:val="00D9665A"/>
    <w:rsid w:val="00D9668E"/>
    <w:rsid w:val="00D966F0"/>
    <w:rsid w:val="00D96718"/>
    <w:rsid w:val="00D96741"/>
    <w:rsid w:val="00D96874"/>
    <w:rsid w:val="00D968FA"/>
    <w:rsid w:val="00D969AF"/>
    <w:rsid w:val="00D96A8F"/>
    <w:rsid w:val="00D96A90"/>
    <w:rsid w:val="00D96AB8"/>
    <w:rsid w:val="00D96B6F"/>
    <w:rsid w:val="00D96D29"/>
    <w:rsid w:val="00D96D7D"/>
    <w:rsid w:val="00D96D9B"/>
    <w:rsid w:val="00D96E68"/>
    <w:rsid w:val="00D96E96"/>
    <w:rsid w:val="00D96FEF"/>
    <w:rsid w:val="00D97137"/>
    <w:rsid w:val="00D97204"/>
    <w:rsid w:val="00D972BC"/>
    <w:rsid w:val="00D972D9"/>
    <w:rsid w:val="00D9731D"/>
    <w:rsid w:val="00D97374"/>
    <w:rsid w:val="00D97397"/>
    <w:rsid w:val="00D973E5"/>
    <w:rsid w:val="00D974C7"/>
    <w:rsid w:val="00D97554"/>
    <w:rsid w:val="00D975C9"/>
    <w:rsid w:val="00D975D5"/>
    <w:rsid w:val="00D97648"/>
    <w:rsid w:val="00D97706"/>
    <w:rsid w:val="00D97732"/>
    <w:rsid w:val="00D97880"/>
    <w:rsid w:val="00D9789D"/>
    <w:rsid w:val="00D978D4"/>
    <w:rsid w:val="00D97A1A"/>
    <w:rsid w:val="00D97B24"/>
    <w:rsid w:val="00D97B6A"/>
    <w:rsid w:val="00D97B6D"/>
    <w:rsid w:val="00D97D59"/>
    <w:rsid w:val="00D97EA7"/>
    <w:rsid w:val="00D97F0A"/>
    <w:rsid w:val="00D97F4F"/>
    <w:rsid w:val="00D987C4"/>
    <w:rsid w:val="00DA0246"/>
    <w:rsid w:val="00DA02E0"/>
    <w:rsid w:val="00DA039A"/>
    <w:rsid w:val="00DA0489"/>
    <w:rsid w:val="00DA0509"/>
    <w:rsid w:val="00DA0554"/>
    <w:rsid w:val="00DA0577"/>
    <w:rsid w:val="00DA070E"/>
    <w:rsid w:val="00DA0ABB"/>
    <w:rsid w:val="00DA0DF2"/>
    <w:rsid w:val="00DA102D"/>
    <w:rsid w:val="00DA110F"/>
    <w:rsid w:val="00DA1145"/>
    <w:rsid w:val="00DA1152"/>
    <w:rsid w:val="00DA11E9"/>
    <w:rsid w:val="00DA13D7"/>
    <w:rsid w:val="00DA14D4"/>
    <w:rsid w:val="00DA15F1"/>
    <w:rsid w:val="00DA15F7"/>
    <w:rsid w:val="00DA1A07"/>
    <w:rsid w:val="00DA1B46"/>
    <w:rsid w:val="00DA1BA7"/>
    <w:rsid w:val="00DA1DAA"/>
    <w:rsid w:val="00DA1E9A"/>
    <w:rsid w:val="00DA1EC5"/>
    <w:rsid w:val="00DA2117"/>
    <w:rsid w:val="00DA2280"/>
    <w:rsid w:val="00DA2479"/>
    <w:rsid w:val="00DA2771"/>
    <w:rsid w:val="00DA28F7"/>
    <w:rsid w:val="00DA2B03"/>
    <w:rsid w:val="00DA2B37"/>
    <w:rsid w:val="00DA2C0E"/>
    <w:rsid w:val="00DA2DCF"/>
    <w:rsid w:val="00DA2E6D"/>
    <w:rsid w:val="00DA2F22"/>
    <w:rsid w:val="00DA318F"/>
    <w:rsid w:val="00DA31D7"/>
    <w:rsid w:val="00DA3245"/>
    <w:rsid w:val="00DA3391"/>
    <w:rsid w:val="00DA34D1"/>
    <w:rsid w:val="00DA354C"/>
    <w:rsid w:val="00DA369A"/>
    <w:rsid w:val="00DA3757"/>
    <w:rsid w:val="00DA39AA"/>
    <w:rsid w:val="00DA39AF"/>
    <w:rsid w:val="00DA39B3"/>
    <w:rsid w:val="00DA3A37"/>
    <w:rsid w:val="00DA3B01"/>
    <w:rsid w:val="00DA3B57"/>
    <w:rsid w:val="00DA3BE4"/>
    <w:rsid w:val="00DA3D10"/>
    <w:rsid w:val="00DA3D1D"/>
    <w:rsid w:val="00DA3D21"/>
    <w:rsid w:val="00DA3E61"/>
    <w:rsid w:val="00DA4048"/>
    <w:rsid w:val="00DA4144"/>
    <w:rsid w:val="00DA4326"/>
    <w:rsid w:val="00DA4595"/>
    <w:rsid w:val="00DA465A"/>
    <w:rsid w:val="00DA468D"/>
    <w:rsid w:val="00DA4750"/>
    <w:rsid w:val="00DA4766"/>
    <w:rsid w:val="00DA48AD"/>
    <w:rsid w:val="00DA48FD"/>
    <w:rsid w:val="00DA4929"/>
    <w:rsid w:val="00DA49D4"/>
    <w:rsid w:val="00DA4B98"/>
    <w:rsid w:val="00DA4BA0"/>
    <w:rsid w:val="00DA4C09"/>
    <w:rsid w:val="00DA4E6F"/>
    <w:rsid w:val="00DA5313"/>
    <w:rsid w:val="00DA539E"/>
    <w:rsid w:val="00DA5450"/>
    <w:rsid w:val="00DA547E"/>
    <w:rsid w:val="00DA54D5"/>
    <w:rsid w:val="00DA5658"/>
    <w:rsid w:val="00DA56F4"/>
    <w:rsid w:val="00DA573E"/>
    <w:rsid w:val="00DA5811"/>
    <w:rsid w:val="00DA594D"/>
    <w:rsid w:val="00DA5A46"/>
    <w:rsid w:val="00DA5B02"/>
    <w:rsid w:val="00DA5BB7"/>
    <w:rsid w:val="00DA5D06"/>
    <w:rsid w:val="00DA5E82"/>
    <w:rsid w:val="00DA5F96"/>
    <w:rsid w:val="00DA61FB"/>
    <w:rsid w:val="00DA6377"/>
    <w:rsid w:val="00DA6396"/>
    <w:rsid w:val="00DA65E1"/>
    <w:rsid w:val="00DA66DA"/>
    <w:rsid w:val="00DA673D"/>
    <w:rsid w:val="00DA680A"/>
    <w:rsid w:val="00DA68C6"/>
    <w:rsid w:val="00DA68E7"/>
    <w:rsid w:val="00DA6901"/>
    <w:rsid w:val="00DA6990"/>
    <w:rsid w:val="00DA6A04"/>
    <w:rsid w:val="00DA6AE8"/>
    <w:rsid w:val="00DA6C12"/>
    <w:rsid w:val="00DA6CF2"/>
    <w:rsid w:val="00DA71B8"/>
    <w:rsid w:val="00DA7231"/>
    <w:rsid w:val="00DA728C"/>
    <w:rsid w:val="00DA7590"/>
    <w:rsid w:val="00DA764A"/>
    <w:rsid w:val="00DA766A"/>
    <w:rsid w:val="00DA772A"/>
    <w:rsid w:val="00DA776C"/>
    <w:rsid w:val="00DA78EC"/>
    <w:rsid w:val="00DA7A54"/>
    <w:rsid w:val="00DA7AB8"/>
    <w:rsid w:val="00DA7B31"/>
    <w:rsid w:val="00DA7B4A"/>
    <w:rsid w:val="00DA7B91"/>
    <w:rsid w:val="00DA7DAB"/>
    <w:rsid w:val="00DA7E71"/>
    <w:rsid w:val="00DA7F94"/>
    <w:rsid w:val="00DB037E"/>
    <w:rsid w:val="00DB03DD"/>
    <w:rsid w:val="00DB0450"/>
    <w:rsid w:val="00DB0574"/>
    <w:rsid w:val="00DB058A"/>
    <w:rsid w:val="00DB05BF"/>
    <w:rsid w:val="00DB0620"/>
    <w:rsid w:val="00DB088C"/>
    <w:rsid w:val="00DB08A4"/>
    <w:rsid w:val="00DB08EA"/>
    <w:rsid w:val="00DB094F"/>
    <w:rsid w:val="00DB0AD4"/>
    <w:rsid w:val="00DB0C47"/>
    <w:rsid w:val="00DB0CB5"/>
    <w:rsid w:val="00DB0E45"/>
    <w:rsid w:val="00DB0ECB"/>
    <w:rsid w:val="00DB0EDF"/>
    <w:rsid w:val="00DB1052"/>
    <w:rsid w:val="00DB11B2"/>
    <w:rsid w:val="00DB1416"/>
    <w:rsid w:val="00DB157C"/>
    <w:rsid w:val="00DB1871"/>
    <w:rsid w:val="00DB1A99"/>
    <w:rsid w:val="00DB1BBF"/>
    <w:rsid w:val="00DB1C71"/>
    <w:rsid w:val="00DB1E28"/>
    <w:rsid w:val="00DB1E61"/>
    <w:rsid w:val="00DB1F3F"/>
    <w:rsid w:val="00DB20B6"/>
    <w:rsid w:val="00DB220B"/>
    <w:rsid w:val="00DB2256"/>
    <w:rsid w:val="00DB22DF"/>
    <w:rsid w:val="00DB2594"/>
    <w:rsid w:val="00DB2699"/>
    <w:rsid w:val="00DB27AE"/>
    <w:rsid w:val="00DB297A"/>
    <w:rsid w:val="00DB2A07"/>
    <w:rsid w:val="00DB2ABA"/>
    <w:rsid w:val="00DB2CEF"/>
    <w:rsid w:val="00DB2EE9"/>
    <w:rsid w:val="00DB2F38"/>
    <w:rsid w:val="00DB2F70"/>
    <w:rsid w:val="00DB305E"/>
    <w:rsid w:val="00DB31A3"/>
    <w:rsid w:val="00DB3216"/>
    <w:rsid w:val="00DB32BB"/>
    <w:rsid w:val="00DB3485"/>
    <w:rsid w:val="00DB34A5"/>
    <w:rsid w:val="00DB350A"/>
    <w:rsid w:val="00DB3667"/>
    <w:rsid w:val="00DB38FD"/>
    <w:rsid w:val="00DB3A23"/>
    <w:rsid w:val="00DB3A32"/>
    <w:rsid w:val="00DB3C09"/>
    <w:rsid w:val="00DB3CB8"/>
    <w:rsid w:val="00DB3D7E"/>
    <w:rsid w:val="00DB3F15"/>
    <w:rsid w:val="00DB3F56"/>
    <w:rsid w:val="00DB4112"/>
    <w:rsid w:val="00DB414F"/>
    <w:rsid w:val="00DB4429"/>
    <w:rsid w:val="00DB460C"/>
    <w:rsid w:val="00DB460D"/>
    <w:rsid w:val="00DB46A2"/>
    <w:rsid w:val="00DB4759"/>
    <w:rsid w:val="00DB47B5"/>
    <w:rsid w:val="00DB4A55"/>
    <w:rsid w:val="00DB4D16"/>
    <w:rsid w:val="00DB4ED8"/>
    <w:rsid w:val="00DB4F4D"/>
    <w:rsid w:val="00DB5020"/>
    <w:rsid w:val="00DB50DF"/>
    <w:rsid w:val="00DB521A"/>
    <w:rsid w:val="00DB529B"/>
    <w:rsid w:val="00DB5349"/>
    <w:rsid w:val="00DB53D1"/>
    <w:rsid w:val="00DB5550"/>
    <w:rsid w:val="00DB5704"/>
    <w:rsid w:val="00DB5871"/>
    <w:rsid w:val="00DB5972"/>
    <w:rsid w:val="00DB5AB6"/>
    <w:rsid w:val="00DB5AE5"/>
    <w:rsid w:val="00DB5BF2"/>
    <w:rsid w:val="00DB5C27"/>
    <w:rsid w:val="00DB5C9C"/>
    <w:rsid w:val="00DB5D40"/>
    <w:rsid w:val="00DB5E35"/>
    <w:rsid w:val="00DB5E89"/>
    <w:rsid w:val="00DB5F85"/>
    <w:rsid w:val="00DB60EC"/>
    <w:rsid w:val="00DB6163"/>
    <w:rsid w:val="00DB61D3"/>
    <w:rsid w:val="00DB640D"/>
    <w:rsid w:val="00DB663E"/>
    <w:rsid w:val="00DB672B"/>
    <w:rsid w:val="00DB68AF"/>
    <w:rsid w:val="00DB6A52"/>
    <w:rsid w:val="00DB6A9F"/>
    <w:rsid w:val="00DB6E85"/>
    <w:rsid w:val="00DB6FB7"/>
    <w:rsid w:val="00DB701C"/>
    <w:rsid w:val="00DB72FC"/>
    <w:rsid w:val="00DB7303"/>
    <w:rsid w:val="00DB738E"/>
    <w:rsid w:val="00DB73C2"/>
    <w:rsid w:val="00DB73F4"/>
    <w:rsid w:val="00DB7451"/>
    <w:rsid w:val="00DB74E2"/>
    <w:rsid w:val="00DB770D"/>
    <w:rsid w:val="00DB78C4"/>
    <w:rsid w:val="00DB797D"/>
    <w:rsid w:val="00DB79D0"/>
    <w:rsid w:val="00DB7A96"/>
    <w:rsid w:val="00DB7B01"/>
    <w:rsid w:val="00DB7C42"/>
    <w:rsid w:val="00DB7D0A"/>
    <w:rsid w:val="00DB7D27"/>
    <w:rsid w:val="00DB7D7C"/>
    <w:rsid w:val="00DB7E44"/>
    <w:rsid w:val="00DB7EAC"/>
    <w:rsid w:val="00DC0222"/>
    <w:rsid w:val="00DC0363"/>
    <w:rsid w:val="00DC045C"/>
    <w:rsid w:val="00DC0538"/>
    <w:rsid w:val="00DC054D"/>
    <w:rsid w:val="00DC0558"/>
    <w:rsid w:val="00DC0560"/>
    <w:rsid w:val="00DC0689"/>
    <w:rsid w:val="00DC06E3"/>
    <w:rsid w:val="00DC07E2"/>
    <w:rsid w:val="00DC086E"/>
    <w:rsid w:val="00DC0898"/>
    <w:rsid w:val="00DC097B"/>
    <w:rsid w:val="00DC09B1"/>
    <w:rsid w:val="00DC0AD1"/>
    <w:rsid w:val="00DC0AD4"/>
    <w:rsid w:val="00DC0AE0"/>
    <w:rsid w:val="00DC0B50"/>
    <w:rsid w:val="00DC0C49"/>
    <w:rsid w:val="00DC0D01"/>
    <w:rsid w:val="00DC0D5D"/>
    <w:rsid w:val="00DC0DDB"/>
    <w:rsid w:val="00DC0F1B"/>
    <w:rsid w:val="00DC11A2"/>
    <w:rsid w:val="00DC1335"/>
    <w:rsid w:val="00DC1497"/>
    <w:rsid w:val="00DC14E4"/>
    <w:rsid w:val="00DC150B"/>
    <w:rsid w:val="00DC152A"/>
    <w:rsid w:val="00DC15EC"/>
    <w:rsid w:val="00DC1613"/>
    <w:rsid w:val="00DC17F5"/>
    <w:rsid w:val="00DC1936"/>
    <w:rsid w:val="00DC1946"/>
    <w:rsid w:val="00DC1BB7"/>
    <w:rsid w:val="00DC1E2B"/>
    <w:rsid w:val="00DC1EAF"/>
    <w:rsid w:val="00DC1F95"/>
    <w:rsid w:val="00DC200B"/>
    <w:rsid w:val="00DC20F6"/>
    <w:rsid w:val="00DC21E3"/>
    <w:rsid w:val="00DC243D"/>
    <w:rsid w:val="00DC24DF"/>
    <w:rsid w:val="00DC25EF"/>
    <w:rsid w:val="00DC2605"/>
    <w:rsid w:val="00DC2628"/>
    <w:rsid w:val="00DC2849"/>
    <w:rsid w:val="00DC2893"/>
    <w:rsid w:val="00DC29E7"/>
    <w:rsid w:val="00DC2A29"/>
    <w:rsid w:val="00DC2B83"/>
    <w:rsid w:val="00DC2BB2"/>
    <w:rsid w:val="00DC2C51"/>
    <w:rsid w:val="00DC2CF5"/>
    <w:rsid w:val="00DC2D1C"/>
    <w:rsid w:val="00DC2D4A"/>
    <w:rsid w:val="00DC2D5D"/>
    <w:rsid w:val="00DC2DCE"/>
    <w:rsid w:val="00DC2E5C"/>
    <w:rsid w:val="00DC2E60"/>
    <w:rsid w:val="00DC2F84"/>
    <w:rsid w:val="00DC3017"/>
    <w:rsid w:val="00DC302D"/>
    <w:rsid w:val="00DC323C"/>
    <w:rsid w:val="00DC32FB"/>
    <w:rsid w:val="00DC3306"/>
    <w:rsid w:val="00DC3344"/>
    <w:rsid w:val="00DC3351"/>
    <w:rsid w:val="00DC3353"/>
    <w:rsid w:val="00DC3355"/>
    <w:rsid w:val="00DC34A8"/>
    <w:rsid w:val="00DC377E"/>
    <w:rsid w:val="00DC37D4"/>
    <w:rsid w:val="00DC3918"/>
    <w:rsid w:val="00DC3960"/>
    <w:rsid w:val="00DC3AE5"/>
    <w:rsid w:val="00DC3E85"/>
    <w:rsid w:val="00DC3E9A"/>
    <w:rsid w:val="00DC3EC2"/>
    <w:rsid w:val="00DC3EED"/>
    <w:rsid w:val="00DC3F33"/>
    <w:rsid w:val="00DC4249"/>
    <w:rsid w:val="00DC426D"/>
    <w:rsid w:val="00DC4309"/>
    <w:rsid w:val="00DC4378"/>
    <w:rsid w:val="00DC43E5"/>
    <w:rsid w:val="00DC4421"/>
    <w:rsid w:val="00DC4501"/>
    <w:rsid w:val="00DC450D"/>
    <w:rsid w:val="00DC4761"/>
    <w:rsid w:val="00DC47E2"/>
    <w:rsid w:val="00DC486A"/>
    <w:rsid w:val="00DC486E"/>
    <w:rsid w:val="00DC4DA7"/>
    <w:rsid w:val="00DC4E13"/>
    <w:rsid w:val="00DC4E93"/>
    <w:rsid w:val="00DC4EAF"/>
    <w:rsid w:val="00DC4FCD"/>
    <w:rsid w:val="00DC4FFD"/>
    <w:rsid w:val="00DC53B9"/>
    <w:rsid w:val="00DC5495"/>
    <w:rsid w:val="00DC565A"/>
    <w:rsid w:val="00DC5834"/>
    <w:rsid w:val="00DC5A58"/>
    <w:rsid w:val="00DC5B99"/>
    <w:rsid w:val="00DC5CDB"/>
    <w:rsid w:val="00DC5E6A"/>
    <w:rsid w:val="00DC5F6D"/>
    <w:rsid w:val="00DC5F74"/>
    <w:rsid w:val="00DC602F"/>
    <w:rsid w:val="00DC620A"/>
    <w:rsid w:val="00DC643E"/>
    <w:rsid w:val="00DC65DE"/>
    <w:rsid w:val="00DC66B7"/>
    <w:rsid w:val="00DC67BC"/>
    <w:rsid w:val="00DC67EF"/>
    <w:rsid w:val="00DC6A04"/>
    <w:rsid w:val="00DC6A32"/>
    <w:rsid w:val="00DC6AC8"/>
    <w:rsid w:val="00DC6BF0"/>
    <w:rsid w:val="00DC6BF8"/>
    <w:rsid w:val="00DC6CB2"/>
    <w:rsid w:val="00DC6DC3"/>
    <w:rsid w:val="00DC6E27"/>
    <w:rsid w:val="00DC6EDE"/>
    <w:rsid w:val="00DC6F38"/>
    <w:rsid w:val="00DC709B"/>
    <w:rsid w:val="00DC7157"/>
    <w:rsid w:val="00DC7170"/>
    <w:rsid w:val="00DC726D"/>
    <w:rsid w:val="00DC726E"/>
    <w:rsid w:val="00DC7634"/>
    <w:rsid w:val="00DC768F"/>
    <w:rsid w:val="00DC7716"/>
    <w:rsid w:val="00DC79D8"/>
    <w:rsid w:val="00DC7B07"/>
    <w:rsid w:val="00DC7B54"/>
    <w:rsid w:val="00DC7E49"/>
    <w:rsid w:val="00DC7EBB"/>
    <w:rsid w:val="00DD0083"/>
    <w:rsid w:val="00DD01CA"/>
    <w:rsid w:val="00DD03D2"/>
    <w:rsid w:val="00DD08B2"/>
    <w:rsid w:val="00DD0920"/>
    <w:rsid w:val="00DD09AB"/>
    <w:rsid w:val="00DD09FD"/>
    <w:rsid w:val="00DD0AFB"/>
    <w:rsid w:val="00DD0B10"/>
    <w:rsid w:val="00DD0E05"/>
    <w:rsid w:val="00DD0E87"/>
    <w:rsid w:val="00DD111E"/>
    <w:rsid w:val="00DD11FD"/>
    <w:rsid w:val="00DD11FE"/>
    <w:rsid w:val="00DD145A"/>
    <w:rsid w:val="00DD1566"/>
    <w:rsid w:val="00DD1619"/>
    <w:rsid w:val="00DD1632"/>
    <w:rsid w:val="00DD1665"/>
    <w:rsid w:val="00DD186D"/>
    <w:rsid w:val="00DD18B9"/>
    <w:rsid w:val="00DD18E2"/>
    <w:rsid w:val="00DD1925"/>
    <w:rsid w:val="00DD193F"/>
    <w:rsid w:val="00DD1A7A"/>
    <w:rsid w:val="00DD1A7D"/>
    <w:rsid w:val="00DD1BD3"/>
    <w:rsid w:val="00DD1C3D"/>
    <w:rsid w:val="00DD1C89"/>
    <w:rsid w:val="00DD1CE9"/>
    <w:rsid w:val="00DD1D70"/>
    <w:rsid w:val="00DD1D82"/>
    <w:rsid w:val="00DD1ED2"/>
    <w:rsid w:val="00DD2076"/>
    <w:rsid w:val="00DD209F"/>
    <w:rsid w:val="00DD21F3"/>
    <w:rsid w:val="00DD21F6"/>
    <w:rsid w:val="00DD241F"/>
    <w:rsid w:val="00DD250D"/>
    <w:rsid w:val="00DD2611"/>
    <w:rsid w:val="00DD2785"/>
    <w:rsid w:val="00DD2914"/>
    <w:rsid w:val="00DD2931"/>
    <w:rsid w:val="00DD297E"/>
    <w:rsid w:val="00DD2B28"/>
    <w:rsid w:val="00DD2B68"/>
    <w:rsid w:val="00DD2BBB"/>
    <w:rsid w:val="00DD2E19"/>
    <w:rsid w:val="00DD2E89"/>
    <w:rsid w:val="00DD2EE5"/>
    <w:rsid w:val="00DD2FF3"/>
    <w:rsid w:val="00DD30F4"/>
    <w:rsid w:val="00DD3112"/>
    <w:rsid w:val="00DD3152"/>
    <w:rsid w:val="00DD3216"/>
    <w:rsid w:val="00DD34DC"/>
    <w:rsid w:val="00DD35C0"/>
    <w:rsid w:val="00DD360F"/>
    <w:rsid w:val="00DD3705"/>
    <w:rsid w:val="00DD3844"/>
    <w:rsid w:val="00DD3907"/>
    <w:rsid w:val="00DD398A"/>
    <w:rsid w:val="00DD39F3"/>
    <w:rsid w:val="00DD3A27"/>
    <w:rsid w:val="00DD3A30"/>
    <w:rsid w:val="00DD3C0F"/>
    <w:rsid w:val="00DD3C56"/>
    <w:rsid w:val="00DD3C99"/>
    <w:rsid w:val="00DD3DFD"/>
    <w:rsid w:val="00DD3E1E"/>
    <w:rsid w:val="00DD3EE5"/>
    <w:rsid w:val="00DD3EEB"/>
    <w:rsid w:val="00DD3F5E"/>
    <w:rsid w:val="00DD400C"/>
    <w:rsid w:val="00DD403F"/>
    <w:rsid w:val="00DD408D"/>
    <w:rsid w:val="00DD40F4"/>
    <w:rsid w:val="00DD41CB"/>
    <w:rsid w:val="00DD4303"/>
    <w:rsid w:val="00DD44DF"/>
    <w:rsid w:val="00DD4531"/>
    <w:rsid w:val="00DD46CB"/>
    <w:rsid w:val="00DD4754"/>
    <w:rsid w:val="00DD478E"/>
    <w:rsid w:val="00DD489F"/>
    <w:rsid w:val="00DD4932"/>
    <w:rsid w:val="00DD4A4A"/>
    <w:rsid w:val="00DD4A75"/>
    <w:rsid w:val="00DD4B8F"/>
    <w:rsid w:val="00DD4BDC"/>
    <w:rsid w:val="00DD4D0D"/>
    <w:rsid w:val="00DD4D53"/>
    <w:rsid w:val="00DD4F32"/>
    <w:rsid w:val="00DD5120"/>
    <w:rsid w:val="00DD51B0"/>
    <w:rsid w:val="00DD52C5"/>
    <w:rsid w:val="00DD5426"/>
    <w:rsid w:val="00DD542E"/>
    <w:rsid w:val="00DD5435"/>
    <w:rsid w:val="00DD54C2"/>
    <w:rsid w:val="00DD5565"/>
    <w:rsid w:val="00DD55DF"/>
    <w:rsid w:val="00DD55E8"/>
    <w:rsid w:val="00DD564F"/>
    <w:rsid w:val="00DD5679"/>
    <w:rsid w:val="00DD5802"/>
    <w:rsid w:val="00DD589C"/>
    <w:rsid w:val="00DD5973"/>
    <w:rsid w:val="00DD5C81"/>
    <w:rsid w:val="00DD5D18"/>
    <w:rsid w:val="00DD5DBD"/>
    <w:rsid w:val="00DD5EDA"/>
    <w:rsid w:val="00DD5F0A"/>
    <w:rsid w:val="00DD60CB"/>
    <w:rsid w:val="00DD639A"/>
    <w:rsid w:val="00DD63C3"/>
    <w:rsid w:val="00DD64B8"/>
    <w:rsid w:val="00DD6741"/>
    <w:rsid w:val="00DD67BB"/>
    <w:rsid w:val="00DD69DD"/>
    <w:rsid w:val="00DD6A17"/>
    <w:rsid w:val="00DD6AA6"/>
    <w:rsid w:val="00DD6ADB"/>
    <w:rsid w:val="00DD6C69"/>
    <w:rsid w:val="00DD6CB6"/>
    <w:rsid w:val="00DD6DA9"/>
    <w:rsid w:val="00DD6F03"/>
    <w:rsid w:val="00DD6F0B"/>
    <w:rsid w:val="00DD6F12"/>
    <w:rsid w:val="00DD6F3E"/>
    <w:rsid w:val="00DD6FC4"/>
    <w:rsid w:val="00DD71C8"/>
    <w:rsid w:val="00DD720C"/>
    <w:rsid w:val="00DD72C1"/>
    <w:rsid w:val="00DD75EA"/>
    <w:rsid w:val="00DD7678"/>
    <w:rsid w:val="00DD7699"/>
    <w:rsid w:val="00DD78C1"/>
    <w:rsid w:val="00DD7B14"/>
    <w:rsid w:val="00DD7DE0"/>
    <w:rsid w:val="00DD7F24"/>
    <w:rsid w:val="00DE00BD"/>
    <w:rsid w:val="00DE015D"/>
    <w:rsid w:val="00DE021F"/>
    <w:rsid w:val="00DE024C"/>
    <w:rsid w:val="00DE02A6"/>
    <w:rsid w:val="00DE0424"/>
    <w:rsid w:val="00DE0588"/>
    <w:rsid w:val="00DE06DD"/>
    <w:rsid w:val="00DE0742"/>
    <w:rsid w:val="00DE07DE"/>
    <w:rsid w:val="00DE07F6"/>
    <w:rsid w:val="00DE0856"/>
    <w:rsid w:val="00DE08D7"/>
    <w:rsid w:val="00DE0AAE"/>
    <w:rsid w:val="00DE0C79"/>
    <w:rsid w:val="00DE0CF6"/>
    <w:rsid w:val="00DE0D31"/>
    <w:rsid w:val="00DE0DCF"/>
    <w:rsid w:val="00DE0EBD"/>
    <w:rsid w:val="00DE0FE1"/>
    <w:rsid w:val="00DE10D4"/>
    <w:rsid w:val="00DE1213"/>
    <w:rsid w:val="00DE12A8"/>
    <w:rsid w:val="00DE12AE"/>
    <w:rsid w:val="00DE12FC"/>
    <w:rsid w:val="00DE138F"/>
    <w:rsid w:val="00DE1574"/>
    <w:rsid w:val="00DE15B8"/>
    <w:rsid w:val="00DE15E6"/>
    <w:rsid w:val="00DE182B"/>
    <w:rsid w:val="00DE189F"/>
    <w:rsid w:val="00DE1978"/>
    <w:rsid w:val="00DE19F2"/>
    <w:rsid w:val="00DE1A99"/>
    <w:rsid w:val="00DE1AE0"/>
    <w:rsid w:val="00DE1B7E"/>
    <w:rsid w:val="00DE1BE6"/>
    <w:rsid w:val="00DE1CBE"/>
    <w:rsid w:val="00DE1CFD"/>
    <w:rsid w:val="00DE1E1B"/>
    <w:rsid w:val="00DE1E7B"/>
    <w:rsid w:val="00DE1FAE"/>
    <w:rsid w:val="00DE2001"/>
    <w:rsid w:val="00DE20F5"/>
    <w:rsid w:val="00DE21A3"/>
    <w:rsid w:val="00DE22CB"/>
    <w:rsid w:val="00DE233B"/>
    <w:rsid w:val="00DE249D"/>
    <w:rsid w:val="00DE26BD"/>
    <w:rsid w:val="00DE26F1"/>
    <w:rsid w:val="00DE2729"/>
    <w:rsid w:val="00DE29D8"/>
    <w:rsid w:val="00DE29DA"/>
    <w:rsid w:val="00DE2ABA"/>
    <w:rsid w:val="00DE2C7E"/>
    <w:rsid w:val="00DE2C84"/>
    <w:rsid w:val="00DE2DC6"/>
    <w:rsid w:val="00DE2EA3"/>
    <w:rsid w:val="00DE3103"/>
    <w:rsid w:val="00DE339C"/>
    <w:rsid w:val="00DE33CF"/>
    <w:rsid w:val="00DE3560"/>
    <w:rsid w:val="00DE365F"/>
    <w:rsid w:val="00DE3757"/>
    <w:rsid w:val="00DE37DF"/>
    <w:rsid w:val="00DE3ADC"/>
    <w:rsid w:val="00DE3AEC"/>
    <w:rsid w:val="00DE3B07"/>
    <w:rsid w:val="00DE3B4D"/>
    <w:rsid w:val="00DE3B8F"/>
    <w:rsid w:val="00DE3BF9"/>
    <w:rsid w:val="00DE3CC8"/>
    <w:rsid w:val="00DE3D7F"/>
    <w:rsid w:val="00DE3F2E"/>
    <w:rsid w:val="00DE3F42"/>
    <w:rsid w:val="00DE3F66"/>
    <w:rsid w:val="00DE3FFE"/>
    <w:rsid w:val="00DE4038"/>
    <w:rsid w:val="00DE40CA"/>
    <w:rsid w:val="00DE4243"/>
    <w:rsid w:val="00DE42D6"/>
    <w:rsid w:val="00DE4333"/>
    <w:rsid w:val="00DE43CA"/>
    <w:rsid w:val="00DE452B"/>
    <w:rsid w:val="00DE45D8"/>
    <w:rsid w:val="00DE45EB"/>
    <w:rsid w:val="00DE472B"/>
    <w:rsid w:val="00DE4794"/>
    <w:rsid w:val="00DE486E"/>
    <w:rsid w:val="00DE4BC8"/>
    <w:rsid w:val="00DE4C69"/>
    <w:rsid w:val="00DE4D9D"/>
    <w:rsid w:val="00DE4DD5"/>
    <w:rsid w:val="00DE4DE3"/>
    <w:rsid w:val="00DE4E79"/>
    <w:rsid w:val="00DE4EB9"/>
    <w:rsid w:val="00DE4F34"/>
    <w:rsid w:val="00DE4F60"/>
    <w:rsid w:val="00DE4FD8"/>
    <w:rsid w:val="00DE50F8"/>
    <w:rsid w:val="00DE5130"/>
    <w:rsid w:val="00DE51C6"/>
    <w:rsid w:val="00DE51FF"/>
    <w:rsid w:val="00DE52C7"/>
    <w:rsid w:val="00DE52FC"/>
    <w:rsid w:val="00DE5309"/>
    <w:rsid w:val="00DE536E"/>
    <w:rsid w:val="00DE5418"/>
    <w:rsid w:val="00DE54E5"/>
    <w:rsid w:val="00DE54ED"/>
    <w:rsid w:val="00DE572E"/>
    <w:rsid w:val="00DE57EA"/>
    <w:rsid w:val="00DE58DE"/>
    <w:rsid w:val="00DE5927"/>
    <w:rsid w:val="00DE5AE9"/>
    <w:rsid w:val="00DE5E5F"/>
    <w:rsid w:val="00DE5F3E"/>
    <w:rsid w:val="00DE6276"/>
    <w:rsid w:val="00DE6417"/>
    <w:rsid w:val="00DE6436"/>
    <w:rsid w:val="00DE646D"/>
    <w:rsid w:val="00DE6570"/>
    <w:rsid w:val="00DE65E9"/>
    <w:rsid w:val="00DE67AA"/>
    <w:rsid w:val="00DE6815"/>
    <w:rsid w:val="00DE684F"/>
    <w:rsid w:val="00DE68C1"/>
    <w:rsid w:val="00DE6C51"/>
    <w:rsid w:val="00DE6C79"/>
    <w:rsid w:val="00DE6F2B"/>
    <w:rsid w:val="00DE6F3E"/>
    <w:rsid w:val="00DE7040"/>
    <w:rsid w:val="00DE71AD"/>
    <w:rsid w:val="00DE7251"/>
    <w:rsid w:val="00DE739D"/>
    <w:rsid w:val="00DE747D"/>
    <w:rsid w:val="00DE74F2"/>
    <w:rsid w:val="00DE757C"/>
    <w:rsid w:val="00DE7646"/>
    <w:rsid w:val="00DE76A0"/>
    <w:rsid w:val="00DE76D8"/>
    <w:rsid w:val="00DE77B3"/>
    <w:rsid w:val="00DE7925"/>
    <w:rsid w:val="00DE7A5D"/>
    <w:rsid w:val="00DE7C1F"/>
    <w:rsid w:val="00DE7C96"/>
    <w:rsid w:val="00DE7D2F"/>
    <w:rsid w:val="00DE7DC7"/>
    <w:rsid w:val="00DE7EA7"/>
    <w:rsid w:val="00DE7F57"/>
    <w:rsid w:val="00DF01A1"/>
    <w:rsid w:val="00DF0249"/>
    <w:rsid w:val="00DF032A"/>
    <w:rsid w:val="00DF0421"/>
    <w:rsid w:val="00DF0595"/>
    <w:rsid w:val="00DF05C8"/>
    <w:rsid w:val="00DF062F"/>
    <w:rsid w:val="00DF0B3E"/>
    <w:rsid w:val="00DF0F5A"/>
    <w:rsid w:val="00DF0F93"/>
    <w:rsid w:val="00DF140C"/>
    <w:rsid w:val="00DF1514"/>
    <w:rsid w:val="00DF1611"/>
    <w:rsid w:val="00DF1620"/>
    <w:rsid w:val="00DF16C7"/>
    <w:rsid w:val="00DF16D8"/>
    <w:rsid w:val="00DF18A2"/>
    <w:rsid w:val="00DF197A"/>
    <w:rsid w:val="00DF1DA5"/>
    <w:rsid w:val="00DF1DF5"/>
    <w:rsid w:val="00DF1DFA"/>
    <w:rsid w:val="00DF1E17"/>
    <w:rsid w:val="00DF1E71"/>
    <w:rsid w:val="00DF2097"/>
    <w:rsid w:val="00DF20DC"/>
    <w:rsid w:val="00DF21BA"/>
    <w:rsid w:val="00DF22B1"/>
    <w:rsid w:val="00DF22B9"/>
    <w:rsid w:val="00DF22DF"/>
    <w:rsid w:val="00DF22E1"/>
    <w:rsid w:val="00DF2518"/>
    <w:rsid w:val="00DF2646"/>
    <w:rsid w:val="00DF282F"/>
    <w:rsid w:val="00DF292E"/>
    <w:rsid w:val="00DF29FD"/>
    <w:rsid w:val="00DF2B41"/>
    <w:rsid w:val="00DF2C4C"/>
    <w:rsid w:val="00DF2E33"/>
    <w:rsid w:val="00DF2EE4"/>
    <w:rsid w:val="00DF2F17"/>
    <w:rsid w:val="00DF30FE"/>
    <w:rsid w:val="00DF34FA"/>
    <w:rsid w:val="00DF3699"/>
    <w:rsid w:val="00DF3709"/>
    <w:rsid w:val="00DF384B"/>
    <w:rsid w:val="00DF38C6"/>
    <w:rsid w:val="00DF3AB0"/>
    <w:rsid w:val="00DF3B1D"/>
    <w:rsid w:val="00DF3B89"/>
    <w:rsid w:val="00DF3EAB"/>
    <w:rsid w:val="00DF3F3A"/>
    <w:rsid w:val="00DF3F65"/>
    <w:rsid w:val="00DF412C"/>
    <w:rsid w:val="00DF4352"/>
    <w:rsid w:val="00DF4363"/>
    <w:rsid w:val="00DF4387"/>
    <w:rsid w:val="00DF4393"/>
    <w:rsid w:val="00DF43C5"/>
    <w:rsid w:val="00DF43E0"/>
    <w:rsid w:val="00DF46BD"/>
    <w:rsid w:val="00DF4CEC"/>
    <w:rsid w:val="00DF4D6C"/>
    <w:rsid w:val="00DF4EE0"/>
    <w:rsid w:val="00DF51C0"/>
    <w:rsid w:val="00DF5252"/>
    <w:rsid w:val="00DF5279"/>
    <w:rsid w:val="00DF54A2"/>
    <w:rsid w:val="00DF557C"/>
    <w:rsid w:val="00DF5580"/>
    <w:rsid w:val="00DF5732"/>
    <w:rsid w:val="00DF57A5"/>
    <w:rsid w:val="00DF59EF"/>
    <w:rsid w:val="00DF5A7C"/>
    <w:rsid w:val="00DF5D8D"/>
    <w:rsid w:val="00DF5E3F"/>
    <w:rsid w:val="00DF5E93"/>
    <w:rsid w:val="00DF5F18"/>
    <w:rsid w:val="00DF5FF5"/>
    <w:rsid w:val="00DF60AD"/>
    <w:rsid w:val="00DF61B9"/>
    <w:rsid w:val="00DF6247"/>
    <w:rsid w:val="00DF62AF"/>
    <w:rsid w:val="00DF6462"/>
    <w:rsid w:val="00DF6486"/>
    <w:rsid w:val="00DF64E1"/>
    <w:rsid w:val="00DF6574"/>
    <w:rsid w:val="00DF65F7"/>
    <w:rsid w:val="00DF66FC"/>
    <w:rsid w:val="00DF69A4"/>
    <w:rsid w:val="00DF69D6"/>
    <w:rsid w:val="00DF6B7C"/>
    <w:rsid w:val="00DF6BBA"/>
    <w:rsid w:val="00DF6C41"/>
    <w:rsid w:val="00DF6C6A"/>
    <w:rsid w:val="00DF6C73"/>
    <w:rsid w:val="00DF6F63"/>
    <w:rsid w:val="00DF6F99"/>
    <w:rsid w:val="00DF6FB0"/>
    <w:rsid w:val="00DF709B"/>
    <w:rsid w:val="00DF70A3"/>
    <w:rsid w:val="00DF7359"/>
    <w:rsid w:val="00DF73B6"/>
    <w:rsid w:val="00DF7557"/>
    <w:rsid w:val="00DF75B1"/>
    <w:rsid w:val="00DF7683"/>
    <w:rsid w:val="00DF76F4"/>
    <w:rsid w:val="00DF781C"/>
    <w:rsid w:val="00DF7886"/>
    <w:rsid w:val="00DF7930"/>
    <w:rsid w:val="00DF79B2"/>
    <w:rsid w:val="00DF79C3"/>
    <w:rsid w:val="00DF7A92"/>
    <w:rsid w:val="00DF7AD2"/>
    <w:rsid w:val="00DF7B0E"/>
    <w:rsid w:val="00DF7B77"/>
    <w:rsid w:val="00DF7C49"/>
    <w:rsid w:val="00DF7D39"/>
    <w:rsid w:val="00DF7D5E"/>
    <w:rsid w:val="00DF7E5D"/>
    <w:rsid w:val="00DF7EA3"/>
    <w:rsid w:val="00DF7F97"/>
    <w:rsid w:val="00DF7F9F"/>
    <w:rsid w:val="00E000B5"/>
    <w:rsid w:val="00E0018F"/>
    <w:rsid w:val="00E004D5"/>
    <w:rsid w:val="00E004F1"/>
    <w:rsid w:val="00E00668"/>
    <w:rsid w:val="00E006CF"/>
    <w:rsid w:val="00E0072D"/>
    <w:rsid w:val="00E007B0"/>
    <w:rsid w:val="00E007E4"/>
    <w:rsid w:val="00E00843"/>
    <w:rsid w:val="00E0084B"/>
    <w:rsid w:val="00E00B68"/>
    <w:rsid w:val="00E00C6E"/>
    <w:rsid w:val="00E00CBA"/>
    <w:rsid w:val="00E00DDC"/>
    <w:rsid w:val="00E00FCF"/>
    <w:rsid w:val="00E01181"/>
    <w:rsid w:val="00E0122D"/>
    <w:rsid w:val="00E0127D"/>
    <w:rsid w:val="00E0143E"/>
    <w:rsid w:val="00E0147D"/>
    <w:rsid w:val="00E015E2"/>
    <w:rsid w:val="00E017B4"/>
    <w:rsid w:val="00E017BA"/>
    <w:rsid w:val="00E018BF"/>
    <w:rsid w:val="00E019C9"/>
    <w:rsid w:val="00E01B2C"/>
    <w:rsid w:val="00E01BF5"/>
    <w:rsid w:val="00E01EAD"/>
    <w:rsid w:val="00E0207B"/>
    <w:rsid w:val="00E0215A"/>
    <w:rsid w:val="00E0220E"/>
    <w:rsid w:val="00E0224C"/>
    <w:rsid w:val="00E02428"/>
    <w:rsid w:val="00E02537"/>
    <w:rsid w:val="00E02687"/>
    <w:rsid w:val="00E026A9"/>
    <w:rsid w:val="00E02816"/>
    <w:rsid w:val="00E0284C"/>
    <w:rsid w:val="00E02AE4"/>
    <w:rsid w:val="00E02BAC"/>
    <w:rsid w:val="00E02E5C"/>
    <w:rsid w:val="00E02EFC"/>
    <w:rsid w:val="00E02F6F"/>
    <w:rsid w:val="00E02FC2"/>
    <w:rsid w:val="00E030F3"/>
    <w:rsid w:val="00E03215"/>
    <w:rsid w:val="00E032A1"/>
    <w:rsid w:val="00E03349"/>
    <w:rsid w:val="00E03352"/>
    <w:rsid w:val="00E03365"/>
    <w:rsid w:val="00E0338F"/>
    <w:rsid w:val="00E033D7"/>
    <w:rsid w:val="00E03454"/>
    <w:rsid w:val="00E03591"/>
    <w:rsid w:val="00E035B2"/>
    <w:rsid w:val="00E03833"/>
    <w:rsid w:val="00E039F4"/>
    <w:rsid w:val="00E03C6C"/>
    <w:rsid w:val="00E03CC8"/>
    <w:rsid w:val="00E03CD4"/>
    <w:rsid w:val="00E03DF7"/>
    <w:rsid w:val="00E04502"/>
    <w:rsid w:val="00E04522"/>
    <w:rsid w:val="00E0453D"/>
    <w:rsid w:val="00E047B8"/>
    <w:rsid w:val="00E0493B"/>
    <w:rsid w:val="00E04A0A"/>
    <w:rsid w:val="00E04C36"/>
    <w:rsid w:val="00E04E61"/>
    <w:rsid w:val="00E05071"/>
    <w:rsid w:val="00E0533A"/>
    <w:rsid w:val="00E055F9"/>
    <w:rsid w:val="00E0567E"/>
    <w:rsid w:val="00E05727"/>
    <w:rsid w:val="00E05835"/>
    <w:rsid w:val="00E05ACE"/>
    <w:rsid w:val="00E05BCF"/>
    <w:rsid w:val="00E05C32"/>
    <w:rsid w:val="00E05C85"/>
    <w:rsid w:val="00E05CA9"/>
    <w:rsid w:val="00E05CDF"/>
    <w:rsid w:val="00E05D84"/>
    <w:rsid w:val="00E05E29"/>
    <w:rsid w:val="00E05E37"/>
    <w:rsid w:val="00E05E4A"/>
    <w:rsid w:val="00E05F6A"/>
    <w:rsid w:val="00E06019"/>
    <w:rsid w:val="00E06322"/>
    <w:rsid w:val="00E0642D"/>
    <w:rsid w:val="00E064EF"/>
    <w:rsid w:val="00E06681"/>
    <w:rsid w:val="00E0671E"/>
    <w:rsid w:val="00E06870"/>
    <w:rsid w:val="00E069AE"/>
    <w:rsid w:val="00E06C3C"/>
    <w:rsid w:val="00E06E9D"/>
    <w:rsid w:val="00E07119"/>
    <w:rsid w:val="00E071FE"/>
    <w:rsid w:val="00E07315"/>
    <w:rsid w:val="00E0756C"/>
    <w:rsid w:val="00E07593"/>
    <w:rsid w:val="00E07610"/>
    <w:rsid w:val="00E07651"/>
    <w:rsid w:val="00E07660"/>
    <w:rsid w:val="00E076BB"/>
    <w:rsid w:val="00E076C1"/>
    <w:rsid w:val="00E07865"/>
    <w:rsid w:val="00E07970"/>
    <w:rsid w:val="00E07A3A"/>
    <w:rsid w:val="00E07A47"/>
    <w:rsid w:val="00E07A92"/>
    <w:rsid w:val="00E07B28"/>
    <w:rsid w:val="00E07C99"/>
    <w:rsid w:val="00E07D2A"/>
    <w:rsid w:val="00E07D5A"/>
    <w:rsid w:val="00E07F85"/>
    <w:rsid w:val="00E07F8D"/>
    <w:rsid w:val="00E1042B"/>
    <w:rsid w:val="00E107DF"/>
    <w:rsid w:val="00E10A6A"/>
    <w:rsid w:val="00E10BFA"/>
    <w:rsid w:val="00E10C13"/>
    <w:rsid w:val="00E10CCC"/>
    <w:rsid w:val="00E10E29"/>
    <w:rsid w:val="00E11039"/>
    <w:rsid w:val="00E1129B"/>
    <w:rsid w:val="00E11340"/>
    <w:rsid w:val="00E117BE"/>
    <w:rsid w:val="00E117D1"/>
    <w:rsid w:val="00E1180F"/>
    <w:rsid w:val="00E1190B"/>
    <w:rsid w:val="00E11915"/>
    <w:rsid w:val="00E11940"/>
    <w:rsid w:val="00E11BED"/>
    <w:rsid w:val="00E11C5A"/>
    <w:rsid w:val="00E11D0A"/>
    <w:rsid w:val="00E11DD0"/>
    <w:rsid w:val="00E11DDA"/>
    <w:rsid w:val="00E11F0A"/>
    <w:rsid w:val="00E11FAC"/>
    <w:rsid w:val="00E1226C"/>
    <w:rsid w:val="00E1233B"/>
    <w:rsid w:val="00E123E1"/>
    <w:rsid w:val="00E124D1"/>
    <w:rsid w:val="00E125DD"/>
    <w:rsid w:val="00E12605"/>
    <w:rsid w:val="00E12612"/>
    <w:rsid w:val="00E1268F"/>
    <w:rsid w:val="00E12811"/>
    <w:rsid w:val="00E128A3"/>
    <w:rsid w:val="00E12902"/>
    <w:rsid w:val="00E1296F"/>
    <w:rsid w:val="00E12AC2"/>
    <w:rsid w:val="00E12DCA"/>
    <w:rsid w:val="00E130E3"/>
    <w:rsid w:val="00E13209"/>
    <w:rsid w:val="00E13261"/>
    <w:rsid w:val="00E13319"/>
    <w:rsid w:val="00E1331E"/>
    <w:rsid w:val="00E13321"/>
    <w:rsid w:val="00E13398"/>
    <w:rsid w:val="00E13409"/>
    <w:rsid w:val="00E13586"/>
    <w:rsid w:val="00E13591"/>
    <w:rsid w:val="00E135E9"/>
    <w:rsid w:val="00E1368D"/>
    <w:rsid w:val="00E1397A"/>
    <w:rsid w:val="00E13D74"/>
    <w:rsid w:val="00E13E05"/>
    <w:rsid w:val="00E13E59"/>
    <w:rsid w:val="00E1402A"/>
    <w:rsid w:val="00E141B5"/>
    <w:rsid w:val="00E14243"/>
    <w:rsid w:val="00E14268"/>
    <w:rsid w:val="00E14340"/>
    <w:rsid w:val="00E14359"/>
    <w:rsid w:val="00E14498"/>
    <w:rsid w:val="00E144F3"/>
    <w:rsid w:val="00E14513"/>
    <w:rsid w:val="00E145CB"/>
    <w:rsid w:val="00E14604"/>
    <w:rsid w:val="00E1462F"/>
    <w:rsid w:val="00E14A4B"/>
    <w:rsid w:val="00E14ADF"/>
    <w:rsid w:val="00E14B17"/>
    <w:rsid w:val="00E14B49"/>
    <w:rsid w:val="00E14B94"/>
    <w:rsid w:val="00E14D73"/>
    <w:rsid w:val="00E14DA5"/>
    <w:rsid w:val="00E14F6F"/>
    <w:rsid w:val="00E15168"/>
    <w:rsid w:val="00E1518D"/>
    <w:rsid w:val="00E15236"/>
    <w:rsid w:val="00E15250"/>
    <w:rsid w:val="00E15254"/>
    <w:rsid w:val="00E15266"/>
    <w:rsid w:val="00E1530D"/>
    <w:rsid w:val="00E15517"/>
    <w:rsid w:val="00E15627"/>
    <w:rsid w:val="00E156E2"/>
    <w:rsid w:val="00E15798"/>
    <w:rsid w:val="00E157CB"/>
    <w:rsid w:val="00E158C3"/>
    <w:rsid w:val="00E15C72"/>
    <w:rsid w:val="00E15C92"/>
    <w:rsid w:val="00E15CBC"/>
    <w:rsid w:val="00E15D55"/>
    <w:rsid w:val="00E15D98"/>
    <w:rsid w:val="00E15D99"/>
    <w:rsid w:val="00E15E9C"/>
    <w:rsid w:val="00E15F00"/>
    <w:rsid w:val="00E15F56"/>
    <w:rsid w:val="00E15FF6"/>
    <w:rsid w:val="00E16000"/>
    <w:rsid w:val="00E160D9"/>
    <w:rsid w:val="00E16212"/>
    <w:rsid w:val="00E1624E"/>
    <w:rsid w:val="00E16281"/>
    <w:rsid w:val="00E163DE"/>
    <w:rsid w:val="00E1645F"/>
    <w:rsid w:val="00E16497"/>
    <w:rsid w:val="00E16584"/>
    <w:rsid w:val="00E16765"/>
    <w:rsid w:val="00E16A2C"/>
    <w:rsid w:val="00E16B82"/>
    <w:rsid w:val="00E16CF1"/>
    <w:rsid w:val="00E1708D"/>
    <w:rsid w:val="00E1711B"/>
    <w:rsid w:val="00E17183"/>
    <w:rsid w:val="00E17190"/>
    <w:rsid w:val="00E17221"/>
    <w:rsid w:val="00E172B0"/>
    <w:rsid w:val="00E172CF"/>
    <w:rsid w:val="00E1738F"/>
    <w:rsid w:val="00E173ED"/>
    <w:rsid w:val="00E1773E"/>
    <w:rsid w:val="00E17751"/>
    <w:rsid w:val="00E17A42"/>
    <w:rsid w:val="00E17A5D"/>
    <w:rsid w:val="00E17B2A"/>
    <w:rsid w:val="00E17C28"/>
    <w:rsid w:val="00E17D35"/>
    <w:rsid w:val="00E17D9B"/>
    <w:rsid w:val="00E17DEF"/>
    <w:rsid w:val="00E17E15"/>
    <w:rsid w:val="00E17EDE"/>
    <w:rsid w:val="00E17FCC"/>
    <w:rsid w:val="00E17FFC"/>
    <w:rsid w:val="00E201A6"/>
    <w:rsid w:val="00E205EF"/>
    <w:rsid w:val="00E20698"/>
    <w:rsid w:val="00E207CB"/>
    <w:rsid w:val="00E20810"/>
    <w:rsid w:val="00E20877"/>
    <w:rsid w:val="00E20BE5"/>
    <w:rsid w:val="00E20C1D"/>
    <w:rsid w:val="00E20C9F"/>
    <w:rsid w:val="00E20EB8"/>
    <w:rsid w:val="00E20F0F"/>
    <w:rsid w:val="00E20F24"/>
    <w:rsid w:val="00E20FFF"/>
    <w:rsid w:val="00E210E3"/>
    <w:rsid w:val="00E21112"/>
    <w:rsid w:val="00E211BC"/>
    <w:rsid w:val="00E211E2"/>
    <w:rsid w:val="00E21897"/>
    <w:rsid w:val="00E21952"/>
    <w:rsid w:val="00E21A65"/>
    <w:rsid w:val="00E21ADB"/>
    <w:rsid w:val="00E21BA4"/>
    <w:rsid w:val="00E220C4"/>
    <w:rsid w:val="00E22103"/>
    <w:rsid w:val="00E22198"/>
    <w:rsid w:val="00E221E9"/>
    <w:rsid w:val="00E223F5"/>
    <w:rsid w:val="00E22445"/>
    <w:rsid w:val="00E22450"/>
    <w:rsid w:val="00E22547"/>
    <w:rsid w:val="00E22648"/>
    <w:rsid w:val="00E2277D"/>
    <w:rsid w:val="00E22863"/>
    <w:rsid w:val="00E2289C"/>
    <w:rsid w:val="00E22936"/>
    <w:rsid w:val="00E229C8"/>
    <w:rsid w:val="00E22AE8"/>
    <w:rsid w:val="00E22BD5"/>
    <w:rsid w:val="00E22E13"/>
    <w:rsid w:val="00E22E34"/>
    <w:rsid w:val="00E22EF0"/>
    <w:rsid w:val="00E2305A"/>
    <w:rsid w:val="00E23083"/>
    <w:rsid w:val="00E230C5"/>
    <w:rsid w:val="00E231CE"/>
    <w:rsid w:val="00E232B9"/>
    <w:rsid w:val="00E2334E"/>
    <w:rsid w:val="00E2341C"/>
    <w:rsid w:val="00E23427"/>
    <w:rsid w:val="00E23430"/>
    <w:rsid w:val="00E2346A"/>
    <w:rsid w:val="00E234E6"/>
    <w:rsid w:val="00E237AA"/>
    <w:rsid w:val="00E2392A"/>
    <w:rsid w:val="00E239DB"/>
    <w:rsid w:val="00E23AE6"/>
    <w:rsid w:val="00E23B2F"/>
    <w:rsid w:val="00E23B4B"/>
    <w:rsid w:val="00E23BF0"/>
    <w:rsid w:val="00E23DA8"/>
    <w:rsid w:val="00E24387"/>
    <w:rsid w:val="00E2439A"/>
    <w:rsid w:val="00E2445F"/>
    <w:rsid w:val="00E245DD"/>
    <w:rsid w:val="00E246B8"/>
    <w:rsid w:val="00E24798"/>
    <w:rsid w:val="00E247D1"/>
    <w:rsid w:val="00E247D4"/>
    <w:rsid w:val="00E2499F"/>
    <w:rsid w:val="00E24A2E"/>
    <w:rsid w:val="00E24A83"/>
    <w:rsid w:val="00E24B94"/>
    <w:rsid w:val="00E24C73"/>
    <w:rsid w:val="00E24D05"/>
    <w:rsid w:val="00E24E81"/>
    <w:rsid w:val="00E24F61"/>
    <w:rsid w:val="00E25003"/>
    <w:rsid w:val="00E250A2"/>
    <w:rsid w:val="00E250E6"/>
    <w:rsid w:val="00E252CC"/>
    <w:rsid w:val="00E252D5"/>
    <w:rsid w:val="00E2539A"/>
    <w:rsid w:val="00E2542C"/>
    <w:rsid w:val="00E254F4"/>
    <w:rsid w:val="00E25529"/>
    <w:rsid w:val="00E255B3"/>
    <w:rsid w:val="00E25657"/>
    <w:rsid w:val="00E2576C"/>
    <w:rsid w:val="00E2578D"/>
    <w:rsid w:val="00E2579B"/>
    <w:rsid w:val="00E257F4"/>
    <w:rsid w:val="00E25912"/>
    <w:rsid w:val="00E25915"/>
    <w:rsid w:val="00E259A5"/>
    <w:rsid w:val="00E2629B"/>
    <w:rsid w:val="00E262A9"/>
    <w:rsid w:val="00E2632F"/>
    <w:rsid w:val="00E264C6"/>
    <w:rsid w:val="00E2659C"/>
    <w:rsid w:val="00E2696D"/>
    <w:rsid w:val="00E269A9"/>
    <w:rsid w:val="00E26C8B"/>
    <w:rsid w:val="00E26F3D"/>
    <w:rsid w:val="00E2701A"/>
    <w:rsid w:val="00E2710E"/>
    <w:rsid w:val="00E271D6"/>
    <w:rsid w:val="00E27221"/>
    <w:rsid w:val="00E2730F"/>
    <w:rsid w:val="00E2735F"/>
    <w:rsid w:val="00E2737C"/>
    <w:rsid w:val="00E2751E"/>
    <w:rsid w:val="00E2766B"/>
    <w:rsid w:val="00E27866"/>
    <w:rsid w:val="00E2789E"/>
    <w:rsid w:val="00E279F1"/>
    <w:rsid w:val="00E27AA2"/>
    <w:rsid w:val="00E27AB5"/>
    <w:rsid w:val="00E27AEB"/>
    <w:rsid w:val="00E27AF2"/>
    <w:rsid w:val="00E27B10"/>
    <w:rsid w:val="00E27B68"/>
    <w:rsid w:val="00E27BF9"/>
    <w:rsid w:val="00E27D61"/>
    <w:rsid w:val="00E27EE3"/>
    <w:rsid w:val="00E27F37"/>
    <w:rsid w:val="00E27F41"/>
    <w:rsid w:val="00E27FF5"/>
    <w:rsid w:val="00E30026"/>
    <w:rsid w:val="00E300E2"/>
    <w:rsid w:val="00E3010C"/>
    <w:rsid w:val="00E3011D"/>
    <w:rsid w:val="00E3012B"/>
    <w:rsid w:val="00E302C4"/>
    <w:rsid w:val="00E302DD"/>
    <w:rsid w:val="00E3035B"/>
    <w:rsid w:val="00E303E9"/>
    <w:rsid w:val="00E30402"/>
    <w:rsid w:val="00E304C1"/>
    <w:rsid w:val="00E30556"/>
    <w:rsid w:val="00E3059B"/>
    <w:rsid w:val="00E30A8F"/>
    <w:rsid w:val="00E30C59"/>
    <w:rsid w:val="00E30CA7"/>
    <w:rsid w:val="00E30D04"/>
    <w:rsid w:val="00E30D60"/>
    <w:rsid w:val="00E30D61"/>
    <w:rsid w:val="00E30F12"/>
    <w:rsid w:val="00E31060"/>
    <w:rsid w:val="00E31095"/>
    <w:rsid w:val="00E312D7"/>
    <w:rsid w:val="00E31746"/>
    <w:rsid w:val="00E31824"/>
    <w:rsid w:val="00E31963"/>
    <w:rsid w:val="00E31970"/>
    <w:rsid w:val="00E31AD9"/>
    <w:rsid w:val="00E31BDE"/>
    <w:rsid w:val="00E31D29"/>
    <w:rsid w:val="00E31D2D"/>
    <w:rsid w:val="00E31E83"/>
    <w:rsid w:val="00E31EC2"/>
    <w:rsid w:val="00E32152"/>
    <w:rsid w:val="00E32157"/>
    <w:rsid w:val="00E32255"/>
    <w:rsid w:val="00E322C5"/>
    <w:rsid w:val="00E32455"/>
    <w:rsid w:val="00E325CB"/>
    <w:rsid w:val="00E3272C"/>
    <w:rsid w:val="00E328E3"/>
    <w:rsid w:val="00E32A2D"/>
    <w:rsid w:val="00E32B2E"/>
    <w:rsid w:val="00E32CDA"/>
    <w:rsid w:val="00E32D01"/>
    <w:rsid w:val="00E32D12"/>
    <w:rsid w:val="00E32D34"/>
    <w:rsid w:val="00E32D5D"/>
    <w:rsid w:val="00E32DB1"/>
    <w:rsid w:val="00E32E0F"/>
    <w:rsid w:val="00E32FE5"/>
    <w:rsid w:val="00E332E8"/>
    <w:rsid w:val="00E3340A"/>
    <w:rsid w:val="00E334CC"/>
    <w:rsid w:val="00E3367B"/>
    <w:rsid w:val="00E336D2"/>
    <w:rsid w:val="00E3386B"/>
    <w:rsid w:val="00E3396A"/>
    <w:rsid w:val="00E33986"/>
    <w:rsid w:val="00E339AA"/>
    <w:rsid w:val="00E33A01"/>
    <w:rsid w:val="00E33AB1"/>
    <w:rsid w:val="00E33BCA"/>
    <w:rsid w:val="00E33E0F"/>
    <w:rsid w:val="00E33F76"/>
    <w:rsid w:val="00E34063"/>
    <w:rsid w:val="00E343BF"/>
    <w:rsid w:val="00E344EF"/>
    <w:rsid w:val="00E3451B"/>
    <w:rsid w:val="00E34615"/>
    <w:rsid w:val="00E34628"/>
    <w:rsid w:val="00E3469C"/>
    <w:rsid w:val="00E34821"/>
    <w:rsid w:val="00E34834"/>
    <w:rsid w:val="00E3487E"/>
    <w:rsid w:val="00E34A4A"/>
    <w:rsid w:val="00E34A78"/>
    <w:rsid w:val="00E34BA5"/>
    <w:rsid w:val="00E34D9F"/>
    <w:rsid w:val="00E34DBD"/>
    <w:rsid w:val="00E34E30"/>
    <w:rsid w:val="00E34EF2"/>
    <w:rsid w:val="00E351B9"/>
    <w:rsid w:val="00E35368"/>
    <w:rsid w:val="00E35431"/>
    <w:rsid w:val="00E35551"/>
    <w:rsid w:val="00E3567A"/>
    <w:rsid w:val="00E3579A"/>
    <w:rsid w:val="00E357C5"/>
    <w:rsid w:val="00E35834"/>
    <w:rsid w:val="00E3594B"/>
    <w:rsid w:val="00E359C3"/>
    <w:rsid w:val="00E35BF3"/>
    <w:rsid w:val="00E35C55"/>
    <w:rsid w:val="00E35CF7"/>
    <w:rsid w:val="00E35E11"/>
    <w:rsid w:val="00E35EAB"/>
    <w:rsid w:val="00E3618B"/>
    <w:rsid w:val="00E36469"/>
    <w:rsid w:val="00E367CF"/>
    <w:rsid w:val="00E36813"/>
    <w:rsid w:val="00E36905"/>
    <w:rsid w:val="00E36965"/>
    <w:rsid w:val="00E36BA6"/>
    <w:rsid w:val="00E36D00"/>
    <w:rsid w:val="00E36D04"/>
    <w:rsid w:val="00E36D59"/>
    <w:rsid w:val="00E36EF9"/>
    <w:rsid w:val="00E36F15"/>
    <w:rsid w:val="00E36F36"/>
    <w:rsid w:val="00E36F67"/>
    <w:rsid w:val="00E37054"/>
    <w:rsid w:val="00E3707B"/>
    <w:rsid w:val="00E37202"/>
    <w:rsid w:val="00E372E2"/>
    <w:rsid w:val="00E37653"/>
    <w:rsid w:val="00E37704"/>
    <w:rsid w:val="00E37867"/>
    <w:rsid w:val="00E37880"/>
    <w:rsid w:val="00E37886"/>
    <w:rsid w:val="00E37A32"/>
    <w:rsid w:val="00E37AF6"/>
    <w:rsid w:val="00E37BCE"/>
    <w:rsid w:val="00E37C1C"/>
    <w:rsid w:val="00E37C1F"/>
    <w:rsid w:val="00E37D0F"/>
    <w:rsid w:val="00E37D29"/>
    <w:rsid w:val="00E37E35"/>
    <w:rsid w:val="00E37EBD"/>
    <w:rsid w:val="00E37FF6"/>
    <w:rsid w:val="00E40068"/>
    <w:rsid w:val="00E401BB"/>
    <w:rsid w:val="00E40282"/>
    <w:rsid w:val="00E40297"/>
    <w:rsid w:val="00E4030C"/>
    <w:rsid w:val="00E40331"/>
    <w:rsid w:val="00E40390"/>
    <w:rsid w:val="00E40653"/>
    <w:rsid w:val="00E406D1"/>
    <w:rsid w:val="00E40821"/>
    <w:rsid w:val="00E40D2B"/>
    <w:rsid w:val="00E40ECA"/>
    <w:rsid w:val="00E40F6D"/>
    <w:rsid w:val="00E410FA"/>
    <w:rsid w:val="00E41101"/>
    <w:rsid w:val="00E41214"/>
    <w:rsid w:val="00E41264"/>
    <w:rsid w:val="00E41295"/>
    <w:rsid w:val="00E415EB"/>
    <w:rsid w:val="00E4161A"/>
    <w:rsid w:val="00E419FA"/>
    <w:rsid w:val="00E41A06"/>
    <w:rsid w:val="00E41AFC"/>
    <w:rsid w:val="00E41B7A"/>
    <w:rsid w:val="00E41BE3"/>
    <w:rsid w:val="00E41C7D"/>
    <w:rsid w:val="00E41CD8"/>
    <w:rsid w:val="00E41CDB"/>
    <w:rsid w:val="00E41D1D"/>
    <w:rsid w:val="00E41E6E"/>
    <w:rsid w:val="00E41F6C"/>
    <w:rsid w:val="00E42107"/>
    <w:rsid w:val="00E42169"/>
    <w:rsid w:val="00E421CA"/>
    <w:rsid w:val="00E421D5"/>
    <w:rsid w:val="00E422BC"/>
    <w:rsid w:val="00E42315"/>
    <w:rsid w:val="00E423D3"/>
    <w:rsid w:val="00E42467"/>
    <w:rsid w:val="00E424B0"/>
    <w:rsid w:val="00E424F3"/>
    <w:rsid w:val="00E42577"/>
    <w:rsid w:val="00E426C1"/>
    <w:rsid w:val="00E42807"/>
    <w:rsid w:val="00E42972"/>
    <w:rsid w:val="00E42B49"/>
    <w:rsid w:val="00E42B6F"/>
    <w:rsid w:val="00E42CB0"/>
    <w:rsid w:val="00E42D30"/>
    <w:rsid w:val="00E42E35"/>
    <w:rsid w:val="00E4317E"/>
    <w:rsid w:val="00E43239"/>
    <w:rsid w:val="00E432F3"/>
    <w:rsid w:val="00E4330B"/>
    <w:rsid w:val="00E43355"/>
    <w:rsid w:val="00E433F2"/>
    <w:rsid w:val="00E4341E"/>
    <w:rsid w:val="00E435EE"/>
    <w:rsid w:val="00E436DA"/>
    <w:rsid w:val="00E4383B"/>
    <w:rsid w:val="00E43943"/>
    <w:rsid w:val="00E43971"/>
    <w:rsid w:val="00E43A9C"/>
    <w:rsid w:val="00E43B1F"/>
    <w:rsid w:val="00E43B32"/>
    <w:rsid w:val="00E43CC5"/>
    <w:rsid w:val="00E43D9D"/>
    <w:rsid w:val="00E44050"/>
    <w:rsid w:val="00E44082"/>
    <w:rsid w:val="00E4417A"/>
    <w:rsid w:val="00E443C5"/>
    <w:rsid w:val="00E444E1"/>
    <w:rsid w:val="00E446AB"/>
    <w:rsid w:val="00E44752"/>
    <w:rsid w:val="00E447BD"/>
    <w:rsid w:val="00E4499F"/>
    <w:rsid w:val="00E44AAD"/>
    <w:rsid w:val="00E44C86"/>
    <w:rsid w:val="00E44D1E"/>
    <w:rsid w:val="00E44ED9"/>
    <w:rsid w:val="00E44EE3"/>
    <w:rsid w:val="00E44F60"/>
    <w:rsid w:val="00E4531F"/>
    <w:rsid w:val="00E453EA"/>
    <w:rsid w:val="00E4553A"/>
    <w:rsid w:val="00E45882"/>
    <w:rsid w:val="00E458B0"/>
    <w:rsid w:val="00E45AD4"/>
    <w:rsid w:val="00E45D65"/>
    <w:rsid w:val="00E45DB4"/>
    <w:rsid w:val="00E45DD3"/>
    <w:rsid w:val="00E45F46"/>
    <w:rsid w:val="00E46045"/>
    <w:rsid w:val="00E460C8"/>
    <w:rsid w:val="00E464E3"/>
    <w:rsid w:val="00E46637"/>
    <w:rsid w:val="00E466A4"/>
    <w:rsid w:val="00E466EB"/>
    <w:rsid w:val="00E4673C"/>
    <w:rsid w:val="00E4677A"/>
    <w:rsid w:val="00E467CC"/>
    <w:rsid w:val="00E46ACB"/>
    <w:rsid w:val="00E46AE2"/>
    <w:rsid w:val="00E46B3E"/>
    <w:rsid w:val="00E46BED"/>
    <w:rsid w:val="00E46EBC"/>
    <w:rsid w:val="00E46F0C"/>
    <w:rsid w:val="00E46FC5"/>
    <w:rsid w:val="00E4733E"/>
    <w:rsid w:val="00E473ED"/>
    <w:rsid w:val="00E4752A"/>
    <w:rsid w:val="00E47536"/>
    <w:rsid w:val="00E47556"/>
    <w:rsid w:val="00E475B9"/>
    <w:rsid w:val="00E476E8"/>
    <w:rsid w:val="00E4780C"/>
    <w:rsid w:val="00E47956"/>
    <w:rsid w:val="00E479DD"/>
    <w:rsid w:val="00E47A39"/>
    <w:rsid w:val="00E47A43"/>
    <w:rsid w:val="00E47AEC"/>
    <w:rsid w:val="00E47B14"/>
    <w:rsid w:val="00E47B58"/>
    <w:rsid w:val="00E47BA7"/>
    <w:rsid w:val="00E47BAF"/>
    <w:rsid w:val="00E47BB5"/>
    <w:rsid w:val="00E47DB0"/>
    <w:rsid w:val="00E47DC9"/>
    <w:rsid w:val="00E47F0B"/>
    <w:rsid w:val="00E47F61"/>
    <w:rsid w:val="00E50033"/>
    <w:rsid w:val="00E50036"/>
    <w:rsid w:val="00E50098"/>
    <w:rsid w:val="00E500B0"/>
    <w:rsid w:val="00E50225"/>
    <w:rsid w:val="00E50250"/>
    <w:rsid w:val="00E50439"/>
    <w:rsid w:val="00E50473"/>
    <w:rsid w:val="00E504EF"/>
    <w:rsid w:val="00E5051A"/>
    <w:rsid w:val="00E50535"/>
    <w:rsid w:val="00E50571"/>
    <w:rsid w:val="00E505E4"/>
    <w:rsid w:val="00E50600"/>
    <w:rsid w:val="00E5062D"/>
    <w:rsid w:val="00E506A4"/>
    <w:rsid w:val="00E506F7"/>
    <w:rsid w:val="00E5074E"/>
    <w:rsid w:val="00E50805"/>
    <w:rsid w:val="00E50999"/>
    <w:rsid w:val="00E50A50"/>
    <w:rsid w:val="00E50A92"/>
    <w:rsid w:val="00E50D8E"/>
    <w:rsid w:val="00E50D9B"/>
    <w:rsid w:val="00E50EC8"/>
    <w:rsid w:val="00E51030"/>
    <w:rsid w:val="00E510AC"/>
    <w:rsid w:val="00E51341"/>
    <w:rsid w:val="00E51347"/>
    <w:rsid w:val="00E51365"/>
    <w:rsid w:val="00E5154E"/>
    <w:rsid w:val="00E51576"/>
    <w:rsid w:val="00E5185E"/>
    <w:rsid w:val="00E51983"/>
    <w:rsid w:val="00E51C46"/>
    <w:rsid w:val="00E51CC5"/>
    <w:rsid w:val="00E51CDF"/>
    <w:rsid w:val="00E51EF1"/>
    <w:rsid w:val="00E5210B"/>
    <w:rsid w:val="00E52208"/>
    <w:rsid w:val="00E52215"/>
    <w:rsid w:val="00E52501"/>
    <w:rsid w:val="00E52705"/>
    <w:rsid w:val="00E52867"/>
    <w:rsid w:val="00E52890"/>
    <w:rsid w:val="00E52C1F"/>
    <w:rsid w:val="00E52DBD"/>
    <w:rsid w:val="00E52DEF"/>
    <w:rsid w:val="00E52F07"/>
    <w:rsid w:val="00E53042"/>
    <w:rsid w:val="00E53048"/>
    <w:rsid w:val="00E5308A"/>
    <w:rsid w:val="00E5317A"/>
    <w:rsid w:val="00E531D7"/>
    <w:rsid w:val="00E532F2"/>
    <w:rsid w:val="00E53330"/>
    <w:rsid w:val="00E53365"/>
    <w:rsid w:val="00E53432"/>
    <w:rsid w:val="00E53637"/>
    <w:rsid w:val="00E5365C"/>
    <w:rsid w:val="00E53A23"/>
    <w:rsid w:val="00E53B27"/>
    <w:rsid w:val="00E53E01"/>
    <w:rsid w:val="00E53E89"/>
    <w:rsid w:val="00E53F7F"/>
    <w:rsid w:val="00E541BB"/>
    <w:rsid w:val="00E542D6"/>
    <w:rsid w:val="00E5432F"/>
    <w:rsid w:val="00E5436A"/>
    <w:rsid w:val="00E5446E"/>
    <w:rsid w:val="00E544D7"/>
    <w:rsid w:val="00E5453B"/>
    <w:rsid w:val="00E545FE"/>
    <w:rsid w:val="00E5462B"/>
    <w:rsid w:val="00E54650"/>
    <w:rsid w:val="00E5467F"/>
    <w:rsid w:val="00E546D8"/>
    <w:rsid w:val="00E54C80"/>
    <w:rsid w:val="00E54E0D"/>
    <w:rsid w:val="00E54F96"/>
    <w:rsid w:val="00E54FC7"/>
    <w:rsid w:val="00E54FCA"/>
    <w:rsid w:val="00E54FF8"/>
    <w:rsid w:val="00E55002"/>
    <w:rsid w:val="00E5513D"/>
    <w:rsid w:val="00E55201"/>
    <w:rsid w:val="00E553A6"/>
    <w:rsid w:val="00E5552F"/>
    <w:rsid w:val="00E5554D"/>
    <w:rsid w:val="00E5569E"/>
    <w:rsid w:val="00E55815"/>
    <w:rsid w:val="00E5596F"/>
    <w:rsid w:val="00E55A77"/>
    <w:rsid w:val="00E55BB1"/>
    <w:rsid w:val="00E55D3A"/>
    <w:rsid w:val="00E55DE1"/>
    <w:rsid w:val="00E55E37"/>
    <w:rsid w:val="00E55EA8"/>
    <w:rsid w:val="00E55FD9"/>
    <w:rsid w:val="00E55FF2"/>
    <w:rsid w:val="00E56088"/>
    <w:rsid w:val="00E560D8"/>
    <w:rsid w:val="00E561E4"/>
    <w:rsid w:val="00E561F4"/>
    <w:rsid w:val="00E5625A"/>
    <w:rsid w:val="00E562B3"/>
    <w:rsid w:val="00E56435"/>
    <w:rsid w:val="00E56475"/>
    <w:rsid w:val="00E564D6"/>
    <w:rsid w:val="00E5657C"/>
    <w:rsid w:val="00E5664E"/>
    <w:rsid w:val="00E5669D"/>
    <w:rsid w:val="00E566EC"/>
    <w:rsid w:val="00E56965"/>
    <w:rsid w:val="00E569C8"/>
    <w:rsid w:val="00E56A6B"/>
    <w:rsid w:val="00E56AF4"/>
    <w:rsid w:val="00E56D50"/>
    <w:rsid w:val="00E56DCC"/>
    <w:rsid w:val="00E56F2A"/>
    <w:rsid w:val="00E5703B"/>
    <w:rsid w:val="00E57074"/>
    <w:rsid w:val="00E5707F"/>
    <w:rsid w:val="00E57167"/>
    <w:rsid w:val="00E57283"/>
    <w:rsid w:val="00E57311"/>
    <w:rsid w:val="00E57333"/>
    <w:rsid w:val="00E57490"/>
    <w:rsid w:val="00E574A0"/>
    <w:rsid w:val="00E5752E"/>
    <w:rsid w:val="00E5755E"/>
    <w:rsid w:val="00E5767A"/>
    <w:rsid w:val="00E576C1"/>
    <w:rsid w:val="00E5783F"/>
    <w:rsid w:val="00E579BF"/>
    <w:rsid w:val="00E579FA"/>
    <w:rsid w:val="00E57A32"/>
    <w:rsid w:val="00E57DAE"/>
    <w:rsid w:val="00E57E77"/>
    <w:rsid w:val="00E57F78"/>
    <w:rsid w:val="00E60084"/>
    <w:rsid w:val="00E60136"/>
    <w:rsid w:val="00E60274"/>
    <w:rsid w:val="00E604BD"/>
    <w:rsid w:val="00E6056E"/>
    <w:rsid w:val="00E605A6"/>
    <w:rsid w:val="00E6068A"/>
    <w:rsid w:val="00E60721"/>
    <w:rsid w:val="00E60922"/>
    <w:rsid w:val="00E609C4"/>
    <w:rsid w:val="00E60A1F"/>
    <w:rsid w:val="00E60A85"/>
    <w:rsid w:val="00E60B5D"/>
    <w:rsid w:val="00E60C5C"/>
    <w:rsid w:val="00E60D48"/>
    <w:rsid w:val="00E60E2E"/>
    <w:rsid w:val="00E60E37"/>
    <w:rsid w:val="00E60FDC"/>
    <w:rsid w:val="00E61033"/>
    <w:rsid w:val="00E61045"/>
    <w:rsid w:val="00E61066"/>
    <w:rsid w:val="00E61115"/>
    <w:rsid w:val="00E61121"/>
    <w:rsid w:val="00E61363"/>
    <w:rsid w:val="00E614CB"/>
    <w:rsid w:val="00E6176B"/>
    <w:rsid w:val="00E61AFF"/>
    <w:rsid w:val="00E61B3C"/>
    <w:rsid w:val="00E61B92"/>
    <w:rsid w:val="00E61C4B"/>
    <w:rsid w:val="00E61CBC"/>
    <w:rsid w:val="00E61F39"/>
    <w:rsid w:val="00E61F78"/>
    <w:rsid w:val="00E61FE5"/>
    <w:rsid w:val="00E62014"/>
    <w:rsid w:val="00E62091"/>
    <w:rsid w:val="00E6226F"/>
    <w:rsid w:val="00E62575"/>
    <w:rsid w:val="00E625C8"/>
    <w:rsid w:val="00E626AA"/>
    <w:rsid w:val="00E626C2"/>
    <w:rsid w:val="00E62737"/>
    <w:rsid w:val="00E62747"/>
    <w:rsid w:val="00E62772"/>
    <w:rsid w:val="00E62860"/>
    <w:rsid w:val="00E62A1B"/>
    <w:rsid w:val="00E62B28"/>
    <w:rsid w:val="00E62BB1"/>
    <w:rsid w:val="00E62BC7"/>
    <w:rsid w:val="00E62C1A"/>
    <w:rsid w:val="00E62CE6"/>
    <w:rsid w:val="00E62DDF"/>
    <w:rsid w:val="00E62EFC"/>
    <w:rsid w:val="00E630A2"/>
    <w:rsid w:val="00E630AF"/>
    <w:rsid w:val="00E630E9"/>
    <w:rsid w:val="00E633D4"/>
    <w:rsid w:val="00E6348C"/>
    <w:rsid w:val="00E63551"/>
    <w:rsid w:val="00E635C6"/>
    <w:rsid w:val="00E63613"/>
    <w:rsid w:val="00E6383D"/>
    <w:rsid w:val="00E63888"/>
    <w:rsid w:val="00E639F5"/>
    <w:rsid w:val="00E63B1F"/>
    <w:rsid w:val="00E63B54"/>
    <w:rsid w:val="00E63C23"/>
    <w:rsid w:val="00E63C35"/>
    <w:rsid w:val="00E63E8A"/>
    <w:rsid w:val="00E64038"/>
    <w:rsid w:val="00E64134"/>
    <w:rsid w:val="00E64381"/>
    <w:rsid w:val="00E643C6"/>
    <w:rsid w:val="00E64402"/>
    <w:rsid w:val="00E6459F"/>
    <w:rsid w:val="00E647BE"/>
    <w:rsid w:val="00E6481D"/>
    <w:rsid w:val="00E64B60"/>
    <w:rsid w:val="00E64BC5"/>
    <w:rsid w:val="00E64BD2"/>
    <w:rsid w:val="00E64C88"/>
    <w:rsid w:val="00E64E8F"/>
    <w:rsid w:val="00E64ECC"/>
    <w:rsid w:val="00E64F78"/>
    <w:rsid w:val="00E64F82"/>
    <w:rsid w:val="00E65024"/>
    <w:rsid w:val="00E65085"/>
    <w:rsid w:val="00E65549"/>
    <w:rsid w:val="00E655B3"/>
    <w:rsid w:val="00E656FD"/>
    <w:rsid w:val="00E6571C"/>
    <w:rsid w:val="00E657BD"/>
    <w:rsid w:val="00E65808"/>
    <w:rsid w:val="00E658D8"/>
    <w:rsid w:val="00E6596D"/>
    <w:rsid w:val="00E65A7B"/>
    <w:rsid w:val="00E65B4E"/>
    <w:rsid w:val="00E65BE4"/>
    <w:rsid w:val="00E65C41"/>
    <w:rsid w:val="00E65D1A"/>
    <w:rsid w:val="00E65D43"/>
    <w:rsid w:val="00E65D4C"/>
    <w:rsid w:val="00E66027"/>
    <w:rsid w:val="00E6618D"/>
    <w:rsid w:val="00E66190"/>
    <w:rsid w:val="00E66349"/>
    <w:rsid w:val="00E6655B"/>
    <w:rsid w:val="00E666D5"/>
    <w:rsid w:val="00E66738"/>
    <w:rsid w:val="00E66739"/>
    <w:rsid w:val="00E667E7"/>
    <w:rsid w:val="00E66810"/>
    <w:rsid w:val="00E66823"/>
    <w:rsid w:val="00E66A83"/>
    <w:rsid w:val="00E66B00"/>
    <w:rsid w:val="00E66B5C"/>
    <w:rsid w:val="00E66B82"/>
    <w:rsid w:val="00E66BCB"/>
    <w:rsid w:val="00E66D03"/>
    <w:rsid w:val="00E66D67"/>
    <w:rsid w:val="00E66E35"/>
    <w:rsid w:val="00E6719B"/>
    <w:rsid w:val="00E6755C"/>
    <w:rsid w:val="00E67572"/>
    <w:rsid w:val="00E677BD"/>
    <w:rsid w:val="00E678D6"/>
    <w:rsid w:val="00E678E8"/>
    <w:rsid w:val="00E679C0"/>
    <w:rsid w:val="00E67AE4"/>
    <w:rsid w:val="00E67C45"/>
    <w:rsid w:val="00E67CD7"/>
    <w:rsid w:val="00E67D3B"/>
    <w:rsid w:val="00E67DC5"/>
    <w:rsid w:val="00E67F94"/>
    <w:rsid w:val="00E67FD2"/>
    <w:rsid w:val="00E70272"/>
    <w:rsid w:val="00E70389"/>
    <w:rsid w:val="00E70461"/>
    <w:rsid w:val="00E704BA"/>
    <w:rsid w:val="00E704C9"/>
    <w:rsid w:val="00E7079C"/>
    <w:rsid w:val="00E707F5"/>
    <w:rsid w:val="00E7085D"/>
    <w:rsid w:val="00E70968"/>
    <w:rsid w:val="00E70971"/>
    <w:rsid w:val="00E70A03"/>
    <w:rsid w:val="00E70A92"/>
    <w:rsid w:val="00E70AA6"/>
    <w:rsid w:val="00E70AD2"/>
    <w:rsid w:val="00E70CF8"/>
    <w:rsid w:val="00E70DC6"/>
    <w:rsid w:val="00E70F7A"/>
    <w:rsid w:val="00E70F8A"/>
    <w:rsid w:val="00E710D6"/>
    <w:rsid w:val="00E711A8"/>
    <w:rsid w:val="00E71321"/>
    <w:rsid w:val="00E71400"/>
    <w:rsid w:val="00E71469"/>
    <w:rsid w:val="00E71517"/>
    <w:rsid w:val="00E716B5"/>
    <w:rsid w:val="00E71788"/>
    <w:rsid w:val="00E71789"/>
    <w:rsid w:val="00E718CD"/>
    <w:rsid w:val="00E71990"/>
    <w:rsid w:val="00E719F0"/>
    <w:rsid w:val="00E71BE0"/>
    <w:rsid w:val="00E71BFE"/>
    <w:rsid w:val="00E71DB4"/>
    <w:rsid w:val="00E71DBA"/>
    <w:rsid w:val="00E71E4B"/>
    <w:rsid w:val="00E71F8D"/>
    <w:rsid w:val="00E720DD"/>
    <w:rsid w:val="00E720EC"/>
    <w:rsid w:val="00E721BA"/>
    <w:rsid w:val="00E7233E"/>
    <w:rsid w:val="00E7234A"/>
    <w:rsid w:val="00E72445"/>
    <w:rsid w:val="00E727D8"/>
    <w:rsid w:val="00E72837"/>
    <w:rsid w:val="00E72936"/>
    <w:rsid w:val="00E72C3E"/>
    <w:rsid w:val="00E72C8B"/>
    <w:rsid w:val="00E72EBE"/>
    <w:rsid w:val="00E72F42"/>
    <w:rsid w:val="00E72FCC"/>
    <w:rsid w:val="00E7309A"/>
    <w:rsid w:val="00E731EF"/>
    <w:rsid w:val="00E73214"/>
    <w:rsid w:val="00E73494"/>
    <w:rsid w:val="00E7349F"/>
    <w:rsid w:val="00E734C3"/>
    <w:rsid w:val="00E735CF"/>
    <w:rsid w:val="00E7362E"/>
    <w:rsid w:val="00E73648"/>
    <w:rsid w:val="00E73651"/>
    <w:rsid w:val="00E737A3"/>
    <w:rsid w:val="00E737C2"/>
    <w:rsid w:val="00E73844"/>
    <w:rsid w:val="00E738B8"/>
    <w:rsid w:val="00E738E1"/>
    <w:rsid w:val="00E73968"/>
    <w:rsid w:val="00E7396C"/>
    <w:rsid w:val="00E73A98"/>
    <w:rsid w:val="00E73B35"/>
    <w:rsid w:val="00E73BAC"/>
    <w:rsid w:val="00E73C43"/>
    <w:rsid w:val="00E73C9D"/>
    <w:rsid w:val="00E73CF2"/>
    <w:rsid w:val="00E73E5A"/>
    <w:rsid w:val="00E73EA5"/>
    <w:rsid w:val="00E73F09"/>
    <w:rsid w:val="00E73FF0"/>
    <w:rsid w:val="00E7409D"/>
    <w:rsid w:val="00E741E5"/>
    <w:rsid w:val="00E74284"/>
    <w:rsid w:val="00E74495"/>
    <w:rsid w:val="00E74584"/>
    <w:rsid w:val="00E745B4"/>
    <w:rsid w:val="00E745D4"/>
    <w:rsid w:val="00E7464A"/>
    <w:rsid w:val="00E74788"/>
    <w:rsid w:val="00E749DB"/>
    <w:rsid w:val="00E74AAB"/>
    <w:rsid w:val="00E74B83"/>
    <w:rsid w:val="00E74D23"/>
    <w:rsid w:val="00E74DFF"/>
    <w:rsid w:val="00E74E40"/>
    <w:rsid w:val="00E74EFA"/>
    <w:rsid w:val="00E75062"/>
    <w:rsid w:val="00E750A8"/>
    <w:rsid w:val="00E751BB"/>
    <w:rsid w:val="00E752B6"/>
    <w:rsid w:val="00E7536A"/>
    <w:rsid w:val="00E75455"/>
    <w:rsid w:val="00E755CF"/>
    <w:rsid w:val="00E7589E"/>
    <w:rsid w:val="00E758DA"/>
    <w:rsid w:val="00E75905"/>
    <w:rsid w:val="00E75C60"/>
    <w:rsid w:val="00E75CDD"/>
    <w:rsid w:val="00E75DDD"/>
    <w:rsid w:val="00E75E96"/>
    <w:rsid w:val="00E75FC9"/>
    <w:rsid w:val="00E7613B"/>
    <w:rsid w:val="00E762E8"/>
    <w:rsid w:val="00E76303"/>
    <w:rsid w:val="00E76329"/>
    <w:rsid w:val="00E763E3"/>
    <w:rsid w:val="00E763F9"/>
    <w:rsid w:val="00E7650C"/>
    <w:rsid w:val="00E76647"/>
    <w:rsid w:val="00E769C6"/>
    <w:rsid w:val="00E76A0B"/>
    <w:rsid w:val="00E76ABF"/>
    <w:rsid w:val="00E76FCD"/>
    <w:rsid w:val="00E770C9"/>
    <w:rsid w:val="00E77206"/>
    <w:rsid w:val="00E7731D"/>
    <w:rsid w:val="00E77450"/>
    <w:rsid w:val="00E774A7"/>
    <w:rsid w:val="00E7752F"/>
    <w:rsid w:val="00E777A0"/>
    <w:rsid w:val="00E777AA"/>
    <w:rsid w:val="00E7795A"/>
    <w:rsid w:val="00E779D5"/>
    <w:rsid w:val="00E77AB6"/>
    <w:rsid w:val="00E77B5E"/>
    <w:rsid w:val="00E77C2B"/>
    <w:rsid w:val="00E8003F"/>
    <w:rsid w:val="00E802D8"/>
    <w:rsid w:val="00E80454"/>
    <w:rsid w:val="00E8048D"/>
    <w:rsid w:val="00E805F5"/>
    <w:rsid w:val="00E80608"/>
    <w:rsid w:val="00E80626"/>
    <w:rsid w:val="00E808D4"/>
    <w:rsid w:val="00E809C0"/>
    <w:rsid w:val="00E80AD6"/>
    <w:rsid w:val="00E80C25"/>
    <w:rsid w:val="00E80F38"/>
    <w:rsid w:val="00E811E6"/>
    <w:rsid w:val="00E81214"/>
    <w:rsid w:val="00E81373"/>
    <w:rsid w:val="00E813A9"/>
    <w:rsid w:val="00E813F4"/>
    <w:rsid w:val="00E81521"/>
    <w:rsid w:val="00E81525"/>
    <w:rsid w:val="00E81533"/>
    <w:rsid w:val="00E8157C"/>
    <w:rsid w:val="00E816CD"/>
    <w:rsid w:val="00E816F1"/>
    <w:rsid w:val="00E81899"/>
    <w:rsid w:val="00E818CE"/>
    <w:rsid w:val="00E819CF"/>
    <w:rsid w:val="00E81B0C"/>
    <w:rsid w:val="00E81B40"/>
    <w:rsid w:val="00E81B75"/>
    <w:rsid w:val="00E81B7C"/>
    <w:rsid w:val="00E81CBE"/>
    <w:rsid w:val="00E81DB1"/>
    <w:rsid w:val="00E81E0D"/>
    <w:rsid w:val="00E81E6A"/>
    <w:rsid w:val="00E82028"/>
    <w:rsid w:val="00E82044"/>
    <w:rsid w:val="00E820F2"/>
    <w:rsid w:val="00E82117"/>
    <w:rsid w:val="00E8212A"/>
    <w:rsid w:val="00E8214A"/>
    <w:rsid w:val="00E821D8"/>
    <w:rsid w:val="00E822BC"/>
    <w:rsid w:val="00E82348"/>
    <w:rsid w:val="00E82507"/>
    <w:rsid w:val="00E825A4"/>
    <w:rsid w:val="00E82643"/>
    <w:rsid w:val="00E82A25"/>
    <w:rsid w:val="00E82B3B"/>
    <w:rsid w:val="00E82CE7"/>
    <w:rsid w:val="00E83046"/>
    <w:rsid w:val="00E83082"/>
    <w:rsid w:val="00E83102"/>
    <w:rsid w:val="00E83106"/>
    <w:rsid w:val="00E83135"/>
    <w:rsid w:val="00E83391"/>
    <w:rsid w:val="00E83500"/>
    <w:rsid w:val="00E83523"/>
    <w:rsid w:val="00E83567"/>
    <w:rsid w:val="00E83782"/>
    <w:rsid w:val="00E8386C"/>
    <w:rsid w:val="00E838B5"/>
    <w:rsid w:val="00E83C01"/>
    <w:rsid w:val="00E83C80"/>
    <w:rsid w:val="00E83EFD"/>
    <w:rsid w:val="00E83F6A"/>
    <w:rsid w:val="00E83FB4"/>
    <w:rsid w:val="00E8413B"/>
    <w:rsid w:val="00E8422E"/>
    <w:rsid w:val="00E842CA"/>
    <w:rsid w:val="00E842CD"/>
    <w:rsid w:val="00E8432C"/>
    <w:rsid w:val="00E8437F"/>
    <w:rsid w:val="00E84384"/>
    <w:rsid w:val="00E843B2"/>
    <w:rsid w:val="00E84434"/>
    <w:rsid w:val="00E844BA"/>
    <w:rsid w:val="00E845B8"/>
    <w:rsid w:val="00E845CE"/>
    <w:rsid w:val="00E847B1"/>
    <w:rsid w:val="00E84896"/>
    <w:rsid w:val="00E84B7B"/>
    <w:rsid w:val="00E84CC6"/>
    <w:rsid w:val="00E850B8"/>
    <w:rsid w:val="00E8515A"/>
    <w:rsid w:val="00E854A9"/>
    <w:rsid w:val="00E85526"/>
    <w:rsid w:val="00E85568"/>
    <w:rsid w:val="00E85675"/>
    <w:rsid w:val="00E85740"/>
    <w:rsid w:val="00E85A4D"/>
    <w:rsid w:val="00E85B3D"/>
    <w:rsid w:val="00E85BE8"/>
    <w:rsid w:val="00E8609D"/>
    <w:rsid w:val="00E8613E"/>
    <w:rsid w:val="00E8615F"/>
    <w:rsid w:val="00E86173"/>
    <w:rsid w:val="00E861A6"/>
    <w:rsid w:val="00E861C9"/>
    <w:rsid w:val="00E8638D"/>
    <w:rsid w:val="00E8647F"/>
    <w:rsid w:val="00E86924"/>
    <w:rsid w:val="00E8692F"/>
    <w:rsid w:val="00E86B28"/>
    <w:rsid w:val="00E86B8E"/>
    <w:rsid w:val="00E86CA0"/>
    <w:rsid w:val="00E86CAB"/>
    <w:rsid w:val="00E86DBA"/>
    <w:rsid w:val="00E86F19"/>
    <w:rsid w:val="00E8705A"/>
    <w:rsid w:val="00E8726D"/>
    <w:rsid w:val="00E87427"/>
    <w:rsid w:val="00E8745E"/>
    <w:rsid w:val="00E87703"/>
    <w:rsid w:val="00E87731"/>
    <w:rsid w:val="00E87815"/>
    <w:rsid w:val="00E8786E"/>
    <w:rsid w:val="00E878DB"/>
    <w:rsid w:val="00E87992"/>
    <w:rsid w:val="00E87B6D"/>
    <w:rsid w:val="00E87B8E"/>
    <w:rsid w:val="00E87BD1"/>
    <w:rsid w:val="00E87C1B"/>
    <w:rsid w:val="00E90068"/>
    <w:rsid w:val="00E90200"/>
    <w:rsid w:val="00E903CC"/>
    <w:rsid w:val="00E905CF"/>
    <w:rsid w:val="00E906CB"/>
    <w:rsid w:val="00E9078B"/>
    <w:rsid w:val="00E90835"/>
    <w:rsid w:val="00E90AF2"/>
    <w:rsid w:val="00E90B57"/>
    <w:rsid w:val="00E90B89"/>
    <w:rsid w:val="00E90BA5"/>
    <w:rsid w:val="00E90CCA"/>
    <w:rsid w:val="00E90DB6"/>
    <w:rsid w:val="00E90DD9"/>
    <w:rsid w:val="00E90EBB"/>
    <w:rsid w:val="00E90F77"/>
    <w:rsid w:val="00E9110F"/>
    <w:rsid w:val="00E91111"/>
    <w:rsid w:val="00E9121C"/>
    <w:rsid w:val="00E91331"/>
    <w:rsid w:val="00E91487"/>
    <w:rsid w:val="00E91661"/>
    <w:rsid w:val="00E91683"/>
    <w:rsid w:val="00E91B3F"/>
    <w:rsid w:val="00E91C6B"/>
    <w:rsid w:val="00E91CE7"/>
    <w:rsid w:val="00E91D4C"/>
    <w:rsid w:val="00E91D72"/>
    <w:rsid w:val="00E91DC4"/>
    <w:rsid w:val="00E91EA7"/>
    <w:rsid w:val="00E91EB5"/>
    <w:rsid w:val="00E91F5A"/>
    <w:rsid w:val="00E91FB4"/>
    <w:rsid w:val="00E92010"/>
    <w:rsid w:val="00E92059"/>
    <w:rsid w:val="00E922C7"/>
    <w:rsid w:val="00E92377"/>
    <w:rsid w:val="00E92498"/>
    <w:rsid w:val="00E92542"/>
    <w:rsid w:val="00E926E5"/>
    <w:rsid w:val="00E9273D"/>
    <w:rsid w:val="00E92757"/>
    <w:rsid w:val="00E929F8"/>
    <w:rsid w:val="00E92BD7"/>
    <w:rsid w:val="00E92C66"/>
    <w:rsid w:val="00E92D52"/>
    <w:rsid w:val="00E92D72"/>
    <w:rsid w:val="00E92E57"/>
    <w:rsid w:val="00E93376"/>
    <w:rsid w:val="00E933A4"/>
    <w:rsid w:val="00E93796"/>
    <w:rsid w:val="00E937E3"/>
    <w:rsid w:val="00E93898"/>
    <w:rsid w:val="00E938F5"/>
    <w:rsid w:val="00E93AA2"/>
    <w:rsid w:val="00E93B7A"/>
    <w:rsid w:val="00E93DF8"/>
    <w:rsid w:val="00E93E13"/>
    <w:rsid w:val="00E93E4A"/>
    <w:rsid w:val="00E93F47"/>
    <w:rsid w:val="00E94209"/>
    <w:rsid w:val="00E942B3"/>
    <w:rsid w:val="00E942CC"/>
    <w:rsid w:val="00E942EF"/>
    <w:rsid w:val="00E9435A"/>
    <w:rsid w:val="00E943B7"/>
    <w:rsid w:val="00E94667"/>
    <w:rsid w:val="00E948DB"/>
    <w:rsid w:val="00E9499F"/>
    <w:rsid w:val="00E949DD"/>
    <w:rsid w:val="00E949FB"/>
    <w:rsid w:val="00E94A7C"/>
    <w:rsid w:val="00E94BED"/>
    <w:rsid w:val="00E94D57"/>
    <w:rsid w:val="00E94EB5"/>
    <w:rsid w:val="00E95006"/>
    <w:rsid w:val="00E95060"/>
    <w:rsid w:val="00E9507F"/>
    <w:rsid w:val="00E950AF"/>
    <w:rsid w:val="00E95402"/>
    <w:rsid w:val="00E9543F"/>
    <w:rsid w:val="00E9545A"/>
    <w:rsid w:val="00E9551E"/>
    <w:rsid w:val="00E956D0"/>
    <w:rsid w:val="00E956EA"/>
    <w:rsid w:val="00E95719"/>
    <w:rsid w:val="00E95764"/>
    <w:rsid w:val="00E95782"/>
    <w:rsid w:val="00E95898"/>
    <w:rsid w:val="00E959BB"/>
    <w:rsid w:val="00E95A99"/>
    <w:rsid w:val="00E95AC0"/>
    <w:rsid w:val="00E95B1B"/>
    <w:rsid w:val="00E95D99"/>
    <w:rsid w:val="00E95E7F"/>
    <w:rsid w:val="00E95E91"/>
    <w:rsid w:val="00E95FEB"/>
    <w:rsid w:val="00E9616D"/>
    <w:rsid w:val="00E96216"/>
    <w:rsid w:val="00E962B6"/>
    <w:rsid w:val="00E96378"/>
    <w:rsid w:val="00E964FE"/>
    <w:rsid w:val="00E965E7"/>
    <w:rsid w:val="00E96648"/>
    <w:rsid w:val="00E96905"/>
    <w:rsid w:val="00E96931"/>
    <w:rsid w:val="00E96942"/>
    <w:rsid w:val="00E969F0"/>
    <w:rsid w:val="00E96A46"/>
    <w:rsid w:val="00E96C2D"/>
    <w:rsid w:val="00E96F74"/>
    <w:rsid w:val="00E97179"/>
    <w:rsid w:val="00E972AA"/>
    <w:rsid w:val="00E9737C"/>
    <w:rsid w:val="00E97625"/>
    <w:rsid w:val="00E978AE"/>
    <w:rsid w:val="00E97902"/>
    <w:rsid w:val="00E9798E"/>
    <w:rsid w:val="00E97A62"/>
    <w:rsid w:val="00E97AB6"/>
    <w:rsid w:val="00E97DF8"/>
    <w:rsid w:val="00E97E9E"/>
    <w:rsid w:val="00E97FF3"/>
    <w:rsid w:val="00EA001D"/>
    <w:rsid w:val="00EA008E"/>
    <w:rsid w:val="00EA0165"/>
    <w:rsid w:val="00EA0189"/>
    <w:rsid w:val="00EA01B9"/>
    <w:rsid w:val="00EA02EF"/>
    <w:rsid w:val="00EA03A6"/>
    <w:rsid w:val="00EA052C"/>
    <w:rsid w:val="00EA054A"/>
    <w:rsid w:val="00EA06CE"/>
    <w:rsid w:val="00EA0776"/>
    <w:rsid w:val="00EA0847"/>
    <w:rsid w:val="00EA097F"/>
    <w:rsid w:val="00EA09F1"/>
    <w:rsid w:val="00EA0A3A"/>
    <w:rsid w:val="00EA0BA2"/>
    <w:rsid w:val="00EA0CD1"/>
    <w:rsid w:val="00EA0F1E"/>
    <w:rsid w:val="00EA0FBF"/>
    <w:rsid w:val="00EA11BC"/>
    <w:rsid w:val="00EA11DA"/>
    <w:rsid w:val="00EA1203"/>
    <w:rsid w:val="00EA1230"/>
    <w:rsid w:val="00EA125D"/>
    <w:rsid w:val="00EA138D"/>
    <w:rsid w:val="00EA13E0"/>
    <w:rsid w:val="00EA1499"/>
    <w:rsid w:val="00EA1570"/>
    <w:rsid w:val="00EA1698"/>
    <w:rsid w:val="00EA17BF"/>
    <w:rsid w:val="00EA1837"/>
    <w:rsid w:val="00EA1885"/>
    <w:rsid w:val="00EA1A64"/>
    <w:rsid w:val="00EA1A91"/>
    <w:rsid w:val="00EA1B5B"/>
    <w:rsid w:val="00EA1BE1"/>
    <w:rsid w:val="00EA1C21"/>
    <w:rsid w:val="00EA1C33"/>
    <w:rsid w:val="00EA1C4F"/>
    <w:rsid w:val="00EA1E15"/>
    <w:rsid w:val="00EA1E7C"/>
    <w:rsid w:val="00EA1F32"/>
    <w:rsid w:val="00EA1F47"/>
    <w:rsid w:val="00EA1FCD"/>
    <w:rsid w:val="00EA210E"/>
    <w:rsid w:val="00EA2110"/>
    <w:rsid w:val="00EA21BF"/>
    <w:rsid w:val="00EA2258"/>
    <w:rsid w:val="00EA22AA"/>
    <w:rsid w:val="00EA22BD"/>
    <w:rsid w:val="00EA2479"/>
    <w:rsid w:val="00EA2592"/>
    <w:rsid w:val="00EA26B4"/>
    <w:rsid w:val="00EA2890"/>
    <w:rsid w:val="00EA291D"/>
    <w:rsid w:val="00EA292A"/>
    <w:rsid w:val="00EA2976"/>
    <w:rsid w:val="00EA2A70"/>
    <w:rsid w:val="00EA2CC1"/>
    <w:rsid w:val="00EA2E16"/>
    <w:rsid w:val="00EA2E5D"/>
    <w:rsid w:val="00EA2F48"/>
    <w:rsid w:val="00EA301C"/>
    <w:rsid w:val="00EA30BF"/>
    <w:rsid w:val="00EA30DC"/>
    <w:rsid w:val="00EA317B"/>
    <w:rsid w:val="00EA32F4"/>
    <w:rsid w:val="00EA3598"/>
    <w:rsid w:val="00EA36C0"/>
    <w:rsid w:val="00EA36DA"/>
    <w:rsid w:val="00EA37F1"/>
    <w:rsid w:val="00EA38D2"/>
    <w:rsid w:val="00EA3AF4"/>
    <w:rsid w:val="00EA3CC5"/>
    <w:rsid w:val="00EA3F37"/>
    <w:rsid w:val="00EA43A4"/>
    <w:rsid w:val="00EA45B9"/>
    <w:rsid w:val="00EA4609"/>
    <w:rsid w:val="00EA46D0"/>
    <w:rsid w:val="00EA46EE"/>
    <w:rsid w:val="00EA46F2"/>
    <w:rsid w:val="00EA4770"/>
    <w:rsid w:val="00EA485F"/>
    <w:rsid w:val="00EA48E4"/>
    <w:rsid w:val="00EA497A"/>
    <w:rsid w:val="00EA49DD"/>
    <w:rsid w:val="00EA49E2"/>
    <w:rsid w:val="00EA4A6F"/>
    <w:rsid w:val="00EA4ABC"/>
    <w:rsid w:val="00EA4B0B"/>
    <w:rsid w:val="00EA4CAC"/>
    <w:rsid w:val="00EA4E02"/>
    <w:rsid w:val="00EA4FAD"/>
    <w:rsid w:val="00EA4FB4"/>
    <w:rsid w:val="00EA4FED"/>
    <w:rsid w:val="00EA510B"/>
    <w:rsid w:val="00EA518F"/>
    <w:rsid w:val="00EA529B"/>
    <w:rsid w:val="00EA5335"/>
    <w:rsid w:val="00EA53FE"/>
    <w:rsid w:val="00EA5458"/>
    <w:rsid w:val="00EA5477"/>
    <w:rsid w:val="00EA547A"/>
    <w:rsid w:val="00EA5530"/>
    <w:rsid w:val="00EA55D8"/>
    <w:rsid w:val="00EA566D"/>
    <w:rsid w:val="00EA57D7"/>
    <w:rsid w:val="00EA5838"/>
    <w:rsid w:val="00EA590E"/>
    <w:rsid w:val="00EA592A"/>
    <w:rsid w:val="00EA5A30"/>
    <w:rsid w:val="00EA5A86"/>
    <w:rsid w:val="00EA5A9B"/>
    <w:rsid w:val="00EA5ACC"/>
    <w:rsid w:val="00EA5B58"/>
    <w:rsid w:val="00EA5B6F"/>
    <w:rsid w:val="00EA6011"/>
    <w:rsid w:val="00EA6039"/>
    <w:rsid w:val="00EA6094"/>
    <w:rsid w:val="00EA61E5"/>
    <w:rsid w:val="00EA62BF"/>
    <w:rsid w:val="00EA62C2"/>
    <w:rsid w:val="00EA63A9"/>
    <w:rsid w:val="00EA6557"/>
    <w:rsid w:val="00EA66C5"/>
    <w:rsid w:val="00EA6714"/>
    <w:rsid w:val="00EA6868"/>
    <w:rsid w:val="00EA686D"/>
    <w:rsid w:val="00EA6A3A"/>
    <w:rsid w:val="00EA6A98"/>
    <w:rsid w:val="00EA6B25"/>
    <w:rsid w:val="00EA6B5C"/>
    <w:rsid w:val="00EA6C6B"/>
    <w:rsid w:val="00EA6D5A"/>
    <w:rsid w:val="00EA6E99"/>
    <w:rsid w:val="00EA6FCA"/>
    <w:rsid w:val="00EA70F8"/>
    <w:rsid w:val="00EA71A3"/>
    <w:rsid w:val="00EA732B"/>
    <w:rsid w:val="00EA73C3"/>
    <w:rsid w:val="00EA74B5"/>
    <w:rsid w:val="00EA760D"/>
    <w:rsid w:val="00EA77BE"/>
    <w:rsid w:val="00EA7815"/>
    <w:rsid w:val="00EA78D1"/>
    <w:rsid w:val="00EA78DC"/>
    <w:rsid w:val="00EA7B17"/>
    <w:rsid w:val="00EA7B22"/>
    <w:rsid w:val="00EA7BAA"/>
    <w:rsid w:val="00EA7DD5"/>
    <w:rsid w:val="00EA7E67"/>
    <w:rsid w:val="00EB006C"/>
    <w:rsid w:val="00EB012A"/>
    <w:rsid w:val="00EB034A"/>
    <w:rsid w:val="00EB0421"/>
    <w:rsid w:val="00EB051F"/>
    <w:rsid w:val="00EB073F"/>
    <w:rsid w:val="00EB082D"/>
    <w:rsid w:val="00EB08B3"/>
    <w:rsid w:val="00EB097F"/>
    <w:rsid w:val="00EB0A39"/>
    <w:rsid w:val="00EB0C03"/>
    <w:rsid w:val="00EB0C72"/>
    <w:rsid w:val="00EB0E26"/>
    <w:rsid w:val="00EB0EAF"/>
    <w:rsid w:val="00EB105B"/>
    <w:rsid w:val="00EB10DD"/>
    <w:rsid w:val="00EB11BD"/>
    <w:rsid w:val="00EB1258"/>
    <w:rsid w:val="00EB1296"/>
    <w:rsid w:val="00EB129C"/>
    <w:rsid w:val="00EB12A7"/>
    <w:rsid w:val="00EB154C"/>
    <w:rsid w:val="00EB1566"/>
    <w:rsid w:val="00EB1575"/>
    <w:rsid w:val="00EB1622"/>
    <w:rsid w:val="00EB17AA"/>
    <w:rsid w:val="00EB17BA"/>
    <w:rsid w:val="00EB1872"/>
    <w:rsid w:val="00EB1B37"/>
    <w:rsid w:val="00EB1DC7"/>
    <w:rsid w:val="00EB1DCD"/>
    <w:rsid w:val="00EB1F1D"/>
    <w:rsid w:val="00EB20BE"/>
    <w:rsid w:val="00EB2244"/>
    <w:rsid w:val="00EB2287"/>
    <w:rsid w:val="00EB23E6"/>
    <w:rsid w:val="00EB26CB"/>
    <w:rsid w:val="00EB28D2"/>
    <w:rsid w:val="00EB29D7"/>
    <w:rsid w:val="00EB2CB7"/>
    <w:rsid w:val="00EB2EFE"/>
    <w:rsid w:val="00EB3293"/>
    <w:rsid w:val="00EB32FC"/>
    <w:rsid w:val="00EB331B"/>
    <w:rsid w:val="00EB3544"/>
    <w:rsid w:val="00EB36CC"/>
    <w:rsid w:val="00EB37E6"/>
    <w:rsid w:val="00EB3AEB"/>
    <w:rsid w:val="00EB3D0C"/>
    <w:rsid w:val="00EB3D1B"/>
    <w:rsid w:val="00EB3DB5"/>
    <w:rsid w:val="00EB3DD1"/>
    <w:rsid w:val="00EB3F08"/>
    <w:rsid w:val="00EB402D"/>
    <w:rsid w:val="00EB40D9"/>
    <w:rsid w:val="00EB4123"/>
    <w:rsid w:val="00EB417F"/>
    <w:rsid w:val="00EB4292"/>
    <w:rsid w:val="00EB4305"/>
    <w:rsid w:val="00EB43F4"/>
    <w:rsid w:val="00EB4497"/>
    <w:rsid w:val="00EB4754"/>
    <w:rsid w:val="00EB4807"/>
    <w:rsid w:val="00EB4875"/>
    <w:rsid w:val="00EB4983"/>
    <w:rsid w:val="00EB4A94"/>
    <w:rsid w:val="00EB4AA6"/>
    <w:rsid w:val="00EB4AD6"/>
    <w:rsid w:val="00EB4CD7"/>
    <w:rsid w:val="00EB4CED"/>
    <w:rsid w:val="00EB4DE5"/>
    <w:rsid w:val="00EB4F88"/>
    <w:rsid w:val="00EB504A"/>
    <w:rsid w:val="00EB51E0"/>
    <w:rsid w:val="00EB539C"/>
    <w:rsid w:val="00EB53A1"/>
    <w:rsid w:val="00EB5454"/>
    <w:rsid w:val="00EB54C8"/>
    <w:rsid w:val="00EB54E7"/>
    <w:rsid w:val="00EB5549"/>
    <w:rsid w:val="00EB5586"/>
    <w:rsid w:val="00EB55AA"/>
    <w:rsid w:val="00EB5601"/>
    <w:rsid w:val="00EB561A"/>
    <w:rsid w:val="00EB5708"/>
    <w:rsid w:val="00EB5733"/>
    <w:rsid w:val="00EB5906"/>
    <w:rsid w:val="00EB591E"/>
    <w:rsid w:val="00EB5B59"/>
    <w:rsid w:val="00EB5C29"/>
    <w:rsid w:val="00EB5D35"/>
    <w:rsid w:val="00EB5D9A"/>
    <w:rsid w:val="00EB5E43"/>
    <w:rsid w:val="00EB5E64"/>
    <w:rsid w:val="00EB5FCC"/>
    <w:rsid w:val="00EB62F2"/>
    <w:rsid w:val="00EB631A"/>
    <w:rsid w:val="00EB6381"/>
    <w:rsid w:val="00EB64EA"/>
    <w:rsid w:val="00EB6528"/>
    <w:rsid w:val="00EB66E9"/>
    <w:rsid w:val="00EB6780"/>
    <w:rsid w:val="00EB68AB"/>
    <w:rsid w:val="00EB6976"/>
    <w:rsid w:val="00EB6BC8"/>
    <w:rsid w:val="00EB6D4C"/>
    <w:rsid w:val="00EB711D"/>
    <w:rsid w:val="00EB721F"/>
    <w:rsid w:val="00EB74B9"/>
    <w:rsid w:val="00EB753F"/>
    <w:rsid w:val="00EB767C"/>
    <w:rsid w:val="00EB76C4"/>
    <w:rsid w:val="00EB77D3"/>
    <w:rsid w:val="00EB780B"/>
    <w:rsid w:val="00EB7883"/>
    <w:rsid w:val="00EB796F"/>
    <w:rsid w:val="00EB7B71"/>
    <w:rsid w:val="00EB7BCA"/>
    <w:rsid w:val="00EB7C04"/>
    <w:rsid w:val="00EC0220"/>
    <w:rsid w:val="00EC02C9"/>
    <w:rsid w:val="00EC02DC"/>
    <w:rsid w:val="00EC038A"/>
    <w:rsid w:val="00EC0462"/>
    <w:rsid w:val="00EC063F"/>
    <w:rsid w:val="00EC0667"/>
    <w:rsid w:val="00EC068B"/>
    <w:rsid w:val="00EC06A1"/>
    <w:rsid w:val="00EC06C3"/>
    <w:rsid w:val="00EC073E"/>
    <w:rsid w:val="00EC0832"/>
    <w:rsid w:val="00EC086F"/>
    <w:rsid w:val="00EC0891"/>
    <w:rsid w:val="00EC0984"/>
    <w:rsid w:val="00EC0CB6"/>
    <w:rsid w:val="00EC0DCD"/>
    <w:rsid w:val="00EC1004"/>
    <w:rsid w:val="00EC1035"/>
    <w:rsid w:val="00EC108A"/>
    <w:rsid w:val="00EC117F"/>
    <w:rsid w:val="00EC1194"/>
    <w:rsid w:val="00EC12EC"/>
    <w:rsid w:val="00EC14D0"/>
    <w:rsid w:val="00EC14DA"/>
    <w:rsid w:val="00EC15E6"/>
    <w:rsid w:val="00EC18B0"/>
    <w:rsid w:val="00EC1925"/>
    <w:rsid w:val="00EC1B19"/>
    <w:rsid w:val="00EC1BCE"/>
    <w:rsid w:val="00EC1C6A"/>
    <w:rsid w:val="00EC1C91"/>
    <w:rsid w:val="00EC1C9B"/>
    <w:rsid w:val="00EC1CFD"/>
    <w:rsid w:val="00EC1D7A"/>
    <w:rsid w:val="00EC2016"/>
    <w:rsid w:val="00EC2129"/>
    <w:rsid w:val="00EC2202"/>
    <w:rsid w:val="00EC2292"/>
    <w:rsid w:val="00EC2857"/>
    <w:rsid w:val="00EC2A8C"/>
    <w:rsid w:val="00EC2AA3"/>
    <w:rsid w:val="00EC2ACC"/>
    <w:rsid w:val="00EC2AD0"/>
    <w:rsid w:val="00EC2B05"/>
    <w:rsid w:val="00EC2B66"/>
    <w:rsid w:val="00EC2B7B"/>
    <w:rsid w:val="00EC2C46"/>
    <w:rsid w:val="00EC2C4C"/>
    <w:rsid w:val="00EC2C64"/>
    <w:rsid w:val="00EC2CE7"/>
    <w:rsid w:val="00EC307C"/>
    <w:rsid w:val="00EC33E4"/>
    <w:rsid w:val="00EC3475"/>
    <w:rsid w:val="00EC34F8"/>
    <w:rsid w:val="00EC34FD"/>
    <w:rsid w:val="00EC359D"/>
    <w:rsid w:val="00EC35C9"/>
    <w:rsid w:val="00EC35CB"/>
    <w:rsid w:val="00EC35E6"/>
    <w:rsid w:val="00EC3674"/>
    <w:rsid w:val="00EC3775"/>
    <w:rsid w:val="00EC3784"/>
    <w:rsid w:val="00EC38AF"/>
    <w:rsid w:val="00EC3934"/>
    <w:rsid w:val="00EC3952"/>
    <w:rsid w:val="00EC3B51"/>
    <w:rsid w:val="00EC3CCC"/>
    <w:rsid w:val="00EC3CFB"/>
    <w:rsid w:val="00EC3D45"/>
    <w:rsid w:val="00EC3E5D"/>
    <w:rsid w:val="00EC3F92"/>
    <w:rsid w:val="00EC40D3"/>
    <w:rsid w:val="00EC41E6"/>
    <w:rsid w:val="00EC4287"/>
    <w:rsid w:val="00EC44C4"/>
    <w:rsid w:val="00EC44EF"/>
    <w:rsid w:val="00EC45FA"/>
    <w:rsid w:val="00EC46D3"/>
    <w:rsid w:val="00EC4714"/>
    <w:rsid w:val="00EC47D2"/>
    <w:rsid w:val="00EC49A3"/>
    <w:rsid w:val="00EC4AC8"/>
    <w:rsid w:val="00EC4AE7"/>
    <w:rsid w:val="00EC4B1F"/>
    <w:rsid w:val="00EC4C82"/>
    <w:rsid w:val="00EC4E4A"/>
    <w:rsid w:val="00EC4ED1"/>
    <w:rsid w:val="00EC4EED"/>
    <w:rsid w:val="00EC5033"/>
    <w:rsid w:val="00EC503E"/>
    <w:rsid w:val="00EC505E"/>
    <w:rsid w:val="00EC528E"/>
    <w:rsid w:val="00EC52FB"/>
    <w:rsid w:val="00EC5326"/>
    <w:rsid w:val="00EC532C"/>
    <w:rsid w:val="00EC5342"/>
    <w:rsid w:val="00EC546E"/>
    <w:rsid w:val="00EC54D1"/>
    <w:rsid w:val="00EC551E"/>
    <w:rsid w:val="00EC556B"/>
    <w:rsid w:val="00EC5582"/>
    <w:rsid w:val="00EC55C8"/>
    <w:rsid w:val="00EC566E"/>
    <w:rsid w:val="00EC5678"/>
    <w:rsid w:val="00EC570F"/>
    <w:rsid w:val="00EC5946"/>
    <w:rsid w:val="00EC59F2"/>
    <w:rsid w:val="00EC5BB5"/>
    <w:rsid w:val="00EC5BB9"/>
    <w:rsid w:val="00EC5D5F"/>
    <w:rsid w:val="00EC5DA5"/>
    <w:rsid w:val="00EC5EAA"/>
    <w:rsid w:val="00EC5F99"/>
    <w:rsid w:val="00EC5FEC"/>
    <w:rsid w:val="00EC602F"/>
    <w:rsid w:val="00EC60CA"/>
    <w:rsid w:val="00EC6416"/>
    <w:rsid w:val="00EC65A4"/>
    <w:rsid w:val="00EC66FE"/>
    <w:rsid w:val="00EC6BE7"/>
    <w:rsid w:val="00EC6D53"/>
    <w:rsid w:val="00EC6E44"/>
    <w:rsid w:val="00EC704C"/>
    <w:rsid w:val="00EC70E6"/>
    <w:rsid w:val="00EC7221"/>
    <w:rsid w:val="00EC7392"/>
    <w:rsid w:val="00EC73BD"/>
    <w:rsid w:val="00EC7666"/>
    <w:rsid w:val="00EC77F6"/>
    <w:rsid w:val="00EC786A"/>
    <w:rsid w:val="00EC78F9"/>
    <w:rsid w:val="00EC79DB"/>
    <w:rsid w:val="00EC7A05"/>
    <w:rsid w:val="00EC7A81"/>
    <w:rsid w:val="00EC7B2E"/>
    <w:rsid w:val="00EC7C04"/>
    <w:rsid w:val="00EC7E34"/>
    <w:rsid w:val="00ED00A4"/>
    <w:rsid w:val="00ED0125"/>
    <w:rsid w:val="00ED0176"/>
    <w:rsid w:val="00ED01F0"/>
    <w:rsid w:val="00ED0263"/>
    <w:rsid w:val="00ED033A"/>
    <w:rsid w:val="00ED043D"/>
    <w:rsid w:val="00ED0533"/>
    <w:rsid w:val="00ED0679"/>
    <w:rsid w:val="00ED0839"/>
    <w:rsid w:val="00ED08DE"/>
    <w:rsid w:val="00ED0A00"/>
    <w:rsid w:val="00ED0CE5"/>
    <w:rsid w:val="00ED0CFE"/>
    <w:rsid w:val="00ED0D3D"/>
    <w:rsid w:val="00ED0DF5"/>
    <w:rsid w:val="00ED0EA5"/>
    <w:rsid w:val="00ED0F0B"/>
    <w:rsid w:val="00ED0F96"/>
    <w:rsid w:val="00ED116E"/>
    <w:rsid w:val="00ED11E9"/>
    <w:rsid w:val="00ED1223"/>
    <w:rsid w:val="00ED142C"/>
    <w:rsid w:val="00ED162E"/>
    <w:rsid w:val="00ED1676"/>
    <w:rsid w:val="00ED1787"/>
    <w:rsid w:val="00ED17CC"/>
    <w:rsid w:val="00ED18BF"/>
    <w:rsid w:val="00ED18C2"/>
    <w:rsid w:val="00ED18FF"/>
    <w:rsid w:val="00ED197C"/>
    <w:rsid w:val="00ED19B5"/>
    <w:rsid w:val="00ED1A22"/>
    <w:rsid w:val="00ED1CCE"/>
    <w:rsid w:val="00ED1D20"/>
    <w:rsid w:val="00ED1DA2"/>
    <w:rsid w:val="00ED21FD"/>
    <w:rsid w:val="00ED233E"/>
    <w:rsid w:val="00ED241D"/>
    <w:rsid w:val="00ED2420"/>
    <w:rsid w:val="00ED24B4"/>
    <w:rsid w:val="00ED2646"/>
    <w:rsid w:val="00ED2971"/>
    <w:rsid w:val="00ED2AAC"/>
    <w:rsid w:val="00ED2C26"/>
    <w:rsid w:val="00ED2D17"/>
    <w:rsid w:val="00ED2F2F"/>
    <w:rsid w:val="00ED2F67"/>
    <w:rsid w:val="00ED2F7F"/>
    <w:rsid w:val="00ED31BA"/>
    <w:rsid w:val="00ED322B"/>
    <w:rsid w:val="00ED327A"/>
    <w:rsid w:val="00ED36D5"/>
    <w:rsid w:val="00ED3779"/>
    <w:rsid w:val="00ED3931"/>
    <w:rsid w:val="00ED3A52"/>
    <w:rsid w:val="00ED3AFD"/>
    <w:rsid w:val="00ED3BDD"/>
    <w:rsid w:val="00ED3D0D"/>
    <w:rsid w:val="00ED3DFC"/>
    <w:rsid w:val="00ED3DFE"/>
    <w:rsid w:val="00ED3E24"/>
    <w:rsid w:val="00ED3EFB"/>
    <w:rsid w:val="00ED4111"/>
    <w:rsid w:val="00ED4285"/>
    <w:rsid w:val="00ED43AC"/>
    <w:rsid w:val="00ED468E"/>
    <w:rsid w:val="00ED46BF"/>
    <w:rsid w:val="00ED46E8"/>
    <w:rsid w:val="00ED4748"/>
    <w:rsid w:val="00ED476D"/>
    <w:rsid w:val="00ED4846"/>
    <w:rsid w:val="00ED4925"/>
    <w:rsid w:val="00ED4961"/>
    <w:rsid w:val="00ED4981"/>
    <w:rsid w:val="00ED4F38"/>
    <w:rsid w:val="00ED4F3F"/>
    <w:rsid w:val="00ED5049"/>
    <w:rsid w:val="00ED50F5"/>
    <w:rsid w:val="00ED51C5"/>
    <w:rsid w:val="00ED5215"/>
    <w:rsid w:val="00ED5259"/>
    <w:rsid w:val="00ED525B"/>
    <w:rsid w:val="00ED53FC"/>
    <w:rsid w:val="00ED57EA"/>
    <w:rsid w:val="00ED581A"/>
    <w:rsid w:val="00ED5958"/>
    <w:rsid w:val="00ED59BB"/>
    <w:rsid w:val="00ED5A4B"/>
    <w:rsid w:val="00ED5B97"/>
    <w:rsid w:val="00ED5DE6"/>
    <w:rsid w:val="00ED5E38"/>
    <w:rsid w:val="00ED5FBD"/>
    <w:rsid w:val="00ED6108"/>
    <w:rsid w:val="00ED61A7"/>
    <w:rsid w:val="00ED625E"/>
    <w:rsid w:val="00ED6284"/>
    <w:rsid w:val="00ED63B2"/>
    <w:rsid w:val="00ED6510"/>
    <w:rsid w:val="00ED660D"/>
    <w:rsid w:val="00ED66F2"/>
    <w:rsid w:val="00ED686B"/>
    <w:rsid w:val="00ED688A"/>
    <w:rsid w:val="00ED69DE"/>
    <w:rsid w:val="00ED6A39"/>
    <w:rsid w:val="00ED6B16"/>
    <w:rsid w:val="00ED6CCA"/>
    <w:rsid w:val="00ED6FF8"/>
    <w:rsid w:val="00ED704D"/>
    <w:rsid w:val="00ED70CF"/>
    <w:rsid w:val="00ED7909"/>
    <w:rsid w:val="00ED7926"/>
    <w:rsid w:val="00ED7A55"/>
    <w:rsid w:val="00ED7A8A"/>
    <w:rsid w:val="00ED7CDB"/>
    <w:rsid w:val="00ED7E9D"/>
    <w:rsid w:val="00EE0226"/>
    <w:rsid w:val="00EE043E"/>
    <w:rsid w:val="00EE051F"/>
    <w:rsid w:val="00EE0671"/>
    <w:rsid w:val="00EE069D"/>
    <w:rsid w:val="00EE091A"/>
    <w:rsid w:val="00EE09F6"/>
    <w:rsid w:val="00EE0CD7"/>
    <w:rsid w:val="00EE0D13"/>
    <w:rsid w:val="00EE0DAA"/>
    <w:rsid w:val="00EE0E73"/>
    <w:rsid w:val="00EE10EB"/>
    <w:rsid w:val="00EE13C4"/>
    <w:rsid w:val="00EE1468"/>
    <w:rsid w:val="00EE14DF"/>
    <w:rsid w:val="00EE172D"/>
    <w:rsid w:val="00EE17B8"/>
    <w:rsid w:val="00EE183C"/>
    <w:rsid w:val="00EE18DE"/>
    <w:rsid w:val="00EE1A08"/>
    <w:rsid w:val="00EE1A28"/>
    <w:rsid w:val="00EE1A2B"/>
    <w:rsid w:val="00EE1BEB"/>
    <w:rsid w:val="00EE1CDB"/>
    <w:rsid w:val="00EE1CFE"/>
    <w:rsid w:val="00EE1F0D"/>
    <w:rsid w:val="00EE1F4F"/>
    <w:rsid w:val="00EE2069"/>
    <w:rsid w:val="00EE209F"/>
    <w:rsid w:val="00EE2264"/>
    <w:rsid w:val="00EE235E"/>
    <w:rsid w:val="00EE241D"/>
    <w:rsid w:val="00EE268C"/>
    <w:rsid w:val="00EE26C9"/>
    <w:rsid w:val="00EE2802"/>
    <w:rsid w:val="00EE295A"/>
    <w:rsid w:val="00EE29C7"/>
    <w:rsid w:val="00EE2C80"/>
    <w:rsid w:val="00EE2CE2"/>
    <w:rsid w:val="00EE2D2A"/>
    <w:rsid w:val="00EE2EAD"/>
    <w:rsid w:val="00EE2F56"/>
    <w:rsid w:val="00EE2F82"/>
    <w:rsid w:val="00EE3299"/>
    <w:rsid w:val="00EE33F0"/>
    <w:rsid w:val="00EE3621"/>
    <w:rsid w:val="00EE3ABA"/>
    <w:rsid w:val="00EE3B5E"/>
    <w:rsid w:val="00EE3B76"/>
    <w:rsid w:val="00EE3D77"/>
    <w:rsid w:val="00EE3F28"/>
    <w:rsid w:val="00EE3FA8"/>
    <w:rsid w:val="00EE4037"/>
    <w:rsid w:val="00EE410A"/>
    <w:rsid w:val="00EE4162"/>
    <w:rsid w:val="00EE4273"/>
    <w:rsid w:val="00EE42EC"/>
    <w:rsid w:val="00EE4491"/>
    <w:rsid w:val="00EE4502"/>
    <w:rsid w:val="00EE46E2"/>
    <w:rsid w:val="00EE478E"/>
    <w:rsid w:val="00EE4831"/>
    <w:rsid w:val="00EE4833"/>
    <w:rsid w:val="00EE48F6"/>
    <w:rsid w:val="00EE4982"/>
    <w:rsid w:val="00EE499F"/>
    <w:rsid w:val="00EE49EC"/>
    <w:rsid w:val="00EE4A06"/>
    <w:rsid w:val="00EE4AB0"/>
    <w:rsid w:val="00EE4AB7"/>
    <w:rsid w:val="00EE4C2C"/>
    <w:rsid w:val="00EE4C82"/>
    <w:rsid w:val="00EE4C9E"/>
    <w:rsid w:val="00EE4D12"/>
    <w:rsid w:val="00EE4F16"/>
    <w:rsid w:val="00EE4FD7"/>
    <w:rsid w:val="00EE4FF0"/>
    <w:rsid w:val="00EE5152"/>
    <w:rsid w:val="00EE528C"/>
    <w:rsid w:val="00EE52EC"/>
    <w:rsid w:val="00EE5438"/>
    <w:rsid w:val="00EE553B"/>
    <w:rsid w:val="00EE56E3"/>
    <w:rsid w:val="00EE571E"/>
    <w:rsid w:val="00EE5823"/>
    <w:rsid w:val="00EE5AA8"/>
    <w:rsid w:val="00EE5CB3"/>
    <w:rsid w:val="00EE5DD9"/>
    <w:rsid w:val="00EE5DDD"/>
    <w:rsid w:val="00EE5E24"/>
    <w:rsid w:val="00EE5F54"/>
    <w:rsid w:val="00EE5F5F"/>
    <w:rsid w:val="00EE5F6B"/>
    <w:rsid w:val="00EE5FB7"/>
    <w:rsid w:val="00EE60E8"/>
    <w:rsid w:val="00EE611A"/>
    <w:rsid w:val="00EE6178"/>
    <w:rsid w:val="00EE631D"/>
    <w:rsid w:val="00EE639D"/>
    <w:rsid w:val="00EE63B9"/>
    <w:rsid w:val="00EE64AA"/>
    <w:rsid w:val="00EE6661"/>
    <w:rsid w:val="00EE66E0"/>
    <w:rsid w:val="00EE675D"/>
    <w:rsid w:val="00EE68C9"/>
    <w:rsid w:val="00EE696C"/>
    <w:rsid w:val="00EE6ABB"/>
    <w:rsid w:val="00EE6CE8"/>
    <w:rsid w:val="00EE6FF6"/>
    <w:rsid w:val="00EE7008"/>
    <w:rsid w:val="00EE70C5"/>
    <w:rsid w:val="00EE70FD"/>
    <w:rsid w:val="00EE718F"/>
    <w:rsid w:val="00EE71F2"/>
    <w:rsid w:val="00EE7487"/>
    <w:rsid w:val="00EE74DB"/>
    <w:rsid w:val="00EE74F3"/>
    <w:rsid w:val="00EE7505"/>
    <w:rsid w:val="00EE75C6"/>
    <w:rsid w:val="00EE76AC"/>
    <w:rsid w:val="00EE7795"/>
    <w:rsid w:val="00EE7968"/>
    <w:rsid w:val="00EE7983"/>
    <w:rsid w:val="00EE79A9"/>
    <w:rsid w:val="00EE79E4"/>
    <w:rsid w:val="00EE7A44"/>
    <w:rsid w:val="00EE7DAE"/>
    <w:rsid w:val="00EE7DF4"/>
    <w:rsid w:val="00EF00AA"/>
    <w:rsid w:val="00EF00F5"/>
    <w:rsid w:val="00EF02C7"/>
    <w:rsid w:val="00EF0351"/>
    <w:rsid w:val="00EF0397"/>
    <w:rsid w:val="00EF0772"/>
    <w:rsid w:val="00EF0776"/>
    <w:rsid w:val="00EF07C1"/>
    <w:rsid w:val="00EF092A"/>
    <w:rsid w:val="00EF0A29"/>
    <w:rsid w:val="00EF0ABA"/>
    <w:rsid w:val="00EF0B58"/>
    <w:rsid w:val="00EF0C08"/>
    <w:rsid w:val="00EF0D7A"/>
    <w:rsid w:val="00EF0E12"/>
    <w:rsid w:val="00EF0EC1"/>
    <w:rsid w:val="00EF0ED0"/>
    <w:rsid w:val="00EF10C5"/>
    <w:rsid w:val="00EF10D3"/>
    <w:rsid w:val="00EF1170"/>
    <w:rsid w:val="00EF11BD"/>
    <w:rsid w:val="00EF120C"/>
    <w:rsid w:val="00EF124F"/>
    <w:rsid w:val="00EF125B"/>
    <w:rsid w:val="00EF12EB"/>
    <w:rsid w:val="00EF1717"/>
    <w:rsid w:val="00EF1746"/>
    <w:rsid w:val="00EF1773"/>
    <w:rsid w:val="00EF185E"/>
    <w:rsid w:val="00EF1873"/>
    <w:rsid w:val="00EF1898"/>
    <w:rsid w:val="00EF1BE9"/>
    <w:rsid w:val="00EF1F6C"/>
    <w:rsid w:val="00EF23B2"/>
    <w:rsid w:val="00EF240C"/>
    <w:rsid w:val="00EF2425"/>
    <w:rsid w:val="00EF2543"/>
    <w:rsid w:val="00EF2656"/>
    <w:rsid w:val="00EF265D"/>
    <w:rsid w:val="00EF2811"/>
    <w:rsid w:val="00EF2850"/>
    <w:rsid w:val="00EF287D"/>
    <w:rsid w:val="00EF29CC"/>
    <w:rsid w:val="00EF2A02"/>
    <w:rsid w:val="00EF2A57"/>
    <w:rsid w:val="00EF2CA6"/>
    <w:rsid w:val="00EF2DA4"/>
    <w:rsid w:val="00EF2F0C"/>
    <w:rsid w:val="00EF3204"/>
    <w:rsid w:val="00EF3291"/>
    <w:rsid w:val="00EF3356"/>
    <w:rsid w:val="00EF33A0"/>
    <w:rsid w:val="00EF33B9"/>
    <w:rsid w:val="00EF344F"/>
    <w:rsid w:val="00EF349C"/>
    <w:rsid w:val="00EF3618"/>
    <w:rsid w:val="00EF3644"/>
    <w:rsid w:val="00EF3760"/>
    <w:rsid w:val="00EF377A"/>
    <w:rsid w:val="00EF399B"/>
    <w:rsid w:val="00EF3A3F"/>
    <w:rsid w:val="00EF3A4F"/>
    <w:rsid w:val="00EF3A95"/>
    <w:rsid w:val="00EF3AA1"/>
    <w:rsid w:val="00EF3D6F"/>
    <w:rsid w:val="00EF3DA0"/>
    <w:rsid w:val="00EF4168"/>
    <w:rsid w:val="00EF4305"/>
    <w:rsid w:val="00EF4465"/>
    <w:rsid w:val="00EF44A5"/>
    <w:rsid w:val="00EF44BB"/>
    <w:rsid w:val="00EF46AE"/>
    <w:rsid w:val="00EF48C6"/>
    <w:rsid w:val="00EF49C6"/>
    <w:rsid w:val="00EF4A6A"/>
    <w:rsid w:val="00EF4A7B"/>
    <w:rsid w:val="00EF4A90"/>
    <w:rsid w:val="00EF4B1D"/>
    <w:rsid w:val="00EF4B77"/>
    <w:rsid w:val="00EF4BB7"/>
    <w:rsid w:val="00EF4BCE"/>
    <w:rsid w:val="00EF4E0D"/>
    <w:rsid w:val="00EF4EB8"/>
    <w:rsid w:val="00EF4FD1"/>
    <w:rsid w:val="00EF506F"/>
    <w:rsid w:val="00EF5084"/>
    <w:rsid w:val="00EF5115"/>
    <w:rsid w:val="00EF513D"/>
    <w:rsid w:val="00EF52AB"/>
    <w:rsid w:val="00EF52C2"/>
    <w:rsid w:val="00EF5384"/>
    <w:rsid w:val="00EF5396"/>
    <w:rsid w:val="00EF54F8"/>
    <w:rsid w:val="00EF554A"/>
    <w:rsid w:val="00EF55CC"/>
    <w:rsid w:val="00EF5802"/>
    <w:rsid w:val="00EF5C69"/>
    <w:rsid w:val="00EF5FF5"/>
    <w:rsid w:val="00EF62D3"/>
    <w:rsid w:val="00EF62FF"/>
    <w:rsid w:val="00EF645F"/>
    <w:rsid w:val="00EF6479"/>
    <w:rsid w:val="00EF663D"/>
    <w:rsid w:val="00EF6877"/>
    <w:rsid w:val="00EF6C59"/>
    <w:rsid w:val="00EF6C8F"/>
    <w:rsid w:val="00EF6DE4"/>
    <w:rsid w:val="00EF707F"/>
    <w:rsid w:val="00EF70BC"/>
    <w:rsid w:val="00EF72C1"/>
    <w:rsid w:val="00EF7509"/>
    <w:rsid w:val="00EF7626"/>
    <w:rsid w:val="00EF76E6"/>
    <w:rsid w:val="00EF77F0"/>
    <w:rsid w:val="00EF7898"/>
    <w:rsid w:val="00EF78D3"/>
    <w:rsid w:val="00EF7940"/>
    <w:rsid w:val="00EF7970"/>
    <w:rsid w:val="00EF7B9B"/>
    <w:rsid w:val="00EF7D48"/>
    <w:rsid w:val="00EF7E3B"/>
    <w:rsid w:val="00EF7E4C"/>
    <w:rsid w:val="00EF7EED"/>
    <w:rsid w:val="00EF7F85"/>
    <w:rsid w:val="00F000F9"/>
    <w:rsid w:val="00F000FB"/>
    <w:rsid w:val="00F001EA"/>
    <w:rsid w:val="00F0024B"/>
    <w:rsid w:val="00F0031F"/>
    <w:rsid w:val="00F00450"/>
    <w:rsid w:val="00F004B1"/>
    <w:rsid w:val="00F00717"/>
    <w:rsid w:val="00F00734"/>
    <w:rsid w:val="00F007A5"/>
    <w:rsid w:val="00F0080C"/>
    <w:rsid w:val="00F0087B"/>
    <w:rsid w:val="00F008C8"/>
    <w:rsid w:val="00F008E6"/>
    <w:rsid w:val="00F00936"/>
    <w:rsid w:val="00F00956"/>
    <w:rsid w:val="00F009AF"/>
    <w:rsid w:val="00F009F5"/>
    <w:rsid w:val="00F00A10"/>
    <w:rsid w:val="00F00A47"/>
    <w:rsid w:val="00F00B63"/>
    <w:rsid w:val="00F00BE8"/>
    <w:rsid w:val="00F00D12"/>
    <w:rsid w:val="00F00ED2"/>
    <w:rsid w:val="00F01225"/>
    <w:rsid w:val="00F01310"/>
    <w:rsid w:val="00F014B2"/>
    <w:rsid w:val="00F01525"/>
    <w:rsid w:val="00F0163C"/>
    <w:rsid w:val="00F0182D"/>
    <w:rsid w:val="00F01ACF"/>
    <w:rsid w:val="00F01B71"/>
    <w:rsid w:val="00F01BB7"/>
    <w:rsid w:val="00F01CD4"/>
    <w:rsid w:val="00F01F04"/>
    <w:rsid w:val="00F01FF0"/>
    <w:rsid w:val="00F020D6"/>
    <w:rsid w:val="00F02119"/>
    <w:rsid w:val="00F021D0"/>
    <w:rsid w:val="00F0239B"/>
    <w:rsid w:val="00F023C4"/>
    <w:rsid w:val="00F0277F"/>
    <w:rsid w:val="00F02820"/>
    <w:rsid w:val="00F02856"/>
    <w:rsid w:val="00F028BA"/>
    <w:rsid w:val="00F02901"/>
    <w:rsid w:val="00F02A9D"/>
    <w:rsid w:val="00F02B56"/>
    <w:rsid w:val="00F02CBE"/>
    <w:rsid w:val="00F02CC7"/>
    <w:rsid w:val="00F02DC9"/>
    <w:rsid w:val="00F02DE6"/>
    <w:rsid w:val="00F02FEB"/>
    <w:rsid w:val="00F030ED"/>
    <w:rsid w:val="00F031AA"/>
    <w:rsid w:val="00F032FE"/>
    <w:rsid w:val="00F033ED"/>
    <w:rsid w:val="00F034E8"/>
    <w:rsid w:val="00F03603"/>
    <w:rsid w:val="00F03709"/>
    <w:rsid w:val="00F0379B"/>
    <w:rsid w:val="00F03827"/>
    <w:rsid w:val="00F039BB"/>
    <w:rsid w:val="00F03B4D"/>
    <w:rsid w:val="00F03B66"/>
    <w:rsid w:val="00F03C5E"/>
    <w:rsid w:val="00F03CE8"/>
    <w:rsid w:val="00F03EBD"/>
    <w:rsid w:val="00F040A9"/>
    <w:rsid w:val="00F0416A"/>
    <w:rsid w:val="00F0425E"/>
    <w:rsid w:val="00F04316"/>
    <w:rsid w:val="00F04458"/>
    <w:rsid w:val="00F0466C"/>
    <w:rsid w:val="00F046E4"/>
    <w:rsid w:val="00F046EE"/>
    <w:rsid w:val="00F046F2"/>
    <w:rsid w:val="00F04729"/>
    <w:rsid w:val="00F048D9"/>
    <w:rsid w:val="00F0497C"/>
    <w:rsid w:val="00F04A19"/>
    <w:rsid w:val="00F04C58"/>
    <w:rsid w:val="00F04F8A"/>
    <w:rsid w:val="00F0500E"/>
    <w:rsid w:val="00F0516A"/>
    <w:rsid w:val="00F05239"/>
    <w:rsid w:val="00F0536D"/>
    <w:rsid w:val="00F0538E"/>
    <w:rsid w:val="00F0539C"/>
    <w:rsid w:val="00F0550C"/>
    <w:rsid w:val="00F05649"/>
    <w:rsid w:val="00F05782"/>
    <w:rsid w:val="00F05854"/>
    <w:rsid w:val="00F0599E"/>
    <w:rsid w:val="00F059D8"/>
    <w:rsid w:val="00F059FC"/>
    <w:rsid w:val="00F05B53"/>
    <w:rsid w:val="00F05C8D"/>
    <w:rsid w:val="00F05CED"/>
    <w:rsid w:val="00F05E9B"/>
    <w:rsid w:val="00F05EAB"/>
    <w:rsid w:val="00F06018"/>
    <w:rsid w:val="00F06022"/>
    <w:rsid w:val="00F06034"/>
    <w:rsid w:val="00F0648E"/>
    <w:rsid w:val="00F06513"/>
    <w:rsid w:val="00F066D5"/>
    <w:rsid w:val="00F0675E"/>
    <w:rsid w:val="00F06886"/>
    <w:rsid w:val="00F0693C"/>
    <w:rsid w:val="00F0698B"/>
    <w:rsid w:val="00F06AC5"/>
    <w:rsid w:val="00F06ACF"/>
    <w:rsid w:val="00F06BC4"/>
    <w:rsid w:val="00F06E90"/>
    <w:rsid w:val="00F070B3"/>
    <w:rsid w:val="00F070BF"/>
    <w:rsid w:val="00F070C6"/>
    <w:rsid w:val="00F07184"/>
    <w:rsid w:val="00F07284"/>
    <w:rsid w:val="00F07356"/>
    <w:rsid w:val="00F07631"/>
    <w:rsid w:val="00F07654"/>
    <w:rsid w:val="00F07732"/>
    <w:rsid w:val="00F0775D"/>
    <w:rsid w:val="00F078AD"/>
    <w:rsid w:val="00F07951"/>
    <w:rsid w:val="00F07A24"/>
    <w:rsid w:val="00F07C6F"/>
    <w:rsid w:val="00F07CFF"/>
    <w:rsid w:val="00F07E16"/>
    <w:rsid w:val="00F07EAE"/>
    <w:rsid w:val="00F07F7E"/>
    <w:rsid w:val="00F07FAA"/>
    <w:rsid w:val="00F07FED"/>
    <w:rsid w:val="00F1001A"/>
    <w:rsid w:val="00F10240"/>
    <w:rsid w:val="00F102CF"/>
    <w:rsid w:val="00F10491"/>
    <w:rsid w:val="00F10936"/>
    <w:rsid w:val="00F10966"/>
    <w:rsid w:val="00F1099F"/>
    <w:rsid w:val="00F10BB0"/>
    <w:rsid w:val="00F10D20"/>
    <w:rsid w:val="00F11073"/>
    <w:rsid w:val="00F11184"/>
    <w:rsid w:val="00F11301"/>
    <w:rsid w:val="00F11449"/>
    <w:rsid w:val="00F116CA"/>
    <w:rsid w:val="00F11762"/>
    <w:rsid w:val="00F11895"/>
    <w:rsid w:val="00F118EF"/>
    <w:rsid w:val="00F11A33"/>
    <w:rsid w:val="00F11C67"/>
    <w:rsid w:val="00F11C94"/>
    <w:rsid w:val="00F11CAB"/>
    <w:rsid w:val="00F11CF9"/>
    <w:rsid w:val="00F11F70"/>
    <w:rsid w:val="00F11F99"/>
    <w:rsid w:val="00F12178"/>
    <w:rsid w:val="00F122A9"/>
    <w:rsid w:val="00F122DB"/>
    <w:rsid w:val="00F124FF"/>
    <w:rsid w:val="00F12522"/>
    <w:rsid w:val="00F1252A"/>
    <w:rsid w:val="00F125B2"/>
    <w:rsid w:val="00F12600"/>
    <w:rsid w:val="00F12648"/>
    <w:rsid w:val="00F126C2"/>
    <w:rsid w:val="00F1271A"/>
    <w:rsid w:val="00F12879"/>
    <w:rsid w:val="00F128F7"/>
    <w:rsid w:val="00F12B0D"/>
    <w:rsid w:val="00F12B55"/>
    <w:rsid w:val="00F12CC3"/>
    <w:rsid w:val="00F12DAA"/>
    <w:rsid w:val="00F12DC5"/>
    <w:rsid w:val="00F12E41"/>
    <w:rsid w:val="00F12F19"/>
    <w:rsid w:val="00F12FB6"/>
    <w:rsid w:val="00F12FFB"/>
    <w:rsid w:val="00F13065"/>
    <w:rsid w:val="00F13135"/>
    <w:rsid w:val="00F1319C"/>
    <w:rsid w:val="00F133A0"/>
    <w:rsid w:val="00F133CE"/>
    <w:rsid w:val="00F13413"/>
    <w:rsid w:val="00F136D7"/>
    <w:rsid w:val="00F137A9"/>
    <w:rsid w:val="00F137CE"/>
    <w:rsid w:val="00F13A0C"/>
    <w:rsid w:val="00F13A4D"/>
    <w:rsid w:val="00F13ABC"/>
    <w:rsid w:val="00F13AEA"/>
    <w:rsid w:val="00F13C7F"/>
    <w:rsid w:val="00F13CA1"/>
    <w:rsid w:val="00F13CF9"/>
    <w:rsid w:val="00F13D07"/>
    <w:rsid w:val="00F13D69"/>
    <w:rsid w:val="00F13DCA"/>
    <w:rsid w:val="00F13E50"/>
    <w:rsid w:val="00F13E8B"/>
    <w:rsid w:val="00F14008"/>
    <w:rsid w:val="00F14066"/>
    <w:rsid w:val="00F14068"/>
    <w:rsid w:val="00F1408C"/>
    <w:rsid w:val="00F1411F"/>
    <w:rsid w:val="00F142C6"/>
    <w:rsid w:val="00F1432E"/>
    <w:rsid w:val="00F1479C"/>
    <w:rsid w:val="00F147CA"/>
    <w:rsid w:val="00F147EF"/>
    <w:rsid w:val="00F1492E"/>
    <w:rsid w:val="00F14977"/>
    <w:rsid w:val="00F1498E"/>
    <w:rsid w:val="00F149A2"/>
    <w:rsid w:val="00F149EB"/>
    <w:rsid w:val="00F14BAD"/>
    <w:rsid w:val="00F14C4C"/>
    <w:rsid w:val="00F14E35"/>
    <w:rsid w:val="00F1503A"/>
    <w:rsid w:val="00F15152"/>
    <w:rsid w:val="00F1522A"/>
    <w:rsid w:val="00F152B0"/>
    <w:rsid w:val="00F15309"/>
    <w:rsid w:val="00F153BF"/>
    <w:rsid w:val="00F15410"/>
    <w:rsid w:val="00F1548E"/>
    <w:rsid w:val="00F154B0"/>
    <w:rsid w:val="00F1552A"/>
    <w:rsid w:val="00F15545"/>
    <w:rsid w:val="00F155C1"/>
    <w:rsid w:val="00F1582F"/>
    <w:rsid w:val="00F158DE"/>
    <w:rsid w:val="00F1590D"/>
    <w:rsid w:val="00F15974"/>
    <w:rsid w:val="00F159AC"/>
    <w:rsid w:val="00F15A27"/>
    <w:rsid w:val="00F15A2C"/>
    <w:rsid w:val="00F15A74"/>
    <w:rsid w:val="00F15BA6"/>
    <w:rsid w:val="00F15CD5"/>
    <w:rsid w:val="00F15D4B"/>
    <w:rsid w:val="00F15E4A"/>
    <w:rsid w:val="00F15F1D"/>
    <w:rsid w:val="00F16162"/>
    <w:rsid w:val="00F1622C"/>
    <w:rsid w:val="00F1626F"/>
    <w:rsid w:val="00F16337"/>
    <w:rsid w:val="00F1642E"/>
    <w:rsid w:val="00F164B5"/>
    <w:rsid w:val="00F16753"/>
    <w:rsid w:val="00F167D5"/>
    <w:rsid w:val="00F167F9"/>
    <w:rsid w:val="00F169F1"/>
    <w:rsid w:val="00F16A3D"/>
    <w:rsid w:val="00F16B24"/>
    <w:rsid w:val="00F16BF0"/>
    <w:rsid w:val="00F16C7E"/>
    <w:rsid w:val="00F16E45"/>
    <w:rsid w:val="00F16F4A"/>
    <w:rsid w:val="00F170E7"/>
    <w:rsid w:val="00F17339"/>
    <w:rsid w:val="00F1736A"/>
    <w:rsid w:val="00F173FD"/>
    <w:rsid w:val="00F17444"/>
    <w:rsid w:val="00F1751F"/>
    <w:rsid w:val="00F1767A"/>
    <w:rsid w:val="00F177CA"/>
    <w:rsid w:val="00F17A4A"/>
    <w:rsid w:val="00F17AD1"/>
    <w:rsid w:val="00F17B13"/>
    <w:rsid w:val="00F17BA6"/>
    <w:rsid w:val="00F17BE8"/>
    <w:rsid w:val="00F17C30"/>
    <w:rsid w:val="00F17CC8"/>
    <w:rsid w:val="00F17CE0"/>
    <w:rsid w:val="00F17D1A"/>
    <w:rsid w:val="00F17D37"/>
    <w:rsid w:val="00F17D86"/>
    <w:rsid w:val="00F17E10"/>
    <w:rsid w:val="00F17FF3"/>
    <w:rsid w:val="00F20015"/>
    <w:rsid w:val="00F2011F"/>
    <w:rsid w:val="00F20192"/>
    <w:rsid w:val="00F204A4"/>
    <w:rsid w:val="00F20639"/>
    <w:rsid w:val="00F20841"/>
    <w:rsid w:val="00F209BB"/>
    <w:rsid w:val="00F20A91"/>
    <w:rsid w:val="00F20BAF"/>
    <w:rsid w:val="00F20CCB"/>
    <w:rsid w:val="00F20CD0"/>
    <w:rsid w:val="00F20D6F"/>
    <w:rsid w:val="00F20E48"/>
    <w:rsid w:val="00F20F6D"/>
    <w:rsid w:val="00F20F8F"/>
    <w:rsid w:val="00F20FA6"/>
    <w:rsid w:val="00F2115F"/>
    <w:rsid w:val="00F21314"/>
    <w:rsid w:val="00F2136D"/>
    <w:rsid w:val="00F2158D"/>
    <w:rsid w:val="00F21778"/>
    <w:rsid w:val="00F219CA"/>
    <w:rsid w:val="00F21E47"/>
    <w:rsid w:val="00F21E5F"/>
    <w:rsid w:val="00F21EB9"/>
    <w:rsid w:val="00F21EC1"/>
    <w:rsid w:val="00F21FDD"/>
    <w:rsid w:val="00F21FF9"/>
    <w:rsid w:val="00F220A9"/>
    <w:rsid w:val="00F221D5"/>
    <w:rsid w:val="00F223C7"/>
    <w:rsid w:val="00F22507"/>
    <w:rsid w:val="00F226E7"/>
    <w:rsid w:val="00F22AA7"/>
    <w:rsid w:val="00F22C26"/>
    <w:rsid w:val="00F22CDA"/>
    <w:rsid w:val="00F22E12"/>
    <w:rsid w:val="00F22ED8"/>
    <w:rsid w:val="00F22F12"/>
    <w:rsid w:val="00F2303D"/>
    <w:rsid w:val="00F23041"/>
    <w:rsid w:val="00F230D4"/>
    <w:rsid w:val="00F231E6"/>
    <w:rsid w:val="00F2333F"/>
    <w:rsid w:val="00F2349B"/>
    <w:rsid w:val="00F235A3"/>
    <w:rsid w:val="00F2372F"/>
    <w:rsid w:val="00F23771"/>
    <w:rsid w:val="00F2381C"/>
    <w:rsid w:val="00F2382C"/>
    <w:rsid w:val="00F2383D"/>
    <w:rsid w:val="00F2395C"/>
    <w:rsid w:val="00F23A33"/>
    <w:rsid w:val="00F23A3C"/>
    <w:rsid w:val="00F23B52"/>
    <w:rsid w:val="00F23C35"/>
    <w:rsid w:val="00F23D20"/>
    <w:rsid w:val="00F23D4B"/>
    <w:rsid w:val="00F23D6E"/>
    <w:rsid w:val="00F23FCC"/>
    <w:rsid w:val="00F2409B"/>
    <w:rsid w:val="00F24247"/>
    <w:rsid w:val="00F2432D"/>
    <w:rsid w:val="00F2441A"/>
    <w:rsid w:val="00F2445D"/>
    <w:rsid w:val="00F2446B"/>
    <w:rsid w:val="00F2448F"/>
    <w:rsid w:val="00F244BE"/>
    <w:rsid w:val="00F2495C"/>
    <w:rsid w:val="00F24AA9"/>
    <w:rsid w:val="00F24B5F"/>
    <w:rsid w:val="00F24C00"/>
    <w:rsid w:val="00F24CDD"/>
    <w:rsid w:val="00F24D10"/>
    <w:rsid w:val="00F24D53"/>
    <w:rsid w:val="00F24EE2"/>
    <w:rsid w:val="00F250FD"/>
    <w:rsid w:val="00F25187"/>
    <w:rsid w:val="00F25212"/>
    <w:rsid w:val="00F2522B"/>
    <w:rsid w:val="00F2531D"/>
    <w:rsid w:val="00F25353"/>
    <w:rsid w:val="00F25508"/>
    <w:rsid w:val="00F25529"/>
    <w:rsid w:val="00F255B4"/>
    <w:rsid w:val="00F25644"/>
    <w:rsid w:val="00F256B7"/>
    <w:rsid w:val="00F256FC"/>
    <w:rsid w:val="00F257AD"/>
    <w:rsid w:val="00F25874"/>
    <w:rsid w:val="00F25B31"/>
    <w:rsid w:val="00F25B64"/>
    <w:rsid w:val="00F25C7D"/>
    <w:rsid w:val="00F25CA4"/>
    <w:rsid w:val="00F25D09"/>
    <w:rsid w:val="00F25DBD"/>
    <w:rsid w:val="00F25E6E"/>
    <w:rsid w:val="00F25F47"/>
    <w:rsid w:val="00F25F4E"/>
    <w:rsid w:val="00F25FAD"/>
    <w:rsid w:val="00F2606C"/>
    <w:rsid w:val="00F2609E"/>
    <w:rsid w:val="00F260F4"/>
    <w:rsid w:val="00F2627A"/>
    <w:rsid w:val="00F267A8"/>
    <w:rsid w:val="00F267D8"/>
    <w:rsid w:val="00F26808"/>
    <w:rsid w:val="00F26967"/>
    <w:rsid w:val="00F2697D"/>
    <w:rsid w:val="00F26C8F"/>
    <w:rsid w:val="00F26E33"/>
    <w:rsid w:val="00F26F18"/>
    <w:rsid w:val="00F27316"/>
    <w:rsid w:val="00F27386"/>
    <w:rsid w:val="00F27504"/>
    <w:rsid w:val="00F2763D"/>
    <w:rsid w:val="00F279FE"/>
    <w:rsid w:val="00F27B48"/>
    <w:rsid w:val="00F27BC8"/>
    <w:rsid w:val="00F27C97"/>
    <w:rsid w:val="00F27CA7"/>
    <w:rsid w:val="00F27F92"/>
    <w:rsid w:val="00F3012D"/>
    <w:rsid w:val="00F30291"/>
    <w:rsid w:val="00F30348"/>
    <w:rsid w:val="00F30482"/>
    <w:rsid w:val="00F30639"/>
    <w:rsid w:val="00F30795"/>
    <w:rsid w:val="00F308AD"/>
    <w:rsid w:val="00F308BF"/>
    <w:rsid w:val="00F308D0"/>
    <w:rsid w:val="00F30B1C"/>
    <w:rsid w:val="00F30B98"/>
    <w:rsid w:val="00F30D75"/>
    <w:rsid w:val="00F30DD1"/>
    <w:rsid w:val="00F30E21"/>
    <w:rsid w:val="00F30F0B"/>
    <w:rsid w:val="00F30F2F"/>
    <w:rsid w:val="00F30F8E"/>
    <w:rsid w:val="00F3102F"/>
    <w:rsid w:val="00F3110C"/>
    <w:rsid w:val="00F31130"/>
    <w:rsid w:val="00F31339"/>
    <w:rsid w:val="00F313BF"/>
    <w:rsid w:val="00F31408"/>
    <w:rsid w:val="00F31785"/>
    <w:rsid w:val="00F31860"/>
    <w:rsid w:val="00F318CF"/>
    <w:rsid w:val="00F31A9F"/>
    <w:rsid w:val="00F31AA8"/>
    <w:rsid w:val="00F31B6A"/>
    <w:rsid w:val="00F31E31"/>
    <w:rsid w:val="00F32032"/>
    <w:rsid w:val="00F32047"/>
    <w:rsid w:val="00F3204C"/>
    <w:rsid w:val="00F32077"/>
    <w:rsid w:val="00F3213C"/>
    <w:rsid w:val="00F3214F"/>
    <w:rsid w:val="00F321E4"/>
    <w:rsid w:val="00F322C4"/>
    <w:rsid w:val="00F32302"/>
    <w:rsid w:val="00F325BE"/>
    <w:rsid w:val="00F326DD"/>
    <w:rsid w:val="00F32785"/>
    <w:rsid w:val="00F32808"/>
    <w:rsid w:val="00F32898"/>
    <w:rsid w:val="00F3289F"/>
    <w:rsid w:val="00F328D7"/>
    <w:rsid w:val="00F329C1"/>
    <w:rsid w:val="00F32ACD"/>
    <w:rsid w:val="00F32E0F"/>
    <w:rsid w:val="00F32FD2"/>
    <w:rsid w:val="00F3303B"/>
    <w:rsid w:val="00F332FC"/>
    <w:rsid w:val="00F3342E"/>
    <w:rsid w:val="00F33489"/>
    <w:rsid w:val="00F33540"/>
    <w:rsid w:val="00F33541"/>
    <w:rsid w:val="00F33598"/>
    <w:rsid w:val="00F335B0"/>
    <w:rsid w:val="00F335C5"/>
    <w:rsid w:val="00F33925"/>
    <w:rsid w:val="00F33AC7"/>
    <w:rsid w:val="00F33B01"/>
    <w:rsid w:val="00F33C07"/>
    <w:rsid w:val="00F33D94"/>
    <w:rsid w:val="00F33EDA"/>
    <w:rsid w:val="00F342E0"/>
    <w:rsid w:val="00F343CB"/>
    <w:rsid w:val="00F34569"/>
    <w:rsid w:val="00F34877"/>
    <w:rsid w:val="00F3494E"/>
    <w:rsid w:val="00F34B7B"/>
    <w:rsid w:val="00F34D28"/>
    <w:rsid w:val="00F34D3F"/>
    <w:rsid w:val="00F34DA3"/>
    <w:rsid w:val="00F34DE6"/>
    <w:rsid w:val="00F34E77"/>
    <w:rsid w:val="00F34E7D"/>
    <w:rsid w:val="00F34EC8"/>
    <w:rsid w:val="00F34F95"/>
    <w:rsid w:val="00F34F9A"/>
    <w:rsid w:val="00F352A9"/>
    <w:rsid w:val="00F3532B"/>
    <w:rsid w:val="00F35336"/>
    <w:rsid w:val="00F353B4"/>
    <w:rsid w:val="00F35408"/>
    <w:rsid w:val="00F35498"/>
    <w:rsid w:val="00F356B0"/>
    <w:rsid w:val="00F356FB"/>
    <w:rsid w:val="00F35BB7"/>
    <w:rsid w:val="00F35BF8"/>
    <w:rsid w:val="00F35CB8"/>
    <w:rsid w:val="00F35EF4"/>
    <w:rsid w:val="00F35F99"/>
    <w:rsid w:val="00F36144"/>
    <w:rsid w:val="00F361A6"/>
    <w:rsid w:val="00F3635B"/>
    <w:rsid w:val="00F363C8"/>
    <w:rsid w:val="00F363F5"/>
    <w:rsid w:val="00F366BE"/>
    <w:rsid w:val="00F36702"/>
    <w:rsid w:val="00F36783"/>
    <w:rsid w:val="00F367CD"/>
    <w:rsid w:val="00F367E9"/>
    <w:rsid w:val="00F36B85"/>
    <w:rsid w:val="00F36BE0"/>
    <w:rsid w:val="00F36C5B"/>
    <w:rsid w:val="00F36C6A"/>
    <w:rsid w:val="00F36DA4"/>
    <w:rsid w:val="00F36F8D"/>
    <w:rsid w:val="00F372CB"/>
    <w:rsid w:val="00F37355"/>
    <w:rsid w:val="00F37427"/>
    <w:rsid w:val="00F37694"/>
    <w:rsid w:val="00F377E1"/>
    <w:rsid w:val="00F37817"/>
    <w:rsid w:val="00F37868"/>
    <w:rsid w:val="00F378A8"/>
    <w:rsid w:val="00F378DA"/>
    <w:rsid w:val="00F378F5"/>
    <w:rsid w:val="00F3799C"/>
    <w:rsid w:val="00F379C0"/>
    <w:rsid w:val="00F37AB0"/>
    <w:rsid w:val="00F37B2D"/>
    <w:rsid w:val="00F37B9C"/>
    <w:rsid w:val="00F37C1E"/>
    <w:rsid w:val="00F37C47"/>
    <w:rsid w:val="00F37EF7"/>
    <w:rsid w:val="00F37F2F"/>
    <w:rsid w:val="00F401AE"/>
    <w:rsid w:val="00F401FA"/>
    <w:rsid w:val="00F40278"/>
    <w:rsid w:val="00F4037E"/>
    <w:rsid w:val="00F403E5"/>
    <w:rsid w:val="00F404CB"/>
    <w:rsid w:val="00F4050F"/>
    <w:rsid w:val="00F405D5"/>
    <w:rsid w:val="00F4061D"/>
    <w:rsid w:val="00F408C6"/>
    <w:rsid w:val="00F409EE"/>
    <w:rsid w:val="00F40A4D"/>
    <w:rsid w:val="00F40AC6"/>
    <w:rsid w:val="00F41103"/>
    <w:rsid w:val="00F4110E"/>
    <w:rsid w:val="00F41262"/>
    <w:rsid w:val="00F4140E"/>
    <w:rsid w:val="00F41411"/>
    <w:rsid w:val="00F41450"/>
    <w:rsid w:val="00F41476"/>
    <w:rsid w:val="00F4185F"/>
    <w:rsid w:val="00F418B5"/>
    <w:rsid w:val="00F419CA"/>
    <w:rsid w:val="00F419DB"/>
    <w:rsid w:val="00F419FC"/>
    <w:rsid w:val="00F41C18"/>
    <w:rsid w:val="00F41F5E"/>
    <w:rsid w:val="00F420B5"/>
    <w:rsid w:val="00F4211E"/>
    <w:rsid w:val="00F42154"/>
    <w:rsid w:val="00F42171"/>
    <w:rsid w:val="00F42313"/>
    <w:rsid w:val="00F4240F"/>
    <w:rsid w:val="00F4253B"/>
    <w:rsid w:val="00F42545"/>
    <w:rsid w:val="00F42547"/>
    <w:rsid w:val="00F4259B"/>
    <w:rsid w:val="00F425B4"/>
    <w:rsid w:val="00F4265E"/>
    <w:rsid w:val="00F4278D"/>
    <w:rsid w:val="00F427B2"/>
    <w:rsid w:val="00F429B1"/>
    <w:rsid w:val="00F42A52"/>
    <w:rsid w:val="00F42A98"/>
    <w:rsid w:val="00F42DF2"/>
    <w:rsid w:val="00F42E33"/>
    <w:rsid w:val="00F42E86"/>
    <w:rsid w:val="00F43050"/>
    <w:rsid w:val="00F43101"/>
    <w:rsid w:val="00F431C3"/>
    <w:rsid w:val="00F431FE"/>
    <w:rsid w:val="00F433B9"/>
    <w:rsid w:val="00F43478"/>
    <w:rsid w:val="00F4363E"/>
    <w:rsid w:val="00F43827"/>
    <w:rsid w:val="00F4385A"/>
    <w:rsid w:val="00F4389A"/>
    <w:rsid w:val="00F43C5B"/>
    <w:rsid w:val="00F43D4E"/>
    <w:rsid w:val="00F43DDF"/>
    <w:rsid w:val="00F43E77"/>
    <w:rsid w:val="00F43FA1"/>
    <w:rsid w:val="00F43FC3"/>
    <w:rsid w:val="00F442C2"/>
    <w:rsid w:val="00F443BC"/>
    <w:rsid w:val="00F4448E"/>
    <w:rsid w:val="00F4456E"/>
    <w:rsid w:val="00F4458C"/>
    <w:rsid w:val="00F44599"/>
    <w:rsid w:val="00F4463A"/>
    <w:rsid w:val="00F446E3"/>
    <w:rsid w:val="00F4474F"/>
    <w:rsid w:val="00F44837"/>
    <w:rsid w:val="00F448C4"/>
    <w:rsid w:val="00F44A3F"/>
    <w:rsid w:val="00F44AB0"/>
    <w:rsid w:val="00F44ACF"/>
    <w:rsid w:val="00F44B4B"/>
    <w:rsid w:val="00F44BE8"/>
    <w:rsid w:val="00F44C9A"/>
    <w:rsid w:val="00F44CEA"/>
    <w:rsid w:val="00F44E19"/>
    <w:rsid w:val="00F4521E"/>
    <w:rsid w:val="00F45372"/>
    <w:rsid w:val="00F453AE"/>
    <w:rsid w:val="00F453D6"/>
    <w:rsid w:val="00F453D7"/>
    <w:rsid w:val="00F45638"/>
    <w:rsid w:val="00F456EF"/>
    <w:rsid w:val="00F459E6"/>
    <w:rsid w:val="00F45B12"/>
    <w:rsid w:val="00F45CDA"/>
    <w:rsid w:val="00F45D8E"/>
    <w:rsid w:val="00F45F8D"/>
    <w:rsid w:val="00F46071"/>
    <w:rsid w:val="00F46133"/>
    <w:rsid w:val="00F46162"/>
    <w:rsid w:val="00F4620B"/>
    <w:rsid w:val="00F46354"/>
    <w:rsid w:val="00F4638C"/>
    <w:rsid w:val="00F4638E"/>
    <w:rsid w:val="00F463C1"/>
    <w:rsid w:val="00F46495"/>
    <w:rsid w:val="00F46829"/>
    <w:rsid w:val="00F46990"/>
    <w:rsid w:val="00F469D2"/>
    <w:rsid w:val="00F469F7"/>
    <w:rsid w:val="00F46AC2"/>
    <w:rsid w:val="00F46ADD"/>
    <w:rsid w:val="00F46D5A"/>
    <w:rsid w:val="00F46F51"/>
    <w:rsid w:val="00F46F5F"/>
    <w:rsid w:val="00F46FC5"/>
    <w:rsid w:val="00F47021"/>
    <w:rsid w:val="00F47029"/>
    <w:rsid w:val="00F47143"/>
    <w:rsid w:val="00F471BE"/>
    <w:rsid w:val="00F472E2"/>
    <w:rsid w:val="00F4740E"/>
    <w:rsid w:val="00F47489"/>
    <w:rsid w:val="00F47591"/>
    <w:rsid w:val="00F478A8"/>
    <w:rsid w:val="00F479C0"/>
    <w:rsid w:val="00F47A00"/>
    <w:rsid w:val="00F47C12"/>
    <w:rsid w:val="00F47C49"/>
    <w:rsid w:val="00F47CE0"/>
    <w:rsid w:val="00F47D35"/>
    <w:rsid w:val="00F47D49"/>
    <w:rsid w:val="00F47D70"/>
    <w:rsid w:val="00F47EB2"/>
    <w:rsid w:val="00F47FB1"/>
    <w:rsid w:val="00F47FD3"/>
    <w:rsid w:val="00F5006E"/>
    <w:rsid w:val="00F50138"/>
    <w:rsid w:val="00F502D8"/>
    <w:rsid w:val="00F503A9"/>
    <w:rsid w:val="00F5046D"/>
    <w:rsid w:val="00F504C4"/>
    <w:rsid w:val="00F5057C"/>
    <w:rsid w:val="00F506C6"/>
    <w:rsid w:val="00F506D0"/>
    <w:rsid w:val="00F50CF0"/>
    <w:rsid w:val="00F50DA5"/>
    <w:rsid w:val="00F50DF4"/>
    <w:rsid w:val="00F50F4D"/>
    <w:rsid w:val="00F51249"/>
    <w:rsid w:val="00F516D8"/>
    <w:rsid w:val="00F51750"/>
    <w:rsid w:val="00F519A3"/>
    <w:rsid w:val="00F51B20"/>
    <w:rsid w:val="00F51DFC"/>
    <w:rsid w:val="00F51EC1"/>
    <w:rsid w:val="00F51FA4"/>
    <w:rsid w:val="00F52102"/>
    <w:rsid w:val="00F5211A"/>
    <w:rsid w:val="00F52182"/>
    <w:rsid w:val="00F522BB"/>
    <w:rsid w:val="00F522D1"/>
    <w:rsid w:val="00F52548"/>
    <w:rsid w:val="00F5264F"/>
    <w:rsid w:val="00F526E6"/>
    <w:rsid w:val="00F5282A"/>
    <w:rsid w:val="00F52844"/>
    <w:rsid w:val="00F52895"/>
    <w:rsid w:val="00F528FD"/>
    <w:rsid w:val="00F52A72"/>
    <w:rsid w:val="00F52C85"/>
    <w:rsid w:val="00F52D44"/>
    <w:rsid w:val="00F52EDB"/>
    <w:rsid w:val="00F53098"/>
    <w:rsid w:val="00F5315C"/>
    <w:rsid w:val="00F531BE"/>
    <w:rsid w:val="00F531EC"/>
    <w:rsid w:val="00F53228"/>
    <w:rsid w:val="00F53257"/>
    <w:rsid w:val="00F532CB"/>
    <w:rsid w:val="00F53313"/>
    <w:rsid w:val="00F533DA"/>
    <w:rsid w:val="00F53458"/>
    <w:rsid w:val="00F53526"/>
    <w:rsid w:val="00F5367C"/>
    <w:rsid w:val="00F538FE"/>
    <w:rsid w:val="00F5398B"/>
    <w:rsid w:val="00F53CC7"/>
    <w:rsid w:val="00F53E48"/>
    <w:rsid w:val="00F53F2B"/>
    <w:rsid w:val="00F53F8D"/>
    <w:rsid w:val="00F54000"/>
    <w:rsid w:val="00F540E0"/>
    <w:rsid w:val="00F54307"/>
    <w:rsid w:val="00F54369"/>
    <w:rsid w:val="00F54400"/>
    <w:rsid w:val="00F5455D"/>
    <w:rsid w:val="00F54832"/>
    <w:rsid w:val="00F54983"/>
    <w:rsid w:val="00F549DC"/>
    <w:rsid w:val="00F54A72"/>
    <w:rsid w:val="00F54A91"/>
    <w:rsid w:val="00F54B68"/>
    <w:rsid w:val="00F54CFC"/>
    <w:rsid w:val="00F54D6B"/>
    <w:rsid w:val="00F54EE1"/>
    <w:rsid w:val="00F54F16"/>
    <w:rsid w:val="00F55254"/>
    <w:rsid w:val="00F552EF"/>
    <w:rsid w:val="00F5570E"/>
    <w:rsid w:val="00F55822"/>
    <w:rsid w:val="00F55831"/>
    <w:rsid w:val="00F55A2F"/>
    <w:rsid w:val="00F55A44"/>
    <w:rsid w:val="00F55D99"/>
    <w:rsid w:val="00F55E95"/>
    <w:rsid w:val="00F55F57"/>
    <w:rsid w:val="00F55F8D"/>
    <w:rsid w:val="00F55FC9"/>
    <w:rsid w:val="00F56057"/>
    <w:rsid w:val="00F560F2"/>
    <w:rsid w:val="00F56124"/>
    <w:rsid w:val="00F56210"/>
    <w:rsid w:val="00F56227"/>
    <w:rsid w:val="00F5631F"/>
    <w:rsid w:val="00F56482"/>
    <w:rsid w:val="00F56551"/>
    <w:rsid w:val="00F56568"/>
    <w:rsid w:val="00F565C9"/>
    <w:rsid w:val="00F566C4"/>
    <w:rsid w:val="00F56704"/>
    <w:rsid w:val="00F5681A"/>
    <w:rsid w:val="00F56832"/>
    <w:rsid w:val="00F56AF0"/>
    <w:rsid w:val="00F56DFF"/>
    <w:rsid w:val="00F57040"/>
    <w:rsid w:val="00F5714A"/>
    <w:rsid w:val="00F571CD"/>
    <w:rsid w:val="00F571F1"/>
    <w:rsid w:val="00F57360"/>
    <w:rsid w:val="00F5748A"/>
    <w:rsid w:val="00F57694"/>
    <w:rsid w:val="00F576B7"/>
    <w:rsid w:val="00F57720"/>
    <w:rsid w:val="00F577BF"/>
    <w:rsid w:val="00F5784A"/>
    <w:rsid w:val="00F578B2"/>
    <w:rsid w:val="00F579C1"/>
    <w:rsid w:val="00F57B89"/>
    <w:rsid w:val="00F57BD0"/>
    <w:rsid w:val="00F57D2E"/>
    <w:rsid w:val="00F57E00"/>
    <w:rsid w:val="00F6005D"/>
    <w:rsid w:val="00F60123"/>
    <w:rsid w:val="00F60172"/>
    <w:rsid w:val="00F60187"/>
    <w:rsid w:val="00F60234"/>
    <w:rsid w:val="00F60247"/>
    <w:rsid w:val="00F602A4"/>
    <w:rsid w:val="00F6030E"/>
    <w:rsid w:val="00F6046D"/>
    <w:rsid w:val="00F6057B"/>
    <w:rsid w:val="00F605CE"/>
    <w:rsid w:val="00F6061A"/>
    <w:rsid w:val="00F606C2"/>
    <w:rsid w:val="00F6080E"/>
    <w:rsid w:val="00F60815"/>
    <w:rsid w:val="00F60C4A"/>
    <w:rsid w:val="00F60C78"/>
    <w:rsid w:val="00F60C95"/>
    <w:rsid w:val="00F60F95"/>
    <w:rsid w:val="00F6106B"/>
    <w:rsid w:val="00F61076"/>
    <w:rsid w:val="00F61342"/>
    <w:rsid w:val="00F613DB"/>
    <w:rsid w:val="00F6144E"/>
    <w:rsid w:val="00F614C5"/>
    <w:rsid w:val="00F615C4"/>
    <w:rsid w:val="00F617F8"/>
    <w:rsid w:val="00F619BC"/>
    <w:rsid w:val="00F61A9E"/>
    <w:rsid w:val="00F61D38"/>
    <w:rsid w:val="00F61DA3"/>
    <w:rsid w:val="00F61EE3"/>
    <w:rsid w:val="00F61F7A"/>
    <w:rsid w:val="00F61FF9"/>
    <w:rsid w:val="00F620AB"/>
    <w:rsid w:val="00F621C8"/>
    <w:rsid w:val="00F62426"/>
    <w:rsid w:val="00F62453"/>
    <w:rsid w:val="00F62475"/>
    <w:rsid w:val="00F62565"/>
    <w:rsid w:val="00F62717"/>
    <w:rsid w:val="00F62944"/>
    <w:rsid w:val="00F6294A"/>
    <w:rsid w:val="00F6299D"/>
    <w:rsid w:val="00F62B2B"/>
    <w:rsid w:val="00F62CB9"/>
    <w:rsid w:val="00F62DBE"/>
    <w:rsid w:val="00F62EA4"/>
    <w:rsid w:val="00F62F25"/>
    <w:rsid w:val="00F63092"/>
    <w:rsid w:val="00F63352"/>
    <w:rsid w:val="00F6345A"/>
    <w:rsid w:val="00F6348E"/>
    <w:rsid w:val="00F6357A"/>
    <w:rsid w:val="00F63644"/>
    <w:rsid w:val="00F636FA"/>
    <w:rsid w:val="00F6384E"/>
    <w:rsid w:val="00F639B6"/>
    <w:rsid w:val="00F63A35"/>
    <w:rsid w:val="00F63AA9"/>
    <w:rsid w:val="00F63C5C"/>
    <w:rsid w:val="00F63E07"/>
    <w:rsid w:val="00F63F38"/>
    <w:rsid w:val="00F642E4"/>
    <w:rsid w:val="00F643F9"/>
    <w:rsid w:val="00F64490"/>
    <w:rsid w:val="00F644BC"/>
    <w:rsid w:val="00F644BE"/>
    <w:rsid w:val="00F6458C"/>
    <w:rsid w:val="00F645B3"/>
    <w:rsid w:val="00F64656"/>
    <w:rsid w:val="00F6469C"/>
    <w:rsid w:val="00F6475F"/>
    <w:rsid w:val="00F64842"/>
    <w:rsid w:val="00F6484F"/>
    <w:rsid w:val="00F6487C"/>
    <w:rsid w:val="00F648C2"/>
    <w:rsid w:val="00F64A4D"/>
    <w:rsid w:val="00F64D6B"/>
    <w:rsid w:val="00F64DBE"/>
    <w:rsid w:val="00F64E76"/>
    <w:rsid w:val="00F64EF9"/>
    <w:rsid w:val="00F64EFC"/>
    <w:rsid w:val="00F64F46"/>
    <w:rsid w:val="00F65327"/>
    <w:rsid w:val="00F65334"/>
    <w:rsid w:val="00F65463"/>
    <w:rsid w:val="00F6549F"/>
    <w:rsid w:val="00F65542"/>
    <w:rsid w:val="00F65666"/>
    <w:rsid w:val="00F656BF"/>
    <w:rsid w:val="00F657A7"/>
    <w:rsid w:val="00F658E0"/>
    <w:rsid w:val="00F659DF"/>
    <w:rsid w:val="00F65B4C"/>
    <w:rsid w:val="00F65B65"/>
    <w:rsid w:val="00F65D1F"/>
    <w:rsid w:val="00F65E97"/>
    <w:rsid w:val="00F65F95"/>
    <w:rsid w:val="00F660FC"/>
    <w:rsid w:val="00F66102"/>
    <w:rsid w:val="00F66104"/>
    <w:rsid w:val="00F66216"/>
    <w:rsid w:val="00F66279"/>
    <w:rsid w:val="00F662E5"/>
    <w:rsid w:val="00F66362"/>
    <w:rsid w:val="00F664B5"/>
    <w:rsid w:val="00F6668A"/>
    <w:rsid w:val="00F667C1"/>
    <w:rsid w:val="00F66808"/>
    <w:rsid w:val="00F669D2"/>
    <w:rsid w:val="00F66CA6"/>
    <w:rsid w:val="00F66D3E"/>
    <w:rsid w:val="00F66D4C"/>
    <w:rsid w:val="00F66E9A"/>
    <w:rsid w:val="00F66F38"/>
    <w:rsid w:val="00F66F3C"/>
    <w:rsid w:val="00F66FF2"/>
    <w:rsid w:val="00F6700C"/>
    <w:rsid w:val="00F67025"/>
    <w:rsid w:val="00F6717F"/>
    <w:rsid w:val="00F672C1"/>
    <w:rsid w:val="00F67329"/>
    <w:rsid w:val="00F674A9"/>
    <w:rsid w:val="00F6753D"/>
    <w:rsid w:val="00F675EE"/>
    <w:rsid w:val="00F67614"/>
    <w:rsid w:val="00F67684"/>
    <w:rsid w:val="00F67688"/>
    <w:rsid w:val="00F6769C"/>
    <w:rsid w:val="00F677AB"/>
    <w:rsid w:val="00F677C4"/>
    <w:rsid w:val="00F678D1"/>
    <w:rsid w:val="00F678D8"/>
    <w:rsid w:val="00F67CD1"/>
    <w:rsid w:val="00F67EC3"/>
    <w:rsid w:val="00F67EF3"/>
    <w:rsid w:val="00F67F98"/>
    <w:rsid w:val="00F70048"/>
    <w:rsid w:val="00F70061"/>
    <w:rsid w:val="00F70064"/>
    <w:rsid w:val="00F700A4"/>
    <w:rsid w:val="00F702EF"/>
    <w:rsid w:val="00F703DC"/>
    <w:rsid w:val="00F70442"/>
    <w:rsid w:val="00F70459"/>
    <w:rsid w:val="00F70467"/>
    <w:rsid w:val="00F705DD"/>
    <w:rsid w:val="00F708E2"/>
    <w:rsid w:val="00F70C24"/>
    <w:rsid w:val="00F70D41"/>
    <w:rsid w:val="00F70E03"/>
    <w:rsid w:val="00F70E40"/>
    <w:rsid w:val="00F70FD9"/>
    <w:rsid w:val="00F71105"/>
    <w:rsid w:val="00F71192"/>
    <w:rsid w:val="00F711D3"/>
    <w:rsid w:val="00F71307"/>
    <w:rsid w:val="00F7134A"/>
    <w:rsid w:val="00F71398"/>
    <w:rsid w:val="00F713E4"/>
    <w:rsid w:val="00F7163F"/>
    <w:rsid w:val="00F71642"/>
    <w:rsid w:val="00F71672"/>
    <w:rsid w:val="00F7188E"/>
    <w:rsid w:val="00F718A6"/>
    <w:rsid w:val="00F719CB"/>
    <w:rsid w:val="00F719CE"/>
    <w:rsid w:val="00F71A1C"/>
    <w:rsid w:val="00F71AEC"/>
    <w:rsid w:val="00F71B79"/>
    <w:rsid w:val="00F71C22"/>
    <w:rsid w:val="00F71FC7"/>
    <w:rsid w:val="00F7210C"/>
    <w:rsid w:val="00F7216E"/>
    <w:rsid w:val="00F724B4"/>
    <w:rsid w:val="00F72688"/>
    <w:rsid w:val="00F7276D"/>
    <w:rsid w:val="00F727C3"/>
    <w:rsid w:val="00F727DA"/>
    <w:rsid w:val="00F729FE"/>
    <w:rsid w:val="00F72A57"/>
    <w:rsid w:val="00F72B6C"/>
    <w:rsid w:val="00F72C7D"/>
    <w:rsid w:val="00F72C97"/>
    <w:rsid w:val="00F72EF6"/>
    <w:rsid w:val="00F72F39"/>
    <w:rsid w:val="00F72FF6"/>
    <w:rsid w:val="00F72FF9"/>
    <w:rsid w:val="00F730EC"/>
    <w:rsid w:val="00F732DF"/>
    <w:rsid w:val="00F73346"/>
    <w:rsid w:val="00F73719"/>
    <w:rsid w:val="00F73882"/>
    <w:rsid w:val="00F739F2"/>
    <w:rsid w:val="00F73B34"/>
    <w:rsid w:val="00F73C29"/>
    <w:rsid w:val="00F73D0D"/>
    <w:rsid w:val="00F73E4F"/>
    <w:rsid w:val="00F73E70"/>
    <w:rsid w:val="00F73EF6"/>
    <w:rsid w:val="00F73F77"/>
    <w:rsid w:val="00F741F6"/>
    <w:rsid w:val="00F742DE"/>
    <w:rsid w:val="00F74303"/>
    <w:rsid w:val="00F74370"/>
    <w:rsid w:val="00F743A6"/>
    <w:rsid w:val="00F744C3"/>
    <w:rsid w:val="00F74563"/>
    <w:rsid w:val="00F7465E"/>
    <w:rsid w:val="00F746BA"/>
    <w:rsid w:val="00F747B8"/>
    <w:rsid w:val="00F74813"/>
    <w:rsid w:val="00F7481F"/>
    <w:rsid w:val="00F74925"/>
    <w:rsid w:val="00F749AA"/>
    <w:rsid w:val="00F74B15"/>
    <w:rsid w:val="00F74C28"/>
    <w:rsid w:val="00F74C38"/>
    <w:rsid w:val="00F74DBA"/>
    <w:rsid w:val="00F75006"/>
    <w:rsid w:val="00F75123"/>
    <w:rsid w:val="00F7520E"/>
    <w:rsid w:val="00F75268"/>
    <w:rsid w:val="00F752FF"/>
    <w:rsid w:val="00F75682"/>
    <w:rsid w:val="00F757DC"/>
    <w:rsid w:val="00F7594C"/>
    <w:rsid w:val="00F7597F"/>
    <w:rsid w:val="00F75A10"/>
    <w:rsid w:val="00F75BAA"/>
    <w:rsid w:val="00F75D97"/>
    <w:rsid w:val="00F75DB6"/>
    <w:rsid w:val="00F75E16"/>
    <w:rsid w:val="00F75E58"/>
    <w:rsid w:val="00F75EB7"/>
    <w:rsid w:val="00F76011"/>
    <w:rsid w:val="00F760F2"/>
    <w:rsid w:val="00F761BD"/>
    <w:rsid w:val="00F76308"/>
    <w:rsid w:val="00F76309"/>
    <w:rsid w:val="00F76356"/>
    <w:rsid w:val="00F76377"/>
    <w:rsid w:val="00F76393"/>
    <w:rsid w:val="00F7646F"/>
    <w:rsid w:val="00F76650"/>
    <w:rsid w:val="00F76701"/>
    <w:rsid w:val="00F767D2"/>
    <w:rsid w:val="00F76860"/>
    <w:rsid w:val="00F768AE"/>
    <w:rsid w:val="00F76A29"/>
    <w:rsid w:val="00F76ADB"/>
    <w:rsid w:val="00F76B59"/>
    <w:rsid w:val="00F76DD6"/>
    <w:rsid w:val="00F76E58"/>
    <w:rsid w:val="00F76EF6"/>
    <w:rsid w:val="00F77024"/>
    <w:rsid w:val="00F7720C"/>
    <w:rsid w:val="00F77295"/>
    <w:rsid w:val="00F772AE"/>
    <w:rsid w:val="00F772CF"/>
    <w:rsid w:val="00F772FC"/>
    <w:rsid w:val="00F77305"/>
    <w:rsid w:val="00F7751E"/>
    <w:rsid w:val="00F77541"/>
    <w:rsid w:val="00F77597"/>
    <w:rsid w:val="00F7759B"/>
    <w:rsid w:val="00F775AF"/>
    <w:rsid w:val="00F775B0"/>
    <w:rsid w:val="00F7762B"/>
    <w:rsid w:val="00F77724"/>
    <w:rsid w:val="00F7779F"/>
    <w:rsid w:val="00F778E2"/>
    <w:rsid w:val="00F779B4"/>
    <w:rsid w:val="00F779C3"/>
    <w:rsid w:val="00F77B21"/>
    <w:rsid w:val="00F77BED"/>
    <w:rsid w:val="00F77EE6"/>
    <w:rsid w:val="00F800C5"/>
    <w:rsid w:val="00F80136"/>
    <w:rsid w:val="00F8046D"/>
    <w:rsid w:val="00F805B0"/>
    <w:rsid w:val="00F806AA"/>
    <w:rsid w:val="00F806DC"/>
    <w:rsid w:val="00F80707"/>
    <w:rsid w:val="00F80791"/>
    <w:rsid w:val="00F80953"/>
    <w:rsid w:val="00F80954"/>
    <w:rsid w:val="00F809CD"/>
    <w:rsid w:val="00F80A9C"/>
    <w:rsid w:val="00F80E0D"/>
    <w:rsid w:val="00F8109F"/>
    <w:rsid w:val="00F81193"/>
    <w:rsid w:val="00F8137A"/>
    <w:rsid w:val="00F815B2"/>
    <w:rsid w:val="00F8170A"/>
    <w:rsid w:val="00F819DC"/>
    <w:rsid w:val="00F81AB5"/>
    <w:rsid w:val="00F81BBF"/>
    <w:rsid w:val="00F81E2F"/>
    <w:rsid w:val="00F81E4A"/>
    <w:rsid w:val="00F81E67"/>
    <w:rsid w:val="00F8204C"/>
    <w:rsid w:val="00F82057"/>
    <w:rsid w:val="00F8217B"/>
    <w:rsid w:val="00F8249B"/>
    <w:rsid w:val="00F826FD"/>
    <w:rsid w:val="00F82738"/>
    <w:rsid w:val="00F827BE"/>
    <w:rsid w:val="00F82884"/>
    <w:rsid w:val="00F828A8"/>
    <w:rsid w:val="00F828E8"/>
    <w:rsid w:val="00F82938"/>
    <w:rsid w:val="00F829CC"/>
    <w:rsid w:val="00F82A08"/>
    <w:rsid w:val="00F82AAE"/>
    <w:rsid w:val="00F82B8B"/>
    <w:rsid w:val="00F82DA9"/>
    <w:rsid w:val="00F82DF4"/>
    <w:rsid w:val="00F82E0A"/>
    <w:rsid w:val="00F82E81"/>
    <w:rsid w:val="00F82F27"/>
    <w:rsid w:val="00F82FE9"/>
    <w:rsid w:val="00F83059"/>
    <w:rsid w:val="00F83340"/>
    <w:rsid w:val="00F833E0"/>
    <w:rsid w:val="00F834B9"/>
    <w:rsid w:val="00F834BB"/>
    <w:rsid w:val="00F8355C"/>
    <w:rsid w:val="00F83591"/>
    <w:rsid w:val="00F83625"/>
    <w:rsid w:val="00F836D9"/>
    <w:rsid w:val="00F8377A"/>
    <w:rsid w:val="00F837C2"/>
    <w:rsid w:val="00F837E3"/>
    <w:rsid w:val="00F838C6"/>
    <w:rsid w:val="00F838EA"/>
    <w:rsid w:val="00F83A07"/>
    <w:rsid w:val="00F83AB0"/>
    <w:rsid w:val="00F83AF5"/>
    <w:rsid w:val="00F83BEF"/>
    <w:rsid w:val="00F83C28"/>
    <w:rsid w:val="00F83CC9"/>
    <w:rsid w:val="00F83D4A"/>
    <w:rsid w:val="00F83DB2"/>
    <w:rsid w:val="00F83DF6"/>
    <w:rsid w:val="00F83E23"/>
    <w:rsid w:val="00F83EF6"/>
    <w:rsid w:val="00F83FCC"/>
    <w:rsid w:val="00F84020"/>
    <w:rsid w:val="00F8405D"/>
    <w:rsid w:val="00F840F4"/>
    <w:rsid w:val="00F841C4"/>
    <w:rsid w:val="00F84217"/>
    <w:rsid w:val="00F8426F"/>
    <w:rsid w:val="00F845AD"/>
    <w:rsid w:val="00F845D3"/>
    <w:rsid w:val="00F845D4"/>
    <w:rsid w:val="00F8462B"/>
    <w:rsid w:val="00F84870"/>
    <w:rsid w:val="00F848BF"/>
    <w:rsid w:val="00F84B2C"/>
    <w:rsid w:val="00F84E26"/>
    <w:rsid w:val="00F84F5B"/>
    <w:rsid w:val="00F84F64"/>
    <w:rsid w:val="00F85092"/>
    <w:rsid w:val="00F85231"/>
    <w:rsid w:val="00F852B8"/>
    <w:rsid w:val="00F852F3"/>
    <w:rsid w:val="00F85304"/>
    <w:rsid w:val="00F8552A"/>
    <w:rsid w:val="00F855F6"/>
    <w:rsid w:val="00F85773"/>
    <w:rsid w:val="00F85845"/>
    <w:rsid w:val="00F858C5"/>
    <w:rsid w:val="00F85952"/>
    <w:rsid w:val="00F85964"/>
    <w:rsid w:val="00F85978"/>
    <w:rsid w:val="00F85A9C"/>
    <w:rsid w:val="00F85AD6"/>
    <w:rsid w:val="00F85AEE"/>
    <w:rsid w:val="00F85B5D"/>
    <w:rsid w:val="00F85B7E"/>
    <w:rsid w:val="00F85B99"/>
    <w:rsid w:val="00F85C2A"/>
    <w:rsid w:val="00F85D1B"/>
    <w:rsid w:val="00F8609E"/>
    <w:rsid w:val="00F861FF"/>
    <w:rsid w:val="00F86243"/>
    <w:rsid w:val="00F86280"/>
    <w:rsid w:val="00F8628D"/>
    <w:rsid w:val="00F862F5"/>
    <w:rsid w:val="00F864D2"/>
    <w:rsid w:val="00F864FC"/>
    <w:rsid w:val="00F86A07"/>
    <w:rsid w:val="00F86AC9"/>
    <w:rsid w:val="00F86B0F"/>
    <w:rsid w:val="00F86B3C"/>
    <w:rsid w:val="00F86CAB"/>
    <w:rsid w:val="00F86F06"/>
    <w:rsid w:val="00F86FC8"/>
    <w:rsid w:val="00F87073"/>
    <w:rsid w:val="00F8729E"/>
    <w:rsid w:val="00F87306"/>
    <w:rsid w:val="00F87307"/>
    <w:rsid w:val="00F874C7"/>
    <w:rsid w:val="00F87597"/>
    <w:rsid w:val="00F877D4"/>
    <w:rsid w:val="00F8784A"/>
    <w:rsid w:val="00F87864"/>
    <w:rsid w:val="00F8792B"/>
    <w:rsid w:val="00F879B1"/>
    <w:rsid w:val="00F87BDC"/>
    <w:rsid w:val="00F87CC3"/>
    <w:rsid w:val="00F87D22"/>
    <w:rsid w:val="00F87E4E"/>
    <w:rsid w:val="00F87EDC"/>
    <w:rsid w:val="00F87F01"/>
    <w:rsid w:val="00F87F0A"/>
    <w:rsid w:val="00F87F19"/>
    <w:rsid w:val="00F901B5"/>
    <w:rsid w:val="00F90217"/>
    <w:rsid w:val="00F90220"/>
    <w:rsid w:val="00F90261"/>
    <w:rsid w:val="00F902A1"/>
    <w:rsid w:val="00F902C5"/>
    <w:rsid w:val="00F9039C"/>
    <w:rsid w:val="00F90626"/>
    <w:rsid w:val="00F906D3"/>
    <w:rsid w:val="00F906FB"/>
    <w:rsid w:val="00F907D8"/>
    <w:rsid w:val="00F9093C"/>
    <w:rsid w:val="00F90979"/>
    <w:rsid w:val="00F90A25"/>
    <w:rsid w:val="00F90A91"/>
    <w:rsid w:val="00F90B01"/>
    <w:rsid w:val="00F90E08"/>
    <w:rsid w:val="00F90FD9"/>
    <w:rsid w:val="00F910C1"/>
    <w:rsid w:val="00F91294"/>
    <w:rsid w:val="00F9142A"/>
    <w:rsid w:val="00F914C2"/>
    <w:rsid w:val="00F916A8"/>
    <w:rsid w:val="00F91745"/>
    <w:rsid w:val="00F9178D"/>
    <w:rsid w:val="00F91A29"/>
    <w:rsid w:val="00F91A5F"/>
    <w:rsid w:val="00F91AAA"/>
    <w:rsid w:val="00F91ABA"/>
    <w:rsid w:val="00F91BED"/>
    <w:rsid w:val="00F91C26"/>
    <w:rsid w:val="00F91F96"/>
    <w:rsid w:val="00F9204D"/>
    <w:rsid w:val="00F92189"/>
    <w:rsid w:val="00F9219F"/>
    <w:rsid w:val="00F92217"/>
    <w:rsid w:val="00F9245D"/>
    <w:rsid w:val="00F92590"/>
    <w:rsid w:val="00F926B7"/>
    <w:rsid w:val="00F926E1"/>
    <w:rsid w:val="00F928B0"/>
    <w:rsid w:val="00F928B5"/>
    <w:rsid w:val="00F92A20"/>
    <w:rsid w:val="00F92A59"/>
    <w:rsid w:val="00F92A76"/>
    <w:rsid w:val="00F92AC3"/>
    <w:rsid w:val="00F92C91"/>
    <w:rsid w:val="00F92CB3"/>
    <w:rsid w:val="00F92EF6"/>
    <w:rsid w:val="00F92F0C"/>
    <w:rsid w:val="00F92FEE"/>
    <w:rsid w:val="00F930D9"/>
    <w:rsid w:val="00F932DA"/>
    <w:rsid w:val="00F93440"/>
    <w:rsid w:val="00F93510"/>
    <w:rsid w:val="00F93525"/>
    <w:rsid w:val="00F9363A"/>
    <w:rsid w:val="00F9367D"/>
    <w:rsid w:val="00F9375B"/>
    <w:rsid w:val="00F937DC"/>
    <w:rsid w:val="00F93872"/>
    <w:rsid w:val="00F938CD"/>
    <w:rsid w:val="00F938FC"/>
    <w:rsid w:val="00F9394B"/>
    <w:rsid w:val="00F9398D"/>
    <w:rsid w:val="00F93A7C"/>
    <w:rsid w:val="00F93F6B"/>
    <w:rsid w:val="00F94017"/>
    <w:rsid w:val="00F941BB"/>
    <w:rsid w:val="00F94595"/>
    <w:rsid w:val="00F945E6"/>
    <w:rsid w:val="00F946FA"/>
    <w:rsid w:val="00F94748"/>
    <w:rsid w:val="00F94767"/>
    <w:rsid w:val="00F9477C"/>
    <w:rsid w:val="00F947F4"/>
    <w:rsid w:val="00F9483F"/>
    <w:rsid w:val="00F949F5"/>
    <w:rsid w:val="00F94A42"/>
    <w:rsid w:val="00F94A46"/>
    <w:rsid w:val="00F94ACA"/>
    <w:rsid w:val="00F94B7A"/>
    <w:rsid w:val="00F94B84"/>
    <w:rsid w:val="00F94D99"/>
    <w:rsid w:val="00F94DBB"/>
    <w:rsid w:val="00F94F37"/>
    <w:rsid w:val="00F94F6D"/>
    <w:rsid w:val="00F94F97"/>
    <w:rsid w:val="00F95077"/>
    <w:rsid w:val="00F9518E"/>
    <w:rsid w:val="00F95335"/>
    <w:rsid w:val="00F95372"/>
    <w:rsid w:val="00F95432"/>
    <w:rsid w:val="00F95615"/>
    <w:rsid w:val="00F9563B"/>
    <w:rsid w:val="00F95805"/>
    <w:rsid w:val="00F95840"/>
    <w:rsid w:val="00F95963"/>
    <w:rsid w:val="00F959CC"/>
    <w:rsid w:val="00F95A37"/>
    <w:rsid w:val="00F95AD4"/>
    <w:rsid w:val="00F95BDF"/>
    <w:rsid w:val="00F95EC2"/>
    <w:rsid w:val="00F960A2"/>
    <w:rsid w:val="00F9610F"/>
    <w:rsid w:val="00F9639E"/>
    <w:rsid w:val="00F963B8"/>
    <w:rsid w:val="00F9641E"/>
    <w:rsid w:val="00F96552"/>
    <w:rsid w:val="00F96809"/>
    <w:rsid w:val="00F968AF"/>
    <w:rsid w:val="00F96961"/>
    <w:rsid w:val="00F96AF9"/>
    <w:rsid w:val="00F96C51"/>
    <w:rsid w:val="00F96CE0"/>
    <w:rsid w:val="00F96DF2"/>
    <w:rsid w:val="00F96E61"/>
    <w:rsid w:val="00F96EA7"/>
    <w:rsid w:val="00F96F4E"/>
    <w:rsid w:val="00F96FBD"/>
    <w:rsid w:val="00F971E3"/>
    <w:rsid w:val="00F971FC"/>
    <w:rsid w:val="00F9739C"/>
    <w:rsid w:val="00F973B4"/>
    <w:rsid w:val="00F97688"/>
    <w:rsid w:val="00F97804"/>
    <w:rsid w:val="00F97893"/>
    <w:rsid w:val="00F97AF1"/>
    <w:rsid w:val="00F97E4A"/>
    <w:rsid w:val="00F97FE2"/>
    <w:rsid w:val="00FA0190"/>
    <w:rsid w:val="00FA0329"/>
    <w:rsid w:val="00FA058D"/>
    <w:rsid w:val="00FA058F"/>
    <w:rsid w:val="00FA0609"/>
    <w:rsid w:val="00FA0784"/>
    <w:rsid w:val="00FA0C9A"/>
    <w:rsid w:val="00FA0CFB"/>
    <w:rsid w:val="00FA0D8B"/>
    <w:rsid w:val="00FA1192"/>
    <w:rsid w:val="00FA11A7"/>
    <w:rsid w:val="00FA11D7"/>
    <w:rsid w:val="00FA1326"/>
    <w:rsid w:val="00FA1433"/>
    <w:rsid w:val="00FA1512"/>
    <w:rsid w:val="00FA17F3"/>
    <w:rsid w:val="00FA1985"/>
    <w:rsid w:val="00FA1B0E"/>
    <w:rsid w:val="00FA1B23"/>
    <w:rsid w:val="00FA1B69"/>
    <w:rsid w:val="00FA1D30"/>
    <w:rsid w:val="00FA1E6A"/>
    <w:rsid w:val="00FA2151"/>
    <w:rsid w:val="00FA22CA"/>
    <w:rsid w:val="00FA22E6"/>
    <w:rsid w:val="00FA2302"/>
    <w:rsid w:val="00FA236B"/>
    <w:rsid w:val="00FA245B"/>
    <w:rsid w:val="00FA2743"/>
    <w:rsid w:val="00FA28BC"/>
    <w:rsid w:val="00FA28EA"/>
    <w:rsid w:val="00FA297A"/>
    <w:rsid w:val="00FA2A5D"/>
    <w:rsid w:val="00FA2B91"/>
    <w:rsid w:val="00FA2C54"/>
    <w:rsid w:val="00FA2E3E"/>
    <w:rsid w:val="00FA305F"/>
    <w:rsid w:val="00FA3129"/>
    <w:rsid w:val="00FA3185"/>
    <w:rsid w:val="00FA326D"/>
    <w:rsid w:val="00FA32B9"/>
    <w:rsid w:val="00FA32FF"/>
    <w:rsid w:val="00FA34DC"/>
    <w:rsid w:val="00FA3516"/>
    <w:rsid w:val="00FA36CA"/>
    <w:rsid w:val="00FA373C"/>
    <w:rsid w:val="00FA373E"/>
    <w:rsid w:val="00FA382B"/>
    <w:rsid w:val="00FA3840"/>
    <w:rsid w:val="00FA3851"/>
    <w:rsid w:val="00FA38AF"/>
    <w:rsid w:val="00FA3A73"/>
    <w:rsid w:val="00FA3B59"/>
    <w:rsid w:val="00FA3C31"/>
    <w:rsid w:val="00FA3D34"/>
    <w:rsid w:val="00FA3EA1"/>
    <w:rsid w:val="00FA3EBB"/>
    <w:rsid w:val="00FA3FC4"/>
    <w:rsid w:val="00FA4030"/>
    <w:rsid w:val="00FA40B9"/>
    <w:rsid w:val="00FA42B3"/>
    <w:rsid w:val="00FA4426"/>
    <w:rsid w:val="00FA4457"/>
    <w:rsid w:val="00FA445B"/>
    <w:rsid w:val="00FA455F"/>
    <w:rsid w:val="00FA45DA"/>
    <w:rsid w:val="00FA45F6"/>
    <w:rsid w:val="00FA475B"/>
    <w:rsid w:val="00FA47EC"/>
    <w:rsid w:val="00FA487F"/>
    <w:rsid w:val="00FA49E0"/>
    <w:rsid w:val="00FA4A29"/>
    <w:rsid w:val="00FA4A95"/>
    <w:rsid w:val="00FA4C6E"/>
    <w:rsid w:val="00FA4DDC"/>
    <w:rsid w:val="00FA4E7C"/>
    <w:rsid w:val="00FA4EC5"/>
    <w:rsid w:val="00FA4ED9"/>
    <w:rsid w:val="00FA50DB"/>
    <w:rsid w:val="00FA51FA"/>
    <w:rsid w:val="00FA533A"/>
    <w:rsid w:val="00FA5384"/>
    <w:rsid w:val="00FA55F4"/>
    <w:rsid w:val="00FA5678"/>
    <w:rsid w:val="00FA56D9"/>
    <w:rsid w:val="00FA5AA3"/>
    <w:rsid w:val="00FA5AEC"/>
    <w:rsid w:val="00FA5D5A"/>
    <w:rsid w:val="00FA5DC0"/>
    <w:rsid w:val="00FA5E40"/>
    <w:rsid w:val="00FA5F0E"/>
    <w:rsid w:val="00FA5F5E"/>
    <w:rsid w:val="00FA6067"/>
    <w:rsid w:val="00FA639F"/>
    <w:rsid w:val="00FA6418"/>
    <w:rsid w:val="00FA64EE"/>
    <w:rsid w:val="00FA650F"/>
    <w:rsid w:val="00FA67A6"/>
    <w:rsid w:val="00FA68B4"/>
    <w:rsid w:val="00FA692A"/>
    <w:rsid w:val="00FA69B1"/>
    <w:rsid w:val="00FA6B71"/>
    <w:rsid w:val="00FA6C5D"/>
    <w:rsid w:val="00FA6EBB"/>
    <w:rsid w:val="00FA6FED"/>
    <w:rsid w:val="00FA7173"/>
    <w:rsid w:val="00FA717D"/>
    <w:rsid w:val="00FA71B1"/>
    <w:rsid w:val="00FA723D"/>
    <w:rsid w:val="00FA7325"/>
    <w:rsid w:val="00FA7389"/>
    <w:rsid w:val="00FA75E5"/>
    <w:rsid w:val="00FA75E6"/>
    <w:rsid w:val="00FA7A29"/>
    <w:rsid w:val="00FA7BC9"/>
    <w:rsid w:val="00FA7CE1"/>
    <w:rsid w:val="00FA7CEE"/>
    <w:rsid w:val="00FA7DAF"/>
    <w:rsid w:val="00FA7EBD"/>
    <w:rsid w:val="00FA7ED1"/>
    <w:rsid w:val="00FB0039"/>
    <w:rsid w:val="00FB0112"/>
    <w:rsid w:val="00FB038F"/>
    <w:rsid w:val="00FB03F8"/>
    <w:rsid w:val="00FB063D"/>
    <w:rsid w:val="00FB0820"/>
    <w:rsid w:val="00FB082F"/>
    <w:rsid w:val="00FB0936"/>
    <w:rsid w:val="00FB0A5E"/>
    <w:rsid w:val="00FB0AE9"/>
    <w:rsid w:val="00FB0BC2"/>
    <w:rsid w:val="00FB0C98"/>
    <w:rsid w:val="00FB0DB4"/>
    <w:rsid w:val="00FB0F92"/>
    <w:rsid w:val="00FB0FB2"/>
    <w:rsid w:val="00FB0FC8"/>
    <w:rsid w:val="00FB11EB"/>
    <w:rsid w:val="00FB1424"/>
    <w:rsid w:val="00FB1518"/>
    <w:rsid w:val="00FB1553"/>
    <w:rsid w:val="00FB16B7"/>
    <w:rsid w:val="00FB16CA"/>
    <w:rsid w:val="00FB178E"/>
    <w:rsid w:val="00FB185F"/>
    <w:rsid w:val="00FB18F7"/>
    <w:rsid w:val="00FB19B2"/>
    <w:rsid w:val="00FB1A6A"/>
    <w:rsid w:val="00FB1B97"/>
    <w:rsid w:val="00FB1EB4"/>
    <w:rsid w:val="00FB1F11"/>
    <w:rsid w:val="00FB1FB1"/>
    <w:rsid w:val="00FB2070"/>
    <w:rsid w:val="00FB2155"/>
    <w:rsid w:val="00FB219F"/>
    <w:rsid w:val="00FB21EE"/>
    <w:rsid w:val="00FB226A"/>
    <w:rsid w:val="00FB22F0"/>
    <w:rsid w:val="00FB232B"/>
    <w:rsid w:val="00FB2333"/>
    <w:rsid w:val="00FB2452"/>
    <w:rsid w:val="00FB2581"/>
    <w:rsid w:val="00FB2605"/>
    <w:rsid w:val="00FB268D"/>
    <w:rsid w:val="00FB2786"/>
    <w:rsid w:val="00FB28BC"/>
    <w:rsid w:val="00FB28DA"/>
    <w:rsid w:val="00FB29B9"/>
    <w:rsid w:val="00FB2B64"/>
    <w:rsid w:val="00FB2BD2"/>
    <w:rsid w:val="00FB2BDA"/>
    <w:rsid w:val="00FB2C28"/>
    <w:rsid w:val="00FB2D20"/>
    <w:rsid w:val="00FB2D68"/>
    <w:rsid w:val="00FB2E04"/>
    <w:rsid w:val="00FB2E09"/>
    <w:rsid w:val="00FB2E97"/>
    <w:rsid w:val="00FB30ED"/>
    <w:rsid w:val="00FB312E"/>
    <w:rsid w:val="00FB3160"/>
    <w:rsid w:val="00FB323C"/>
    <w:rsid w:val="00FB3277"/>
    <w:rsid w:val="00FB32C2"/>
    <w:rsid w:val="00FB32C4"/>
    <w:rsid w:val="00FB3332"/>
    <w:rsid w:val="00FB3387"/>
    <w:rsid w:val="00FB33BE"/>
    <w:rsid w:val="00FB352A"/>
    <w:rsid w:val="00FB3658"/>
    <w:rsid w:val="00FB3860"/>
    <w:rsid w:val="00FB3889"/>
    <w:rsid w:val="00FB395E"/>
    <w:rsid w:val="00FB3BDF"/>
    <w:rsid w:val="00FB3BE4"/>
    <w:rsid w:val="00FB3C07"/>
    <w:rsid w:val="00FB3C7E"/>
    <w:rsid w:val="00FB3D5A"/>
    <w:rsid w:val="00FB3F8E"/>
    <w:rsid w:val="00FB3F95"/>
    <w:rsid w:val="00FB3FEF"/>
    <w:rsid w:val="00FB4032"/>
    <w:rsid w:val="00FB4333"/>
    <w:rsid w:val="00FB444D"/>
    <w:rsid w:val="00FB44B5"/>
    <w:rsid w:val="00FB45D4"/>
    <w:rsid w:val="00FB4669"/>
    <w:rsid w:val="00FB46A6"/>
    <w:rsid w:val="00FB4759"/>
    <w:rsid w:val="00FB47F2"/>
    <w:rsid w:val="00FB47F6"/>
    <w:rsid w:val="00FB486C"/>
    <w:rsid w:val="00FB48D2"/>
    <w:rsid w:val="00FB492B"/>
    <w:rsid w:val="00FB499B"/>
    <w:rsid w:val="00FB49CE"/>
    <w:rsid w:val="00FB4A65"/>
    <w:rsid w:val="00FB4AEF"/>
    <w:rsid w:val="00FB4B4A"/>
    <w:rsid w:val="00FB4D1B"/>
    <w:rsid w:val="00FB4DE2"/>
    <w:rsid w:val="00FB4E7B"/>
    <w:rsid w:val="00FB4F80"/>
    <w:rsid w:val="00FB4FE4"/>
    <w:rsid w:val="00FB507C"/>
    <w:rsid w:val="00FB514B"/>
    <w:rsid w:val="00FB5393"/>
    <w:rsid w:val="00FB5464"/>
    <w:rsid w:val="00FB5491"/>
    <w:rsid w:val="00FB54CD"/>
    <w:rsid w:val="00FB551F"/>
    <w:rsid w:val="00FB5562"/>
    <w:rsid w:val="00FB56AC"/>
    <w:rsid w:val="00FB56CA"/>
    <w:rsid w:val="00FB57A3"/>
    <w:rsid w:val="00FB57B8"/>
    <w:rsid w:val="00FB5878"/>
    <w:rsid w:val="00FB58CE"/>
    <w:rsid w:val="00FB59D3"/>
    <w:rsid w:val="00FB5A55"/>
    <w:rsid w:val="00FB5AD7"/>
    <w:rsid w:val="00FB5B3A"/>
    <w:rsid w:val="00FB5B9D"/>
    <w:rsid w:val="00FB5BFA"/>
    <w:rsid w:val="00FB5C13"/>
    <w:rsid w:val="00FB5C26"/>
    <w:rsid w:val="00FB5CA2"/>
    <w:rsid w:val="00FB5CFF"/>
    <w:rsid w:val="00FB5D10"/>
    <w:rsid w:val="00FB5D86"/>
    <w:rsid w:val="00FB5E8C"/>
    <w:rsid w:val="00FB5F76"/>
    <w:rsid w:val="00FB5FC5"/>
    <w:rsid w:val="00FB6087"/>
    <w:rsid w:val="00FB64E0"/>
    <w:rsid w:val="00FB66A3"/>
    <w:rsid w:val="00FB6981"/>
    <w:rsid w:val="00FB69C2"/>
    <w:rsid w:val="00FB6B55"/>
    <w:rsid w:val="00FB6CB4"/>
    <w:rsid w:val="00FB6D1C"/>
    <w:rsid w:val="00FB6D35"/>
    <w:rsid w:val="00FB6D74"/>
    <w:rsid w:val="00FB6E79"/>
    <w:rsid w:val="00FB6FDB"/>
    <w:rsid w:val="00FB7035"/>
    <w:rsid w:val="00FB707F"/>
    <w:rsid w:val="00FB71EE"/>
    <w:rsid w:val="00FB7292"/>
    <w:rsid w:val="00FB7436"/>
    <w:rsid w:val="00FB74FF"/>
    <w:rsid w:val="00FB751A"/>
    <w:rsid w:val="00FB7587"/>
    <w:rsid w:val="00FB776E"/>
    <w:rsid w:val="00FB779E"/>
    <w:rsid w:val="00FB7819"/>
    <w:rsid w:val="00FB784C"/>
    <w:rsid w:val="00FB797D"/>
    <w:rsid w:val="00FB79E9"/>
    <w:rsid w:val="00FB7AEF"/>
    <w:rsid w:val="00FB7BEB"/>
    <w:rsid w:val="00FB7C7B"/>
    <w:rsid w:val="00FB7D33"/>
    <w:rsid w:val="00FB7F02"/>
    <w:rsid w:val="00FB7F0B"/>
    <w:rsid w:val="00FB7FC5"/>
    <w:rsid w:val="00FB7FC7"/>
    <w:rsid w:val="00FC0057"/>
    <w:rsid w:val="00FC01AF"/>
    <w:rsid w:val="00FC03FC"/>
    <w:rsid w:val="00FC0624"/>
    <w:rsid w:val="00FC06C7"/>
    <w:rsid w:val="00FC07B7"/>
    <w:rsid w:val="00FC0B39"/>
    <w:rsid w:val="00FC0E03"/>
    <w:rsid w:val="00FC0E05"/>
    <w:rsid w:val="00FC10EC"/>
    <w:rsid w:val="00FC10EF"/>
    <w:rsid w:val="00FC11F5"/>
    <w:rsid w:val="00FC12A3"/>
    <w:rsid w:val="00FC131A"/>
    <w:rsid w:val="00FC1412"/>
    <w:rsid w:val="00FC1426"/>
    <w:rsid w:val="00FC14A3"/>
    <w:rsid w:val="00FC14B3"/>
    <w:rsid w:val="00FC1759"/>
    <w:rsid w:val="00FC17A4"/>
    <w:rsid w:val="00FC17B9"/>
    <w:rsid w:val="00FC1864"/>
    <w:rsid w:val="00FC1940"/>
    <w:rsid w:val="00FC19A4"/>
    <w:rsid w:val="00FC1AD5"/>
    <w:rsid w:val="00FC1B0B"/>
    <w:rsid w:val="00FC1BAB"/>
    <w:rsid w:val="00FC1E34"/>
    <w:rsid w:val="00FC1E67"/>
    <w:rsid w:val="00FC1E9C"/>
    <w:rsid w:val="00FC1F76"/>
    <w:rsid w:val="00FC1FC8"/>
    <w:rsid w:val="00FC2012"/>
    <w:rsid w:val="00FC2149"/>
    <w:rsid w:val="00FC21D3"/>
    <w:rsid w:val="00FC243E"/>
    <w:rsid w:val="00FC263E"/>
    <w:rsid w:val="00FC2725"/>
    <w:rsid w:val="00FC2897"/>
    <w:rsid w:val="00FC2A09"/>
    <w:rsid w:val="00FC2AC5"/>
    <w:rsid w:val="00FC2B0B"/>
    <w:rsid w:val="00FC2C01"/>
    <w:rsid w:val="00FC2C5D"/>
    <w:rsid w:val="00FC2C5F"/>
    <w:rsid w:val="00FC2C84"/>
    <w:rsid w:val="00FC2C97"/>
    <w:rsid w:val="00FC2D0F"/>
    <w:rsid w:val="00FC2EAB"/>
    <w:rsid w:val="00FC3104"/>
    <w:rsid w:val="00FC3262"/>
    <w:rsid w:val="00FC332E"/>
    <w:rsid w:val="00FC333B"/>
    <w:rsid w:val="00FC3540"/>
    <w:rsid w:val="00FC3550"/>
    <w:rsid w:val="00FC35A2"/>
    <w:rsid w:val="00FC36B1"/>
    <w:rsid w:val="00FC3755"/>
    <w:rsid w:val="00FC385A"/>
    <w:rsid w:val="00FC387E"/>
    <w:rsid w:val="00FC38D2"/>
    <w:rsid w:val="00FC391D"/>
    <w:rsid w:val="00FC3937"/>
    <w:rsid w:val="00FC3950"/>
    <w:rsid w:val="00FC3A4C"/>
    <w:rsid w:val="00FC3B72"/>
    <w:rsid w:val="00FC3DD9"/>
    <w:rsid w:val="00FC3E24"/>
    <w:rsid w:val="00FC3F4B"/>
    <w:rsid w:val="00FC3F89"/>
    <w:rsid w:val="00FC406A"/>
    <w:rsid w:val="00FC41D5"/>
    <w:rsid w:val="00FC4282"/>
    <w:rsid w:val="00FC45D8"/>
    <w:rsid w:val="00FC45F2"/>
    <w:rsid w:val="00FC45FA"/>
    <w:rsid w:val="00FC4727"/>
    <w:rsid w:val="00FC47C2"/>
    <w:rsid w:val="00FC483A"/>
    <w:rsid w:val="00FC485B"/>
    <w:rsid w:val="00FC48F4"/>
    <w:rsid w:val="00FC4AB4"/>
    <w:rsid w:val="00FC4ADC"/>
    <w:rsid w:val="00FC4B9A"/>
    <w:rsid w:val="00FC4C2E"/>
    <w:rsid w:val="00FC4C6D"/>
    <w:rsid w:val="00FC4D98"/>
    <w:rsid w:val="00FC4E42"/>
    <w:rsid w:val="00FC4E5F"/>
    <w:rsid w:val="00FC4F16"/>
    <w:rsid w:val="00FC4FF2"/>
    <w:rsid w:val="00FC5233"/>
    <w:rsid w:val="00FC5358"/>
    <w:rsid w:val="00FC5465"/>
    <w:rsid w:val="00FC5512"/>
    <w:rsid w:val="00FC5638"/>
    <w:rsid w:val="00FC57C0"/>
    <w:rsid w:val="00FC5D21"/>
    <w:rsid w:val="00FC5D31"/>
    <w:rsid w:val="00FC6003"/>
    <w:rsid w:val="00FC6131"/>
    <w:rsid w:val="00FC6256"/>
    <w:rsid w:val="00FC630E"/>
    <w:rsid w:val="00FC642A"/>
    <w:rsid w:val="00FC6582"/>
    <w:rsid w:val="00FC66E4"/>
    <w:rsid w:val="00FC673E"/>
    <w:rsid w:val="00FC682A"/>
    <w:rsid w:val="00FC68FB"/>
    <w:rsid w:val="00FC6917"/>
    <w:rsid w:val="00FC69C2"/>
    <w:rsid w:val="00FC6AF1"/>
    <w:rsid w:val="00FC6D52"/>
    <w:rsid w:val="00FC6D91"/>
    <w:rsid w:val="00FC6E3C"/>
    <w:rsid w:val="00FC6FCB"/>
    <w:rsid w:val="00FC71A2"/>
    <w:rsid w:val="00FC720C"/>
    <w:rsid w:val="00FC723C"/>
    <w:rsid w:val="00FC7412"/>
    <w:rsid w:val="00FC747E"/>
    <w:rsid w:val="00FC751A"/>
    <w:rsid w:val="00FC75FC"/>
    <w:rsid w:val="00FC77FE"/>
    <w:rsid w:val="00FC7891"/>
    <w:rsid w:val="00FC7A30"/>
    <w:rsid w:val="00FC7AD5"/>
    <w:rsid w:val="00FC7AD8"/>
    <w:rsid w:val="00FC7CEA"/>
    <w:rsid w:val="00FC7DFF"/>
    <w:rsid w:val="00FC7EED"/>
    <w:rsid w:val="00FD00F0"/>
    <w:rsid w:val="00FD0137"/>
    <w:rsid w:val="00FD042B"/>
    <w:rsid w:val="00FD0457"/>
    <w:rsid w:val="00FD0497"/>
    <w:rsid w:val="00FD056E"/>
    <w:rsid w:val="00FD0C83"/>
    <w:rsid w:val="00FD0DD4"/>
    <w:rsid w:val="00FD11CD"/>
    <w:rsid w:val="00FD1272"/>
    <w:rsid w:val="00FD14FA"/>
    <w:rsid w:val="00FD158F"/>
    <w:rsid w:val="00FD16A8"/>
    <w:rsid w:val="00FD1716"/>
    <w:rsid w:val="00FD173A"/>
    <w:rsid w:val="00FD1776"/>
    <w:rsid w:val="00FD1A8C"/>
    <w:rsid w:val="00FD1AD0"/>
    <w:rsid w:val="00FD1CA4"/>
    <w:rsid w:val="00FD1CFC"/>
    <w:rsid w:val="00FD1D09"/>
    <w:rsid w:val="00FD1D80"/>
    <w:rsid w:val="00FD1E2B"/>
    <w:rsid w:val="00FD1E8D"/>
    <w:rsid w:val="00FD20EC"/>
    <w:rsid w:val="00FD2180"/>
    <w:rsid w:val="00FD23B6"/>
    <w:rsid w:val="00FD246D"/>
    <w:rsid w:val="00FD2481"/>
    <w:rsid w:val="00FD2565"/>
    <w:rsid w:val="00FD25C8"/>
    <w:rsid w:val="00FD261E"/>
    <w:rsid w:val="00FD271D"/>
    <w:rsid w:val="00FD2807"/>
    <w:rsid w:val="00FD2A95"/>
    <w:rsid w:val="00FD2ED3"/>
    <w:rsid w:val="00FD2FAC"/>
    <w:rsid w:val="00FD2FC3"/>
    <w:rsid w:val="00FD3331"/>
    <w:rsid w:val="00FD38D1"/>
    <w:rsid w:val="00FD3915"/>
    <w:rsid w:val="00FD3A3D"/>
    <w:rsid w:val="00FD3D21"/>
    <w:rsid w:val="00FD3D25"/>
    <w:rsid w:val="00FD3F0E"/>
    <w:rsid w:val="00FD417A"/>
    <w:rsid w:val="00FD4185"/>
    <w:rsid w:val="00FD4342"/>
    <w:rsid w:val="00FD4344"/>
    <w:rsid w:val="00FD4423"/>
    <w:rsid w:val="00FD4A60"/>
    <w:rsid w:val="00FD4B58"/>
    <w:rsid w:val="00FD4BA7"/>
    <w:rsid w:val="00FD4C54"/>
    <w:rsid w:val="00FD4CBE"/>
    <w:rsid w:val="00FD4D9C"/>
    <w:rsid w:val="00FD50DD"/>
    <w:rsid w:val="00FD5140"/>
    <w:rsid w:val="00FD5536"/>
    <w:rsid w:val="00FD5553"/>
    <w:rsid w:val="00FD559A"/>
    <w:rsid w:val="00FD55A6"/>
    <w:rsid w:val="00FD5625"/>
    <w:rsid w:val="00FD58F6"/>
    <w:rsid w:val="00FD59C5"/>
    <w:rsid w:val="00FD5A3E"/>
    <w:rsid w:val="00FD5E30"/>
    <w:rsid w:val="00FD6072"/>
    <w:rsid w:val="00FD60D7"/>
    <w:rsid w:val="00FD6109"/>
    <w:rsid w:val="00FD615B"/>
    <w:rsid w:val="00FD62BC"/>
    <w:rsid w:val="00FD6300"/>
    <w:rsid w:val="00FD637C"/>
    <w:rsid w:val="00FD6619"/>
    <w:rsid w:val="00FD676A"/>
    <w:rsid w:val="00FD688A"/>
    <w:rsid w:val="00FD6AD5"/>
    <w:rsid w:val="00FD6B6E"/>
    <w:rsid w:val="00FD6BC8"/>
    <w:rsid w:val="00FD6D8B"/>
    <w:rsid w:val="00FD6DB0"/>
    <w:rsid w:val="00FD6E97"/>
    <w:rsid w:val="00FD6EAD"/>
    <w:rsid w:val="00FD70F2"/>
    <w:rsid w:val="00FD72F6"/>
    <w:rsid w:val="00FD7485"/>
    <w:rsid w:val="00FD765A"/>
    <w:rsid w:val="00FD77AC"/>
    <w:rsid w:val="00FD78E2"/>
    <w:rsid w:val="00FD797F"/>
    <w:rsid w:val="00FD7B8A"/>
    <w:rsid w:val="00FD7BCA"/>
    <w:rsid w:val="00FD7C14"/>
    <w:rsid w:val="00FD7C7D"/>
    <w:rsid w:val="00FD7D7C"/>
    <w:rsid w:val="00FD7D8D"/>
    <w:rsid w:val="00FD7E2D"/>
    <w:rsid w:val="00FD7E5C"/>
    <w:rsid w:val="00FD7E7B"/>
    <w:rsid w:val="00FD7EBF"/>
    <w:rsid w:val="00FD7F64"/>
    <w:rsid w:val="00FE029C"/>
    <w:rsid w:val="00FE02A5"/>
    <w:rsid w:val="00FE039A"/>
    <w:rsid w:val="00FE0589"/>
    <w:rsid w:val="00FE0841"/>
    <w:rsid w:val="00FE0904"/>
    <w:rsid w:val="00FE099D"/>
    <w:rsid w:val="00FE0A4E"/>
    <w:rsid w:val="00FE0B8F"/>
    <w:rsid w:val="00FE0BF3"/>
    <w:rsid w:val="00FE0C37"/>
    <w:rsid w:val="00FE0D0B"/>
    <w:rsid w:val="00FE0D87"/>
    <w:rsid w:val="00FE0EC1"/>
    <w:rsid w:val="00FE0F25"/>
    <w:rsid w:val="00FE11F0"/>
    <w:rsid w:val="00FE1356"/>
    <w:rsid w:val="00FE141F"/>
    <w:rsid w:val="00FE1454"/>
    <w:rsid w:val="00FE148E"/>
    <w:rsid w:val="00FE1604"/>
    <w:rsid w:val="00FE1617"/>
    <w:rsid w:val="00FE1752"/>
    <w:rsid w:val="00FE1765"/>
    <w:rsid w:val="00FE1786"/>
    <w:rsid w:val="00FE1801"/>
    <w:rsid w:val="00FE1886"/>
    <w:rsid w:val="00FE1981"/>
    <w:rsid w:val="00FE1990"/>
    <w:rsid w:val="00FE1A09"/>
    <w:rsid w:val="00FE1A30"/>
    <w:rsid w:val="00FE1A82"/>
    <w:rsid w:val="00FE1B04"/>
    <w:rsid w:val="00FE1D95"/>
    <w:rsid w:val="00FE1F29"/>
    <w:rsid w:val="00FE1FD8"/>
    <w:rsid w:val="00FE1FEC"/>
    <w:rsid w:val="00FE2043"/>
    <w:rsid w:val="00FE20FE"/>
    <w:rsid w:val="00FE2292"/>
    <w:rsid w:val="00FE255E"/>
    <w:rsid w:val="00FE25D7"/>
    <w:rsid w:val="00FE26F9"/>
    <w:rsid w:val="00FE274C"/>
    <w:rsid w:val="00FE297D"/>
    <w:rsid w:val="00FE2A2D"/>
    <w:rsid w:val="00FE2A87"/>
    <w:rsid w:val="00FE2D8F"/>
    <w:rsid w:val="00FE2FAC"/>
    <w:rsid w:val="00FE30D3"/>
    <w:rsid w:val="00FE3274"/>
    <w:rsid w:val="00FE3398"/>
    <w:rsid w:val="00FE35DE"/>
    <w:rsid w:val="00FE368F"/>
    <w:rsid w:val="00FE3803"/>
    <w:rsid w:val="00FE3AF0"/>
    <w:rsid w:val="00FE3CA4"/>
    <w:rsid w:val="00FE3CF8"/>
    <w:rsid w:val="00FE3D16"/>
    <w:rsid w:val="00FE3E16"/>
    <w:rsid w:val="00FE3E8E"/>
    <w:rsid w:val="00FE3EED"/>
    <w:rsid w:val="00FE4017"/>
    <w:rsid w:val="00FE40E0"/>
    <w:rsid w:val="00FE4287"/>
    <w:rsid w:val="00FE4329"/>
    <w:rsid w:val="00FE43A9"/>
    <w:rsid w:val="00FE4555"/>
    <w:rsid w:val="00FE4617"/>
    <w:rsid w:val="00FE4737"/>
    <w:rsid w:val="00FE4846"/>
    <w:rsid w:val="00FE48F3"/>
    <w:rsid w:val="00FE4908"/>
    <w:rsid w:val="00FE49D0"/>
    <w:rsid w:val="00FE49E5"/>
    <w:rsid w:val="00FE4B9B"/>
    <w:rsid w:val="00FE4C9B"/>
    <w:rsid w:val="00FE4EB0"/>
    <w:rsid w:val="00FE4F52"/>
    <w:rsid w:val="00FE4F5A"/>
    <w:rsid w:val="00FE51E9"/>
    <w:rsid w:val="00FE5206"/>
    <w:rsid w:val="00FE5219"/>
    <w:rsid w:val="00FE5283"/>
    <w:rsid w:val="00FE52A5"/>
    <w:rsid w:val="00FE54C2"/>
    <w:rsid w:val="00FE550D"/>
    <w:rsid w:val="00FE56DA"/>
    <w:rsid w:val="00FE5870"/>
    <w:rsid w:val="00FE599F"/>
    <w:rsid w:val="00FE5C39"/>
    <w:rsid w:val="00FE5E21"/>
    <w:rsid w:val="00FE5F8B"/>
    <w:rsid w:val="00FE617C"/>
    <w:rsid w:val="00FE64BC"/>
    <w:rsid w:val="00FE6561"/>
    <w:rsid w:val="00FE65C6"/>
    <w:rsid w:val="00FE6703"/>
    <w:rsid w:val="00FE6744"/>
    <w:rsid w:val="00FE67E2"/>
    <w:rsid w:val="00FE6858"/>
    <w:rsid w:val="00FE691F"/>
    <w:rsid w:val="00FE696C"/>
    <w:rsid w:val="00FE6A36"/>
    <w:rsid w:val="00FE6A6D"/>
    <w:rsid w:val="00FE6BEF"/>
    <w:rsid w:val="00FE700F"/>
    <w:rsid w:val="00FE7017"/>
    <w:rsid w:val="00FE702D"/>
    <w:rsid w:val="00FE7485"/>
    <w:rsid w:val="00FE7540"/>
    <w:rsid w:val="00FE7671"/>
    <w:rsid w:val="00FE7690"/>
    <w:rsid w:val="00FE76A9"/>
    <w:rsid w:val="00FE784A"/>
    <w:rsid w:val="00FE7913"/>
    <w:rsid w:val="00FE7B56"/>
    <w:rsid w:val="00FE7B67"/>
    <w:rsid w:val="00FE7B99"/>
    <w:rsid w:val="00FE7E3A"/>
    <w:rsid w:val="00FE7E6B"/>
    <w:rsid w:val="00FF008F"/>
    <w:rsid w:val="00FF0102"/>
    <w:rsid w:val="00FF015D"/>
    <w:rsid w:val="00FF01FE"/>
    <w:rsid w:val="00FF040B"/>
    <w:rsid w:val="00FF042D"/>
    <w:rsid w:val="00FF0497"/>
    <w:rsid w:val="00FF054A"/>
    <w:rsid w:val="00FF05B4"/>
    <w:rsid w:val="00FF0719"/>
    <w:rsid w:val="00FF071C"/>
    <w:rsid w:val="00FF0753"/>
    <w:rsid w:val="00FF0A14"/>
    <w:rsid w:val="00FF0A5B"/>
    <w:rsid w:val="00FF0BC7"/>
    <w:rsid w:val="00FF0F58"/>
    <w:rsid w:val="00FF0F98"/>
    <w:rsid w:val="00FF1231"/>
    <w:rsid w:val="00FF1378"/>
    <w:rsid w:val="00FF1457"/>
    <w:rsid w:val="00FF15A1"/>
    <w:rsid w:val="00FF15DC"/>
    <w:rsid w:val="00FF1653"/>
    <w:rsid w:val="00FF16E2"/>
    <w:rsid w:val="00FF1941"/>
    <w:rsid w:val="00FF1A81"/>
    <w:rsid w:val="00FF1B3D"/>
    <w:rsid w:val="00FF1D3B"/>
    <w:rsid w:val="00FF1E92"/>
    <w:rsid w:val="00FF2114"/>
    <w:rsid w:val="00FF21A5"/>
    <w:rsid w:val="00FF22DE"/>
    <w:rsid w:val="00FF2568"/>
    <w:rsid w:val="00FF25FE"/>
    <w:rsid w:val="00FF270B"/>
    <w:rsid w:val="00FF2781"/>
    <w:rsid w:val="00FF2816"/>
    <w:rsid w:val="00FF281D"/>
    <w:rsid w:val="00FF291E"/>
    <w:rsid w:val="00FF2926"/>
    <w:rsid w:val="00FF2A39"/>
    <w:rsid w:val="00FF2B5C"/>
    <w:rsid w:val="00FF2C21"/>
    <w:rsid w:val="00FF2D4F"/>
    <w:rsid w:val="00FF2D5E"/>
    <w:rsid w:val="00FF2DFD"/>
    <w:rsid w:val="00FF2E89"/>
    <w:rsid w:val="00FF2EAD"/>
    <w:rsid w:val="00FF2EF7"/>
    <w:rsid w:val="00FF3173"/>
    <w:rsid w:val="00FF31CB"/>
    <w:rsid w:val="00FF326D"/>
    <w:rsid w:val="00FF33F1"/>
    <w:rsid w:val="00FF341D"/>
    <w:rsid w:val="00FF34D3"/>
    <w:rsid w:val="00FF35B1"/>
    <w:rsid w:val="00FF35B2"/>
    <w:rsid w:val="00FF3602"/>
    <w:rsid w:val="00FF36AA"/>
    <w:rsid w:val="00FF3730"/>
    <w:rsid w:val="00FF3814"/>
    <w:rsid w:val="00FF3DAC"/>
    <w:rsid w:val="00FF3E5F"/>
    <w:rsid w:val="00FF41B3"/>
    <w:rsid w:val="00FF428F"/>
    <w:rsid w:val="00FF42BE"/>
    <w:rsid w:val="00FF42C3"/>
    <w:rsid w:val="00FF42F3"/>
    <w:rsid w:val="00FF4413"/>
    <w:rsid w:val="00FF448E"/>
    <w:rsid w:val="00FF44EF"/>
    <w:rsid w:val="00FF4544"/>
    <w:rsid w:val="00FF46DF"/>
    <w:rsid w:val="00FF47EC"/>
    <w:rsid w:val="00FF4809"/>
    <w:rsid w:val="00FF4880"/>
    <w:rsid w:val="00FF49FD"/>
    <w:rsid w:val="00FF4AD2"/>
    <w:rsid w:val="00FF4B04"/>
    <w:rsid w:val="00FF4E0E"/>
    <w:rsid w:val="00FF4EA9"/>
    <w:rsid w:val="00FF4FC8"/>
    <w:rsid w:val="00FF503D"/>
    <w:rsid w:val="00FF50A6"/>
    <w:rsid w:val="00FF5269"/>
    <w:rsid w:val="00FF52F5"/>
    <w:rsid w:val="00FF5363"/>
    <w:rsid w:val="00FF557A"/>
    <w:rsid w:val="00FF55AC"/>
    <w:rsid w:val="00FF5633"/>
    <w:rsid w:val="00FF5708"/>
    <w:rsid w:val="00FF5776"/>
    <w:rsid w:val="00FF57A4"/>
    <w:rsid w:val="00FF57D1"/>
    <w:rsid w:val="00FF58F1"/>
    <w:rsid w:val="00FF591D"/>
    <w:rsid w:val="00FF592B"/>
    <w:rsid w:val="00FF5A10"/>
    <w:rsid w:val="00FF5C08"/>
    <w:rsid w:val="00FF5DAB"/>
    <w:rsid w:val="00FF5DD9"/>
    <w:rsid w:val="00FF61B7"/>
    <w:rsid w:val="00FF61FD"/>
    <w:rsid w:val="00FF6274"/>
    <w:rsid w:val="00FF6384"/>
    <w:rsid w:val="00FF639A"/>
    <w:rsid w:val="00FF63B0"/>
    <w:rsid w:val="00FF64C1"/>
    <w:rsid w:val="00FF652F"/>
    <w:rsid w:val="00FF66E7"/>
    <w:rsid w:val="00FF6775"/>
    <w:rsid w:val="00FF685E"/>
    <w:rsid w:val="00FF68B3"/>
    <w:rsid w:val="00FF6902"/>
    <w:rsid w:val="00FF6928"/>
    <w:rsid w:val="00FF694B"/>
    <w:rsid w:val="00FF6AD7"/>
    <w:rsid w:val="00FF6C79"/>
    <w:rsid w:val="00FF6CD9"/>
    <w:rsid w:val="00FF6F5C"/>
    <w:rsid w:val="00FF6F79"/>
    <w:rsid w:val="00FF71F3"/>
    <w:rsid w:val="00FF72B3"/>
    <w:rsid w:val="00FF7378"/>
    <w:rsid w:val="00FF748E"/>
    <w:rsid w:val="00FF7686"/>
    <w:rsid w:val="00FF76DB"/>
    <w:rsid w:val="00FF77FF"/>
    <w:rsid w:val="00FF781B"/>
    <w:rsid w:val="00FF7839"/>
    <w:rsid w:val="00FF78BA"/>
    <w:rsid w:val="00FF7916"/>
    <w:rsid w:val="00FF7A28"/>
    <w:rsid w:val="00FF7AE4"/>
    <w:rsid w:val="00FF7D3B"/>
    <w:rsid w:val="00FF7D89"/>
    <w:rsid w:val="00FF7DC8"/>
    <w:rsid w:val="00FF7E3D"/>
    <w:rsid w:val="00FF7E6B"/>
    <w:rsid w:val="00FF7E92"/>
    <w:rsid w:val="00FF7FEB"/>
    <w:rsid w:val="010CB94A"/>
    <w:rsid w:val="01240734"/>
    <w:rsid w:val="0127B375"/>
    <w:rsid w:val="012F48FF"/>
    <w:rsid w:val="0152CBAC"/>
    <w:rsid w:val="01530F23"/>
    <w:rsid w:val="016E4507"/>
    <w:rsid w:val="016E9518"/>
    <w:rsid w:val="01780DF3"/>
    <w:rsid w:val="01907CAD"/>
    <w:rsid w:val="01961D84"/>
    <w:rsid w:val="019EBCB9"/>
    <w:rsid w:val="01D4096F"/>
    <w:rsid w:val="01DB1800"/>
    <w:rsid w:val="01DE7089"/>
    <w:rsid w:val="01E642E9"/>
    <w:rsid w:val="01E6884C"/>
    <w:rsid w:val="01EB48BD"/>
    <w:rsid w:val="01EF4940"/>
    <w:rsid w:val="01F4F19C"/>
    <w:rsid w:val="01F93CED"/>
    <w:rsid w:val="01FA552F"/>
    <w:rsid w:val="0213F926"/>
    <w:rsid w:val="02302252"/>
    <w:rsid w:val="02338CDA"/>
    <w:rsid w:val="0237BAC9"/>
    <w:rsid w:val="0239BCF6"/>
    <w:rsid w:val="024D0AAA"/>
    <w:rsid w:val="025E340B"/>
    <w:rsid w:val="0262CD81"/>
    <w:rsid w:val="0267CB3D"/>
    <w:rsid w:val="027D5C60"/>
    <w:rsid w:val="027FB507"/>
    <w:rsid w:val="02873A87"/>
    <w:rsid w:val="029AE975"/>
    <w:rsid w:val="02ACEE07"/>
    <w:rsid w:val="02B04AFC"/>
    <w:rsid w:val="02B438AF"/>
    <w:rsid w:val="02B4A5B0"/>
    <w:rsid w:val="02DD0394"/>
    <w:rsid w:val="02E6B29D"/>
    <w:rsid w:val="032BEFAB"/>
    <w:rsid w:val="032E2138"/>
    <w:rsid w:val="0349588D"/>
    <w:rsid w:val="0356CD9A"/>
    <w:rsid w:val="0358E5C9"/>
    <w:rsid w:val="035BE285"/>
    <w:rsid w:val="03705063"/>
    <w:rsid w:val="037D1D87"/>
    <w:rsid w:val="037E2F9F"/>
    <w:rsid w:val="03873B9F"/>
    <w:rsid w:val="038CD8EE"/>
    <w:rsid w:val="039EA066"/>
    <w:rsid w:val="03B498ED"/>
    <w:rsid w:val="03BD972F"/>
    <w:rsid w:val="03CC3171"/>
    <w:rsid w:val="03E82A1E"/>
    <w:rsid w:val="03F339AB"/>
    <w:rsid w:val="0400B0DB"/>
    <w:rsid w:val="04068E34"/>
    <w:rsid w:val="041342E6"/>
    <w:rsid w:val="041F93F6"/>
    <w:rsid w:val="0422AC0B"/>
    <w:rsid w:val="0424C1B4"/>
    <w:rsid w:val="04294657"/>
    <w:rsid w:val="0455F4E6"/>
    <w:rsid w:val="0473B5A8"/>
    <w:rsid w:val="04744FBE"/>
    <w:rsid w:val="049E2562"/>
    <w:rsid w:val="049F7AAB"/>
    <w:rsid w:val="04A077AF"/>
    <w:rsid w:val="04A0A634"/>
    <w:rsid w:val="04A526D8"/>
    <w:rsid w:val="04B386A7"/>
    <w:rsid w:val="04BBEA1A"/>
    <w:rsid w:val="04BD842C"/>
    <w:rsid w:val="04C42FA8"/>
    <w:rsid w:val="04C9A583"/>
    <w:rsid w:val="04CDDF8A"/>
    <w:rsid w:val="04DA8962"/>
    <w:rsid w:val="04DD2B5D"/>
    <w:rsid w:val="04E71B43"/>
    <w:rsid w:val="04F2F765"/>
    <w:rsid w:val="04F7F023"/>
    <w:rsid w:val="05119C12"/>
    <w:rsid w:val="051CE051"/>
    <w:rsid w:val="051D7B6D"/>
    <w:rsid w:val="051EFA77"/>
    <w:rsid w:val="0527AEC6"/>
    <w:rsid w:val="05290054"/>
    <w:rsid w:val="052FB43E"/>
    <w:rsid w:val="05384F6B"/>
    <w:rsid w:val="0556EBA7"/>
    <w:rsid w:val="055DCC0A"/>
    <w:rsid w:val="056B3E99"/>
    <w:rsid w:val="056D9F97"/>
    <w:rsid w:val="05947DBD"/>
    <w:rsid w:val="05976D3E"/>
    <w:rsid w:val="05A6E282"/>
    <w:rsid w:val="05B2C5BA"/>
    <w:rsid w:val="05BCA65F"/>
    <w:rsid w:val="05C510DD"/>
    <w:rsid w:val="05CCBC9F"/>
    <w:rsid w:val="05E26519"/>
    <w:rsid w:val="05E5E413"/>
    <w:rsid w:val="05F2E34F"/>
    <w:rsid w:val="05F8125F"/>
    <w:rsid w:val="060469E0"/>
    <w:rsid w:val="060883E8"/>
    <w:rsid w:val="060C51E5"/>
    <w:rsid w:val="061F48DF"/>
    <w:rsid w:val="062238A9"/>
    <w:rsid w:val="062AADA5"/>
    <w:rsid w:val="062CB285"/>
    <w:rsid w:val="0639EDC4"/>
    <w:rsid w:val="0644D218"/>
    <w:rsid w:val="064593E1"/>
    <w:rsid w:val="064B078B"/>
    <w:rsid w:val="06538396"/>
    <w:rsid w:val="065C9EF2"/>
    <w:rsid w:val="0665AE55"/>
    <w:rsid w:val="06693BC5"/>
    <w:rsid w:val="0678EEA3"/>
    <w:rsid w:val="067AEC9F"/>
    <w:rsid w:val="0694B63B"/>
    <w:rsid w:val="06AAB14D"/>
    <w:rsid w:val="06AB1603"/>
    <w:rsid w:val="06B5C20A"/>
    <w:rsid w:val="06C24AF5"/>
    <w:rsid w:val="06D88E7A"/>
    <w:rsid w:val="06E5BDD3"/>
    <w:rsid w:val="06F118AB"/>
    <w:rsid w:val="070EA551"/>
    <w:rsid w:val="074D3365"/>
    <w:rsid w:val="074EE245"/>
    <w:rsid w:val="075876C0"/>
    <w:rsid w:val="0762BC29"/>
    <w:rsid w:val="076C8A8C"/>
    <w:rsid w:val="076D77ED"/>
    <w:rsid w:val="077272EC"/>
    <w:rsid w:val="077804C0"/>
    <w:rsid w:val="077BB68E"/>
    <w:rsid w:val="077C4671"/>
    <w:rsid w:val="0796C48E"/>
    <w:rsid w:val="07A2F044"/>
    <w:rsid w:val="07B871A1"/>
    <w:rsid w:val="07BA854C"/>
    <w:rsid w:val="07BACEA7"/>
    <w:rsid w:val="07C87835"/>
    <w:rsid w:val="07E577FC"/>
    <w:rsid w:val="07E5CE3B"/>
    <w:rsid w:val="07F1AFB2"/>
    <w:rsid w:val="07F751A5"/>
    <w:rsid w:val="0800697C"/>
    <w:rsid w:val="08318790"/>
    <w:rsid w:val="083AFABF"/>
    <w:rsid w:val="085B71A9"/>
    <w:rsid w:val="085F6510"/>
    <w:rsid w:val="08647041"/>
    <w:rsid w:val="0870D09E"/>
    <w:rsid w:val="08763583"/>
    <w:rsid w:val="087D2D97"/>
    <w:rsid w:val="088B0854"/>
    <w:rsid w:val="0893B3EF"/>
    <w:rsid w:val="0894C1FC"/>
    <w:rsid w:val="089A96D0"/>
    <w:rsid w:val="08ABAE90"/>
    <w:rsid w:val="08B450C4"/>
    <w:rsid w:val="08B98077"/>
    <w:rsid w:val="08CDD564"/>
    <w:rsid w:val="08DD989D"/>
    <w:rsid w:val="08E71877"/>
    <w:rsid w:val="08F5DAB8"/>
    <w:rsid w:val="0906E843"/>
    <w:rsid w:val="090EB3E1"/>
    <w:rsid w:val="09180E54"/>
    <w:rsid w:val="091F35B9"/>
    <w:rsid w:val="09384D37"/>
    <w:rsid w:val="0945B130"/>
    <w:rsid w:val="0948F81C"/>
    <w:rsid w:val="094B1768"/>
    <w:rsid w:val="094D7BF5"/>
    <w:rsid w:val="09524D18"/>
    <w:rsid w:val="09586AE9"/>
    <w:rsid w:val="0962F186"/>
    <w:rsid w:val="096D59CD"/>
    <w:rsid w:val="09771C43"/>
    <w:rsid w:val="098CE101"/>
    <w:rsid w:val="09992944"/>
    <w:rsid w:val="099DEA1D"/>
    <w:rsid w:val="09B02FC6"/>
    <w:rsid w:val="09B65309"/>
    <w:rsid w:val="09BC0DF5"/>
    <w:rsid w:val="09BE8AA5"/>
    <w:rsid w:val="09C1ABB1"/>
    <w:rsid w:val="09C247CC"/>
    <w:rsid w:val="09C2EFFB"/>
    <w:rsid w:val="09C9D0D3"/>
    <w:rsid w:val="09DD786E"/>
    <w:rsid w:val="09E87B2B"/>
    <w:rsid w:val="09EB241B"/>
    <w:rsid w:val="09EB8F45"/>
    <w:rsid w:val="09EED5EE"/>
    <w:rsid w:val="09F0BF26"/>
    <w:rsid w:val="0A22235A"/>
    <w:rsid w:val="0A2C31A7"/>
    <w:rsid w:val="0A2FE31F"/>
    <w:rsid w:val="0A33BE24"/>
    <w:rsid w:val="0A3AF05B"/>
    <w:rsid w:val="0A554ABD"/>
    <w:rsid w:val="0A6BB3DC"/>
    <w:rsid w:val="0A7FDB50"/>
    <w:rsid w:val="0A836358"/>
    <w:rsid w:val="0A89F659"/>
    <w:rsid w:val="0A98837C"/>
    <w:rsid w:val="0AB0FF66"/>
    <w:rsid w:val="0ADEF69A"/>
    <w:rsid w:val="0AF8F304"/>
    <w:rsid w:val="0AF90B5C"/>
    <w:rsid w:val="0B025F29"/>
    <w:rsid w:val="0B144AA2"/>
    <w:rsid w:val="0B1BA2F8"/>
    <w:rsid w:val="0B203956"/>
    <w:rsid w:val="0B298DD7"/>
    <w:rsid w:val="0B30C73F"/>
    <w:rsid w:val="0B3E7DCD"/>
    <w:rsid w:val="0B429A20"/>
    <w:rsid w:val="0B49C16B"/>
    <w:rsid w:val="0B60F3E3"/>
    <w:rsid w:val="0B6BEF4D"/>
    <w:rsid w:val="0B712195"/>
    <w:rsid w:val="0B73F92A"/>
    <w:rsid w:val="0B798E17"/>
    <w:rsid w:val="0B79EF3C"/>
    <w:rsid w:val="0B8511C7"/>
    <w:rsid w:val="0BAF1B60"/>
    <w:rsid w:val="0BB17441"/>
    <w:rsid w:val="0BBA58DC"/>
    <w:rsid w:val="0BBDFF74"/>
    <w:rsid w:val="0BC4DADA"/>
    <w:rsid w:val="0BC75414"/>
    <w:rsid w:val="0BDD1745"/>
    <w:rsid w:val="0BDD6F10"/>
    <w:rsid w:val="0BE582D9"/>
    <w:rsid w:val="0BE74FE0"/>
    <w:rsid w:val="0BFDCF08"/>
    <w:rsid w:val="0C057626"/>
    <w:rsid w:val="0C0DADD4"/>
    <w:rsid w:val="0C129101"/>
    <w:rsid w:val="0C44F78A"/>
    <w:rsid w:val="0C4D9D19"/>
    <w:rsid w:val="0C6AFDF1"/>
    <w:rsid w:val="0C6F8BF5"/>
    <w:rsid w:val="0C7DA3FE"/>
    <w:rsid w:val="0C83709D"/>
    <w:rsid w:val="0C8BE2C4"/>
    <w:rsid w:val="0C91424E"/>
    <w:rsid w:val="0C934952"/>
    <w:rsid w:val="0CA62472"/>
    <w:rsid w:val="0CA7A155"/>
    <w:rsid w:val="0CAB2C7C"/>
    <w:rsid w:val="0CACEE94"/>
    <w:rsid w:val="0CB0D95D"/>
    <w:rsid w:val="0CB5E2CA"/>
    <w:rsid w:val="0CB88700"/>
    <w:rsid w:val="0CBC66E6"/>
    <w:rsid w:val="0CC10257"/>
    <w:rsid w:val="0CC94915"/>
    <w:rsid w:val="0CD1D225"/>
    <w:rsid w:val="0CD8E6BF"/>
    <w:rsid w:val="0CECEF09"/>
    <w:rsid w:val="0CEFFF4C"/>
    <w:rsid w:val="0CF278C1"/>
    <w:rsid w:val="0CF2F945"/>
    <w:rsid w:val="0D34A56A"/>
    <w:rsid w:val="0D4D90F6"/>
    <w:rsid w:val="0D53E572"/>
    <w:rsid w:val="0D6F8733"/>
    <w:rsid w:val="0D80BBC2"/>
    <w:rsid w:val="0D83D2E9"/>
    <w:rsid w:val="0D95CD15"/>
    <w:rsid w:val="0DAC9792"/>
    <w:rsid w:val="0DB529F1"/>
    <w:rsid w:val="0DC59B7A"/>
    <w:rsid w:val="0DC5F01A"/>
    <w:rsid w:val="0DC61F01"/>
    <w:rsid w:val="0DCFC450"/>
    <w:rsid w:val="0DFDCADD"/>
    <w:rsid w:val="0DFF1192"/>
    <w:rsid w:val="0E0B5C56"/>
    <w:rsid w:val="0E12FC85"/>
    <w:rsid w:val="0E2042E2"/>
    <w:rsid w:val="0E244EF8"/>
    <w:rsid w:val="0E2EB63A"/>
    <w:rsid w:val="0E35AEE4"/>
    <w:rsid w:val="0E49FD58"/>
    <w:rsid w:val="0E4DB506"/>
    <w:rsid w:val="0E4E3A94"/>
    <w:rsid w:val="0E56CE3F"/>
    <w:rsid w:val="0E605E4C"/>
    <w:rsid w:val="0E7F72BF"/>
    <w:rsid w:val="0E9DC729"/>
    <w:rsid w:val="0EA0B360"/>
    <w:rsid w:val="0EA8E736"/>
    <w:rsid w:val="0EA8EB4C"/>
    <w:rsid w:val="0EAB9552"/>
    <w:rsid w:val="0EC1D38F"/>
    <w:rsid w:val="0EC3F618"/>
    <w:rsid w:val="0F20FA23"/>
    <w:rsid w:val="0F267C7F"/>
    <w:rsid w:val="0F3E77AE"/>
    <w:rsid w:val="0F44DD4E"/>
    <w:rsid w:val="0F476D0C"/>
    <w:rsid w:val="0F4FC314"/>
    <w:rsid w:val="0F537686"/>
    <w:rsid w:val="0F654C9A"/>
    <w:rsid w:val="0F6A4239"/>
    <w:rsid w:val="0F6F9C83"/>
    <w:rsid w:val="0F94F013"/>
    <w:rsid w:val="0FA17E78"/>
    <w:rsid w:val="0FAC79E1"/>
    <w:rsid w:val="0FCA36DA"/>
    <w:rsid w:val="0FD19A83"/>
    <w:rsid w:val="0FD258E0"/>
    <w:rsid w:val="0FF2EDDC"/>
    <w:rsid w:val="0FF476E9"/>
    <w:rsid w:val="0FFDEC96"/>
    <w:rsid w:val="101521A4"/>
    <w:rsid w:val="10188099"/>
    <w:rsid w:val="101E4B88"/>
    <w:rsid w:val="1035AAB2"/>
    <w:rsid w:val="103C66D1"/>
    <w:rsid w:val="104CA823"/>
    <w:rsid w:val="10538CE1"/>
    <w:rsid w:val="1065EA42"/>
    <w:rsid w:val="106FF6E7"/>
    <w:rsid w:val="10757777"/>
    <w:rsid w:val="1079D518"/>
    <w:rsid w:val="10862CE8"/>
    <w:rsid w:val="108EB9CD"/>
    <w:rsid w:val="10A00445"/>
    <w:rsid w:val="10B3B7B4"/>
    <w:rsid w:val="10C724ED"/>
    <w:rsid w:val="10D505C5"/>
    <w:rsid w:val="10D7D8D0"/>
    <w:rsid w:val="10E85E0F"/>
    <w:rsid w:val="10F3636F"/>
    <w:rsid w:val="10FDE49D"/>
    <w:rsid w:val="110B7BB5"/>
    <w:rsid w:val="11101A9D"/>
    <w:rsid w:val="113E8345"/>
    <w:rsid w:val="1140FFC7"/>
    <w:rsid w:val="1145B640"/>
    <w:rsid w:val="11475E6D"/>
    <w:rsid w:val="1147B8FE"/>
    <w:rsid w:val="11493B6A"/>
    <w:rsid w:val="11494D9C"/>
    <w:rsid w:val="115DBE6A"/>
    <w:rsid w:val="1160C946"/>
    <w:rsid w:val="1161A460"/>
    <w:rsid w:val="1167138D"/>
    <w:rsid w:val="1173C8CC"/>
    <w:rsid w:val="117E1196"/>
    <w:rsid w:val="119796E4"/>
    <w:rsid w:val="11987D95"/>
    <w:rsid w:val="119ACAE4"/>
    <w:rsid w:val="11A20BA9"/>
    <w:rsid w:val="11A852D2"/>
    <w:rsid w:val="11D4DC55"/>
    <w:rsid w:val="11DB7229"/>
    <w:rsid w:val="11DEB7D9"/>
    <w:rsid w:val="11E894F5"/>
    <w:rsid w:val="11F5CA05"/>
    <w:rsid w:val="11F8D1A1"/>
    <w:rsid w:val="12036149"/>
    <w:rsid w:val="1208E3AF"/>
    <w:rsid w:val="121954B4"/>
    <w:rsid w:val="123DAC14"/>
    <w:rsid w:val="125475E1"/>
    <w:rsid w:val="12553E3C"/>
    <w:rsid w:val="125B50A8"/>
    <w:rsid w:val="125FF9D4"/>
    <w:rsid w:val="12604850"/>
    <w:rsid w:val="1276B0F7"/>
    <w:rsid w:val="1279977E"/>
    <w:rsid w:val="12A6CAC6"/>
    <w:rsid w:val="12A8090D"/>
    <w:rsid w:val="12AF278B"/>
    <w:rsid w:val="12AF2B25"/>
    <w:rsid w:val="12B404FF"/>
    <w:rsid w:val="12BF106D"/>
    <w:rsid w:val="12C996EA"/>
    <w:rsid w:val="12C9CC22"/>
    <w:rsid w:val="12CA3134"/>
    <w:rsid w:val="12D92E28"/>
    <w:rsid w:val="12EA56F1"/>
    <w:rsid w:val="12EB1B16"/>
    <w:rsid w:val="12FFAC28"/>
    <w:rsid w:val="13096AF6"/>
    <w:rsid w:val="130B8F13"/>
    <w:rsid w:val="13158052"/>
    <w:rsid w:val="134A5E5E"/>
    <w:rsid w:val="134B0620"/>
    <w:rsid w:val="134C768A"/>
    <w:rsid w:val="136D280D"/>
    <w:rsid w:val="13705820"/>
    <w:rsid w:val="137731E2"/>
    <w:rsid w:val="137B2330"/>
    <w:rsid w:val="137EF5E5"/>
    <w:rsid w:val="139ED8D9"/>
    <w:rsid w:val="13A6EA51"/>
    <w:rsid w:val="13ACF058"/>
    <w:rsid w:val="13B493D0"/>
    <w:rsid w:val="13B80F16"/>
    <w:rsid w:val="13BB2E76"/>
    <w:rsid w:val="13BC5450"/>
    <w:rsid w:val="13C7D772"/>
    <w:rsid w:val="13C896B1"/>
    <w:rsid w:val="13C8A754"/>
    <w:rsid w:val="13C8F8B7"/>
    <w:rsid w:val="13CBBFB6"/>
    <w:rsid w:val="13D0A0F0"/>
    <w:rsid w:val="13DA45E9"/>
    <w:rsid w:val="13E54624"/>
    <w:rsid w:val="13F26A72"/>
    <w:rsid w:val="13F9EA7B"/>
    <w:rsid w:val="140A7500"/>
    <w:rsid w:val="140B5D29"/>
    <w:rsid w:val="140FF873"/>
    <w:rsid w:val="142B2885"/>
    <w:rsid w:val="142E235D"/>
    <w:rsid w:val="14593BE8"/>
    <w:rsid w:val="145A871B"/>
    <w:rsid w:val="1489E417"/>
    <w:rsid w:val="14995C0F"/>
    <w:rsid w:val="149A82F2"/>
    <w:rsid w:val="149DD131"/>
    <w:rsid w:val="149FDE4E"/>
    <w:rsid w:val="14C836E4"/>
    <w:rsid w:val="14F0B670"/>
    <w:rsid w:val="14F22776"/>
    <w:rsid w:val="14F3F8A3"/>
    <w:rsid w:val="14FF968F"/>
    <w:rsid w:val="150294B0"/>
    <w:rsid w:val="15041CFF"/>
    <w:rsid w:val="1555B5EB"/>
    <w:rsid w:val="15589BA5"/>
    <w:rsid w:val="156477B5"/>
    <w:rsid w:val="15657334"/>
    <w:rsid w:val="15877DC5"/>
    <w:rsid w:val="1591DD8E"/>
    <w:rsid w:val="1597D101"/>
    <w:rsid w:val="15A86C50"/>
    <w:rsid w:val="15BDBD76"/>
    <w:rsid w:val="15BF80F8"/>
    <w:rsid w:val="15D54321"/>
    <w:rsid w:val="15DD52D3"/>
    <w:rsid w:val="15EADBD5"/>
    <w:rsid w:val="15EFB1F2"/>
    <w:rsid w:val="15FC55F8"/>
    <w:rsid w:val="160137AC"/>
    <w:rsid w:val="160880A0"/>
    <w:rsid w:val="160BB692"/>
    <w:rsid w:val="16117B92"/>
    <w:rsid w:val="1628BF4C"/>
    <w:rsid w:val="162E5C08"/>
    <w:rsid w:val="163581CE"/>
    <w:rsid w:val="1636D268"/>
    <w:rsid w:val="1638101C"/>
    <w:rsid w:val="1648738D"/>
    <w:rsid w:val="16498A18"/>
    <w:rsid w:val="166F2849"/>
    <w:rsid w:val="168BCC22"/>
    <w:rsid w:val="169BA0B5"/>
    <w:rsid w:val="16AA1E34"/>
    <w:rsid w:val="16AE79F2"/>
    <w:rsid w:val="16B28526"/>
    <w:rsid w:val="16C18C0C"/>
    <w:rsid w:val="16C5080F"/>
    <w:rsid w:val="16CB615D"/>
    <w:rsid w:val="16DCDD07"/>
    <w:rsid w:val="16EE656C"/>
    <w:rsid w:val="16F0CC63"/>
    <w:rsid w:val="16F2C947"/>
    <w:rsid w:val="170A2344"/>
    <w:rsid w:val="170F61B2"/>
    <w:rsid w:val="1718CBA9"/>
    <w:rsid w:val="17268D56"/>
    <w:rsid w:val="172D4D59"/>
    <w:rsid w:val="173BC8D7"/>
    <w:rsid w:val="1768063A"/>
    <w:rsid w:val="176C8F78"/>
    <w:rsid w:val="177AA1A4"/>
    <w:rsid w:val="177BD991"/>
    <w:rsid w:val="17884470"/>
    <w:rsid w:val="1794A168"/>
    <w:rsid w:val="17A2F2EC"/>
    <w:rsid w:val="17C57831"/>
    <w:rsid w:val="17CAC75B"/>
    <w:rsid w:val="17CFFF0A"/>
    <w:rsid w:val="17DE5B26"/>
    <w:rsid w:val="17E0061E"/>
    <w:rsid w:val="17E0142F"/>
    <w:rsid w:val="17E4E03E"/>
    <w:rsid w:val="17E585CD"/>
    <w:rsid w:val="17EBD533"/>
    <w:rsid w:val="17F24F60"/>
    <w:rsid w:val="17F26A20"/>
    <w:rsid w:val="17F9CAC6"/>
    <w:rsid w:val="17FBE8E6"/>
    <w:rsid w:val="180BF8E6"/>
    <w:rsid w:val="1839D37B"/>
    <w:rsid w:val="183EE8C6"/>
    <w:rsid w:val="1842B88B"/>
    <w:rsid w:val="185A935D"/>
    <w:rsid w:val="18605A1C"/>
    <w:rsid w:val="187144F5"/>
    <w:rsid w:val="18A71879"/>
    <w:rsid w:val="18AF82C0"/>
    <w:rsid w:val="18B1A0A8"/>
    <w:rsid w:val="18D2C102"/>
    <w:rsid w:val="18DF759A"/>
    <w:rsid w:val="18E8BB5E"/>
    <w:rsid w:val="18F687F5"/>
    <w:rsid w:val="18FEBFBA"/>
    <w:rsid w:val="18FFC9EF"/>
    <w:rsid w:val="1915580D"/>
    <w:rsid w:val="193AE16D"/>
    <w:rsid w:val="194C058B"/>
    <w:rsid w:val="194D242C"/>
    <w:rsid w:val="1967E40B"/>
    <w:rsid w:val="19683F20"/>
    <w:rsid w:val="196E97E6"/>
    <w:rsid w:val="198286EB"/>
    <w:rsid w:val="19981180"/>
    <w:rsid w:val="19AB050B"/>
    <w:rsid w:val="19B9427F"/>
    <w:rsid w:val="19BF16D2"/>
    <w:rsid w:val="19BF4FD0"/>
    <w:rsid w:val="19C299D1"/>
    <w:rsid w:val="19C886BA"/>
    <w:rsid w:val="19CB4FC5"/>
    <w:rsid w:val="19CC5756"/>
    <w:rsid w:val="19D63678"/>
    <w:rsid w:val="19F1F87F"/>
    <w:rsid w:val="19F6A14E"/>
    <w:rsid w:val="1A032B08"/>
    <w:rsid w:val="1A15E9CD"/>
    <w:rsid w:val="1A37E8D8"/>
    <w:rsid w:val="1A7D1F05"/>
    <w:rsid w:val="1A8A4470"/>
    <w:rsid w:val="1AA243B1"/>
    <w:rsid w:val="1AA37D11"/>
    <w:rsid w:val="1AAF0C3B"/>
    <w:rsid w:val="1AB3BD4A"/>
    <w:rsid w:val="1AC83B05"/>
    <w:rsid w:val="1ADC9831"/>
    <w:rsid w:val="1ADDC676"/>
    <w:rsid w:val="1AE11F73"/>
    <w:rsid w:val="1AEA102D"/>
    <w:rsid w:val="1AF4ABDC"/>
    <w:rsid w:val="1B19D94B"/>
    <w:rsid w:val="1B2F6E1C"/>
    <w:rsid w:val="1B3396C4"/>
    <w:rsid w:val="1B3F8773"/>
    <w:rsid w:val="1B43A593"/>
    <w:rsid w:val="1B62A87F"/>
    <w:rsid w:val="1B6D638C"/>
    <w:rsid w:val="1B716A18"/>
    <w:rsid w:val="1B926FE0"/>
    <w:rsid w:val="1B94B600"/>
    <w:rsid w:val="1BA7C1AB"/>
    <w:rsid w:val="1BA9186D"/>
    <w:rsid w:val="1BBD2712"/>
    <w:rsid w:val="1BC695A4"/>
    <w:rsid w:val="1BD97E65"/>
    <w:rsid w:val="1BE464D8"/>
    <w:rsid w:val="1BF43AED"/>
    <w:rsid w:val="1BF764B6"/>
    <w:rsid w:val="1BFC164A"/>
    <w:rsid w:val="1C037833"/>
    <w:rsid w:val="1C041570"/>
    <w:rsid w:val="1C1E3F11"/>
    <w:rsid w:val="1C21F8AC"/>
    <w:rsid w:val="1C2695BD"/>
    <w:rsid w:val="1C310FC8"/>
    <w:rsid w:val="1C4504FF"/>
    <w:rsid w:val="1C4B3946"/>
    <w:rsid w:val="1C531938"/>
    <w:rsid w:val="1C6ABCE2"/>
    <w:rsid w:val="1C6FF8F4"/>
    <w:rsid w:val="1C770FD5"/>
    <w:rsid w:val="1C8513E4"/>
    <w:rsid w:val="1C9843EE"/>
    <w:rsid w:val="1CA41B2A"/>
    <w:rsid w:val="1CBC75ED"/>
    <w:rsid w:val="1CE66BF1"/>
    <w:rsid w:val="1CE6991C"/>
    <w:rsid w:val="1CE8B1DA"/>
    <w:rsid w:val="1CFED065"/>
    <w:rsid w:val="1CFF17B6"/>
    <w:rsid w:val="1D197D7A"/>
    <w:rsid w:val="1D1CFE95"/>
    <w:rsid w:val="1D20DFFE"/>
    <w:rsid w:val="1D236BE6"/>
    <w:rsid w:val="1D256798"/>
    <w:rsid w:val="1D28D927"/>
    <w:rsid w:val="1D46E58A"/>
    <w:rsid w:val="1D54E11F"/>
    <w:rsid w:val="1D5DCEB6"/>
    <w:rsid w:val="1D60F8EC"/>
    <w:rsid w:val="1D7CAF4D"/>
    <w:rsid w:val="1D81FD15"/>
    <w:rsid w:val="1D890D3C"/>
    <w:rsid w:val="1D8FC962"/>
    <w:rsid w:val="1D90D044"/>
    <w:rsid w:val="1DA2F05F"/>
    <w:rsid w:val="1DA399EE"/>
    <w:rsid w:val="1DA68619"/>
    <w:rsid w:val="1DAB81D3"/>
    <w:rsid w:val="1DC6172D"/>
    <w:rsid w:val="1DC67A19"/>
    <w:rsid w:val="1DE444FC"/>
    <w:rsid w:val="1DE4AF3A"/>
    <w:rsid w:val="1DEC8315"/>
    <w:rsid w:val="1DEE4475"/>
    <w:rsid w:val="1DF8F609"/>
    <w:rsid w:val="1DFCD5AB"/>
    <w:rsid w:val="1DFE013C"/>
    <w:rsid w:val="1E0CE109"/>
    <w:rsid w:val="1E26958B"/>
    <w:rsid w:val="1E2723B0"/>
    <w:rsid w:val="1E27742A"/>
    <w:rsid w:val="1E36E49F"/>
    <w:rsid w:val="1E37F7D2"/>
    <w:rsid w:val="1E3AD3AC"/>
    <w:rsid w:val="1E3AFE91"/>
    <w:rsid w:val="1E3E689F"/>
    <w:rsid w:val="1E5F5DCB"/>
    <w:rsid w:val="1E7DDEDD"/>
    <w:rsid w:val="1E88DBE0"/>
    <w:rsid w:val="1E8A9BEE"/>
    <w:rsid w:val="1E8B6391"/>
    <w:rsid w:val="1E9E3E1D"/>
    <w:rsid w:val="1EACFD32"/>
    <w:rsid w:val="1EB3BCBC"/>
    <w:rsid w:val="1EBE391B"/>
    <w:rsid w:val="1EC33E93"/>
    <w:rsid w:val="1EDFB77C"/>
    <w:rsid w:val="1EEA34E3"/>
    <w:rsid w:val="1EF157AD"/>
    <w:rsid w:val="1F1016CF"/>
    <w:rsid w:val="1F1054DE"/>
    <w:rsid w:val="1F129F66"/>
    <w:rsid w:val="1F1AFA4D"/>
    <w:rsid w:val="1F2122C0"/>
    <w:rsid w:val="1F242EA3"/>
    <w:rsid w:val="1F291292"/>
    <w:rsid w:val="1F377E82"/>
    <w:rsid w:val="1F486A4C"/>
    <w:rsid w:val="1F5A03B1"/>
    <w:rsid w:val="1F647270"/>
    <w:rsid w:val="1F65A909"/>
    <w:rsid w:val="1F8035B9"/>
    <w:rsid w:val="1F8DDD64"/>
    <w:rsid w:val="1F94C2EE"/>
    <w:rsid w:val="1F9AF1F1"/>
    <w:rsid w:val="1F9F59B0"/>
    <w:rsid w:val="1FA401E1"/>
    <w:rsid w:val="1FA7C1B0"/>
    <w:rsid w:val="1FAE69DE"/>
    <w:rsid w:val="1FDA85C9"/>
    <w:rsid w:val="1FDAEC7B"/>
    <w:rsid w:val="1FE2D997"/>
    <w:rsid w:val="1FED33CC"/>
    <w:rsid w:val="2004A104"/>
    <w:rsid w:val="2014910F"/>
    <w:rsid w:val="201F3730"/>
    <w:rsid w:val="201FA53C"/>
    <w:rsid w:val="202376F6"/>
    <w:rsid w:val="202C0DF8"/>
    <w:rsid w:val="202CF9E4"/>
    <w:rsid w:val="203364EE"/>
    <w:rsid w:val="2061B599"/>
    <w:rsid w:val="20715EA2"/>
    <w:rsid w:val="209118D1"/>
    <w:rsid w:val="20971840"/>
    <w:rsid w:val="209F35A5"/>
    <w:rsid w:val="20A08054"/>
    <w:rsid w:val="20B9AF3F"/>
    <w:rsid w:val="20BF6A1C"/>
    <w:rsid w:val="20C1B270"/>
    <w:rsid w:val="20D6AEFB"/>
    <w:rsid w:val="21051FDD"/>
    <w:rsid w:val="211F0935"/>
    <w:rsid w:val="212A85A1"/>
    <w:rsid w:val="214089D6"/>
    <w:rsid w:val="2140F3C4"/>
    <w:rsid w:val="214873FE"/>
    <w:rsid w:val="214C26E4"/>
    <w:rsid w:val="21565544"/>
    <w:rsid w:val="216F0E88"/>
    <w:rsid w:val="2175604D"/>
    <w:rsid w:val="21763B3C"/>
    <w:rsid w:val="21765D96"/>
    <w:rsid w:val="218088BE"/>
    <w:rsid w:val="2195F926"/>
    <w:rsid w:val="21999E40"/>
    <w:rsid w:val="21B2109A"/>
    <w:rsid w:val="21C00167"/>
    <w:rsid w:val="21D439C8"/>
    <w:rsid w:val="21F3CDEE"/>
    <w:rsid w:val="21FF59FF"/>
    <w:rsid w:val="22078CC5"/>
    <w:rsid w:val="2220785F"/>
    <w:rsid w:val="2222D75F"/>
    <w:rsid w:val="2230B675"/>
    <w:rsid w:val="2237C387"/>
    <w:rsid w:val="224641FE"/>
    <w:rsid w:val="22482A6E"/>
    <w:rsid w:val="225DD792"/>
    <w:rsid w:val="226B53EB"/>
    <w:rsid w:val="2272197E"/>
    <w:rsid w:val="228F7786"/>
    <w:rsid w:val="229E104A"/>
    <w:rsid w:val="229FE3D5"/>
    <w:rsid w:val="22ACEAB9"/>
    <w:rsid w:val="22C002E7"/>
    <w:rsid w:val="22D67A50"/>
    <w:rsid w:val="22E2E30C"/>
    <w:rsid w:val="22E30775"/>
    <w:rsid w:val="22E37195"/>
    <w:rsid w:val="22F5B66C"/>
    <w:rsid w:val="230B073A"/>
    <w:rsid w:val="23117425"/>
    <w:rsid w:val="23322D46"/>
    <w:rsid w:val="23388286"/>
    <w:rsid w:val="23451E04"/>
    <w:rsid w:val="234E0841"/>
    <w:rsid w:val="23568BF8"/>
    <w:rsid w:val="235C10CC"/>
    <w:rsid w:val="23603A31"/>
    <w:rsid w:val="237AB8C6"/>
    <w:rsid w:val="239D08DA"/>
    <w:rsid w:val="23BE7E4D"/>
    <w:rsid w:val="23C3EF1C"/>
    <w:rsid w:val="23C6CA6D"/>
    <w:rsid w:val="23D56D2A"/>
    <w:rsid w:val="23D67A32"/>
    <w:rsid w:val="23E92D5A"/>
    <w:rsid w:val="23F65F59"/>
    <w:rsid w:val="23FAAC93"/>
    <w:rsid w:val="24014ACD"/>
    <w:rsid w:val="2407CFB5"/>
    <w:rsid w:val="240FD312"/>
    <w:rsid w:val="241B4A77"/>
    <w:rsid w:val="24279A36"/>
    <w:rsid w:val="2437C38F"/>
    <w:rsid w:val="243CE61F"/>
    <w:rsid w:val="244253EC"/>
    <w:rsid w:val="24479BD6"/>
    <w:rsid w:val="245056CE"/>
    <w:rsid w:val="24537C53"/>
    <w:rsid w:val="2460CF26"/>
    <w:rsid w:val="2490BEF7"/>
    <w:rsid w:val="249F0DD0"/>
    <w:rsid w:val="24AAC8E1"/>
    <w:rsid w:val="24BEED36"/>
    <w:rsid w:val="24D17C90"/>
    <w:rsid w:val="24D205ED"/>
    <w:rsid w:val="24D28E11"/>
    <w:rsid w:val="24D4CB5D"/>
    <w:rsid w:val="24E45B5F"/>
    <w:rsid w:val="24E84D05"/>
    <w:rsid w:val="24F4BD37"/>
    <w:rsid w:val="250F5852"/>
    <w:rsid w:val="251E3644"/>
    <w:rsid w:val="252DDA33"/>
    <w:rsid w:val="25455AE8"/>
    <w:rsid w:val="2550F98C"/>
    <w:rsid w:val="256ED172"/>
    <w:rsid w:val="2573C680"/>
    <w:rsid w:val="257C5C24"/>
    <w:rsid w:val="257CC57F"/>
    <w:rsid w:val="25829C69"/>
    <w:rsid w:val="25834220"/>
    <w:rsid w:val="25858D4D"/>
    <w:rsid w:val="25A04DF2"/>
    <w:rsid w:val="25A99056"/>
    <w:rsid w:val="25CDCC92"/>
    <w:rsid w:val="25F741CF"/>
    <w:rsid w:val="26011A71"/>
    <w:rsid w:val="260496F2"/>
    <w:rsid w:val="261408CA"/>
    <w:rsid w:val="261F48FC"/>
    <w:rsid w:val="262C9205"/>
    <w:rsid w:val="26332F6F"/>
    <w:rsid w:val="26347F8B"/>
    <w:rsid w:val="2647629E"/>
    <w:rsid w:val="2652F0AE"/>
    <w:rsid w:val="265A4DEF"/>
    <w:rsid w:val="267D6D2B"/>
    <w:rsid w:val="267F3377"/>
    <w:rsid w:val="2682C121"/>
    <w:rsid w:val="26932D1A"/>
    <w:rsid w:val="26A02CBF"/>
    <w:rsid w:val="26B63FD7"/>
    <w:rsid w:val="26BD4525"/>
    <w:rsid w:val="26CC5EF3"/>
    <w:rsid w:val="26E1E7E8"/>
    <w:rsid w:val="26F088BD"/>
    <w:rsid w:val="26F12A8C"/>
    <w:rsid w:val="26FAED43"/>
    <w:rsid w:val="270A95BA"/>
    <w:rsid w:val="27150DCF"/>
    <w:rsid w:val="27154E00"/>
    <w:rsid w:val="2722D1C3"/>
    <w:rsid w:val="2723836A"/>
    <w:rsid w:val="2723FBCA"/>
    <w:rsid w:val="274B22A5"/>
    <w:rsid w:val="274BE27D"/>
    <w:rsid w:val="2752035E"/>
    <w:rsid w:val="27770A05"/>
    <w:rsid w:val="2789E31B"/>
    <w:rsid w:val="27A96429"/>
    <w:rsid w:val="27AA7697"/>
    <w:rsid w:val="27BFD43B"/>
    <w:rsid w:val="27C36DE6"/>
    <w:rsid w:val="27D8CAD8"/>
    <w:rsid w:val="27DBF7CC"/>
    <w:rsid w:val="27DD7F59"/>
    <w:rsid w:val="27E7988F"/>
    <w:rsid w:val="27E79FA9"/>
    <w:rsid w:val="27F46FC9"/>
    <w:rsid w:val="27F66DA3"/>
    <w:rsid w:val="27F7C7C1"/>
    <w:rsid w:val="280122AC"/>
    <w:rsid w:val="280825F2"/>
    <w:rsid w:val="280E1F3B"/>
    <w:rsid w:val="28183450"/>
    <w:rsid w:val="281F5EB2"/>
    <w:rsid w:val="2825FA57"/>
    <w:rsid w:val="282DD0E1"/>
    <w:rsid w:val="283287BE"/>
    <w:rsid w:val="28485795"/>
    <w:rsid w:val="284941EE"/>
    <w:rsid w:val="2862EA44"/>
    <w:rsid w:val="286C4966"/>
    <w:rsid w:val="286EBC41"/>
    <w:rsid w:val="2881C3DE"/>
    <w:rsid w:val="2881F253"/>
    <w:rsid w:val="2884D6C7"/>
    <w:rsid w:val="288A39A2"/>
    <w:rsid w:val="28902697"/>
    <w:rsid w:val="28B6B464"/>
    <w:rsid w:val="28BBDD2D"/>
    <w:rsid w:val="28C26692"/>
    <w:rsid w:val="28ED6322"/>
    <w:rsid w:val="28F269A6"/>
    <w:rsid w:val="290AD18A"/>
    <w:rsid w:val="291D2029"/>
    <w:rsid w:val="29280638"/>
    <w:rsid w:val="29294C83"/>
    <w:rsid w:val="29312372"/>
    <w:rsid w:val="2939ED06"/>
    <w:rsid w:val="293F6592"/>
    <w:rsid w:val="29549139"/>
    <w:rsid w:val="29653FFE"/>
    <w:rsid w:val="2976C600"/>
    <w:rsid w:val="2981DE05"/>
    <w:rsid w:val="2989C280"/>
    <w:rsid w:val="298BF59F"/>
    <w:rsid w:val="2998377F"/>
    <w:rsid w:val="299A2B46"/>
    <w:rsid w:val="29BB012B"/>
    <w:rsid w:val="29C8CEE6"/>
    <w:rsid w:val="29D43C0E"/>
    <w:rsid w:val="29EAC243"/>
    <w:rsid w:val="29F6E9AB"/>
    <w:rsid w:val="2A0814F0"/>
    <w:rsid w:val="2A13FC95"/>
    <w:rsid w:val="2A1E5351"/>
    <w:rsid w:val="2A25F9FC"/>
    <w:rsid w:val="2A270659"/>
    <w:rsid w:val="2A4B02FE"/>
    <w:rsid w:val="2A52195F"/>
    <w:rsid w:val="2A552ED0"/>
    <w:rsid w:val="2A66340E"/>
    <w:rsid w:val="2A728151"/>
    <w:rsid w:val="2A7328D1"/>
    <w:rsid w:val="2A7A502A"/>
    <w:rsid w:val="2A82F82C"/>
    <w:rsid w:val="2A85819D"/>
    <w:rsid w:val="2A86EA6D"/>
    <w:rsid w:val="2A885E5E"/>
    <w:rsid w:val="2A92C129"/>
    <w:rsid w:val="2AA6472A"/>
    <w:rsid w:val="2AC6DE0D"/>
    <w:rsid w:val="2ACCED85"/>
    <w:rsid w:val="2ACDFD58"/>
    <w:rsid w:val="2AF1D874"/>
    <w:rsid w:val="2AFC70EC"/>
    <w:rsid w:val="2B12EBB1"/>
    <w:rsid w:val="2B2E7903"/>
    <w:rsid w:val="2B359EE1"/>
    <w:rsid w:val="2B4F1E53"/>
    <w:rsid w:val="2B573C01"/>
    <w:rsid w:val="2B5EDB1C"/>
    <w:rsid w:val="2B5FEF8D"/>
    <w:rsid w:val="2B6D37C1"/>
    <w:rsid w:val="2B80C690"/>
    <w:rsid w:val="2B8B3EE1"/>
    <w:rsid w:val="2B935183"/>
    <w:rsid w:val="2B9D2B49"/>
    <w:rsid w:val="2B9E14F4"/>
    <w:rsid w:val="2BA1860A"/>
    <w:rsid w:val="2BA690F2"/>
    <w:rsid w:val="2BBBDD59"/>
    <w:rsid w:val="2BBC35E7"/>
    <w:rsid w:val="2BD458F3"/>
    <w:rsid w:val="2BE6783A"/>
    <w:rsid w:val="2BE810D8"/>
    <w:rsid w:val="2BEC487A"/>
    <w:rsid w:val="2C07BA1A"/>
    <w:rsid w:val="2C0A910C"/>
    <w:rsid w:val="2C0D2445"/>
    <w:rsid w:val="2C267E1D"/>
    <w:rsid w:val="2C2DA800"/>
    <w:rsid w:val="2C34678B"/>
    <w:rsid w:val="2C389570"/>
    <w:rsid w:val="2C3BD555"/>
    <w:rsid w:val="2C3EE603"/>
    <w:rsid w:val="2C45713F"/>
    <w:rsid w:val="2C46F596"/>
    <w:rsid w:val="2C4A0077"/>
    <w:rsid w:val="2C564BCF"/>
    <w:rsid w:val="2C5B3439"/>
    <w:rsid w:val="2C5EAC70"/>
    <w:rsid w:val="2C7FC8C0"/>
    <w:rsid w:val="2C955D0F"/>
    <w:rsid w:val="2C962EC2"/>
    <w:rsid w:val="2C9CA280"/>
    <w:rsid w:val="2C9F2F33"/>
    <w:rsid w:val="2CA1EBC1"/>
    <w:rsid w:val="2CAE056C"/>
    <w:rsid w:val="2CB5067E"/>
    <w:rsid w:val="2CC00777"/>
    <w:rsid w:val="2CCBC055"/>
    <w:rsid w:val="2CD24B66"/>
    <w:rsid w:val="2CD962B5"/>
    <w:rsid w:val="2CE1B217"/>
    <w:rsid w:val="2CE6BA62"/>
    <w:rsid w:val="2CF3BDC9"/>
    <w:rsid w:val="2CF4530F"/>
    <w:rsid w:val="2CFAE8E6"/>
    <w:rsid w:val="2D06E7AB"/>
    <w:rsid w:val="2D0DCA5E"/>
    <w:rsid w:val="2D102D57"/>
    <w:rsid w:val="2D203118"/>
    <w:rsid w:val="2D362D1D"/>
    <w:rsid w:val="2D38FC78"/>
    <w:rsid w:val="2D4B924D"/>
    <w:rsid w:val="2D62A14D"/>
    <w:rsid w:val="2D658844"/>
    <w:rsid w:val="2D6BF763"/>
    <w:rsid w:val="2D7EFF7C"/>
    <w:rsid w:val="2DA2981B"/>
    <w:rsid w:val="2DA7B98F"/>
    <w:rsid w:val="2DBEC688"/>
    <w:rsid w:val="2DC26371"/>
    <w:rsid w:val="2DC99791"/>
    <w:rsid w:val="2DCE0D4D"/>
    <w:rsid w:val="2DE1FF04"/>
    <w:rsid w:val="2DFF6590"/>
    <w:rsid w:val="2E02AAF9"/>
    <w:rsid w:val="2E03D351"/>
    <w:rsid w:val="2E046361"/>
    <w:rsid w:val="2E046C5F"/>
    <w:rsid w:val="2E103BC0"/>
    <w:rsid w:val="2E1F413C"/>
    <w:rsid w:val="2E22C41D"/>
    <w:rsid w:val="2E294665"/>
    <w:rsid w:val="2E33BF6E"/>
    <w:rsid w:val="2E369CA3"/>
    <w:rsid w:val="2E50D6DF"/>
    <w:rsid w:val="2E5B8D7B"/>
    <w:rsid w:val="2E74EB5B"/>
    <w:rsid w:val="2E7F5560"/>
    <w:rsid w:val="2E8219D9"/>
    <w:rsid w:val="2E977B1A"/>
    <w:rsid w:val="2E9ED3D3"/>
    <w:rsid w:val="2EA26ADD"/>
    <w:rsid w:val="2EAA60C9"/>
    <w:rsid w:val="2EAFB7B5"/>
    <w:rsid w:val="2ED50D7D"/>
    <w:rsid w:val="2EE77606"/>
    <w:rsid w:val="2EE93827"/>
    <w:rsid w:val="2EEF35D4"/>
    <w:rsid w:val="2EEFB48F"/>
    <w:rsid w:val="2EF14C3F"/>
    <w:rsid w:val="2EF7BF10"/>
    <w:rsid w:val="2EFCC6C9"/>
    <w:rsid w:val="2F04B8F0"/>
    <w:rsid w:val="2F14C9C5"/>
    <w:rsid w:val="2F184385"/>
    <w:rsid w:val="2F1B12D1"/>
    <w:rsid w:val="2F1B836D"/>
    <w:rsid w:val="2F2C6A3D"/>
    <w:rsid w:val="2F34149A"/>
    <w:rsid w:val="2F3CCC1C"/>
    <w:rsid w:val="2F447BD4"/>
    <w:rsid w:val="2F4F999D"/>
    <w:rsid w:val="2F5ECDDA"/>
    <w:rsid w:val="2F6CD37E"/>
    <w:rsid w:val="2F74DD6D"/>
    <w:rsid w:val="2F763D14"/>
    <w:rsid w:val="2F807060"/>
    <w:rsid w:val="2F80F342"/>
    <w:rsid w:val="2F818198"/>
    <w:rsid w:val="2F9065EF"/>
    <w:rsid w:val="2F9532DB"/>
    <w:rsid w:val="2FB067C4"/>
    <w:rsid w:val="2FB0E86A"/>
    <w:rsid w:val="2FB7C933"/>
    <w:rsid w:val="2FBC4C2E"/>
    <w:rsid w:val="2FD9F227"/>
    <w:rsid w:val="2FDA561C"/>
    <w:rsid w:val="2FFA3CC6"/>
    <w:rsid w:val="300E8090"/>
    <w:rsid w:val="302040BA"/>
    <w:rsid w:val="3030191A"/>
    <w:rsid w:val="30305E99"/>
    <w:rsid w:val="303A410C"/>
    <w:rsid w:val="30509F2C"/>
    <w:rsid w:val="3051E46B"/>
    <w:rsid w:val="3053CC91"/>
    <w:rsid w:val="305DE200"/>
    <w:rsid w:val="306BB8C0"/>
    <w:rsid w:val="306F9165"/>
    <w:rsid w:val="30792C95"/>
    <w:rsid w:val="308F5321"/>
    <w:rsid w:val="30A0E8DE"/>
    <w:rsid w:val="30C37501"/>
    <w:rsid w:val="30C544B2"/>
    <w:rsid w:val="30CC19D9"/>
    <w:rsid w:val="30D0AEFC"/>
    <w:rsid w:val="30D3CEE3"/>
    <w:rsid w:val="30D9E534"/>
    <w:rsid w:val="30DAC111"/>
    <w:rsid w:val="30EC25DA"/>
    <w:rsid w:val="31021AE6"/>
    <w:rsid w:val="3107F2C0"/>
    <w:rsid w:val="310E0E2B"/>
    <w:rsid w:val="31336853"/>
    <w:rsid w:val="3166F5CA"/>
    <w:rsid w:val="316FC6EF"/>
    <w:rsid w:val="3174CFEF"/>
    <w:rsid w:val="3176D33D"/>
    <w:rsid w:val="319C5D29"/>
    <w:rsid w:val="31B21BC3"/>
    <w:rsid w:val="31D6EA4F"/>
    <w:rsid w:val="31EB5718"/>
    <w:rsid w:val="31F13345"/>
    <w:rsid w:val="32255618"/>
    <w:rsid w:val="323F5C54"/>
    <w:rsid w:val="32446D87"/>
    <w:rsid w:val="3248D378"/>
    <w:rsid w:val="32556AD8"/>
    <w:rsid w:val="325CA820"/>
    <w:rsid w:val="326AAA4E"/>
    <w:rsid w:val="326AB1AE"/>
    <w:rsid w:val="32763351"/>
    <w:rsid w:val="328026B9"/>
    <w:rsid w:val="32AC19C6"/>
    <w:rsid w:val="32BB334E"/>
    <w:rsid w:val="32F75FC4"/>
    <w:rsid w:val="33042742"/>
    <w:rsid w:val="330B150D"/>
    <w:rsid w:val="330D4A15"/>
    <w:rsid w:val="330DFF87"/>
    <w:rsid w:val="33168B17"/>
    <w:rsid w:val="331DA4BA"/>
    <w:rsid w:val="333266E1"/>
    <w:rsid w:val="3337E65E"/>
    <w:rsid w:val="33407F5F"/>
    <w:rsid w:val="3341F962"/>
    <w:rsid w:val="33423753"/>
    <w:rsid w:val="335401CD"/>
    <w:rsid w:val="33600F42"/>
    <w:rsid w:val="3361C94E"/>
    <w:rsid w:val="33755AFB"/>
    <w:rsid w:val="3378CD7B"/>
    <w:rsid w:val="3394FE88"/>
    <w:rsid w:val="33A1B67E"/>
    <w:rsid w:val="33A32EF3"/>
    <w:rsid w:val="33B3D7C9"/>
    <w:rsid w:val="33BFCC47"/>
    <w:rsid w:val="33C30211"/>
    <w:rsid w:val="33F5E5C2"/>
    <w:rsid w:val="340DB64D"/>
    <w:rsid w:val="3423BFEA"/>
    <w:rsid w:val="3434D9F2"/>
    <w:rsid w:val="34578112"/>
    <w:rsid w:val="345A7E1B"/>
    <w:rsid w:val="34648FC9"/>
    <w:rsid w:val="3481C64A"/>
    <w:rsid w:val="34854609"/>
    <w:rsid w:val="349E6CA2"/>
    <w:rsid w:val="34A1E726"/>
    <w:rsid w:val="34A32265"/>
    <w:rsid w:val="34B2300B"/>
    <w:rsid w:val="34B85D0F"/>
    <w:rsid w:val="34BD46E1"/>
    <w:rsid w:val="34CFB8E1"/>
    <w:rsid w:val="34D4EC87"/>
    <w:rsid w:val="34D6754F"/>
    <w:rsid w:val="34DEF014"/>
    <w:rsid w:val="34EF64E1"/>
    <w:rsid w:val="3503999A"/>
    <w:rsid w:val="35149344"/>
    <w:rsid w:val="353782FE"/>
    <w:rsid w:val="35750662"/>
    <w:rsid w:val="357D4C9E"/>
    <w:rsid w:val="35801043"/>
    <w:rsid w:val="3582EA5B"/>
    <w:rsid w:val="35860EA5"/>
    <w:rsid w:val="3593F502"/>
    <w:rsid w:val="35B386E2"/>
    <w:rsid w:val="35C8DDE5"/>
    <w:rsid w:val="35D3E88C"/>
    <w:rsid w:val="35DCBAEF"/>
    <w:rsid w:val="35DD410E"/>
    <w:rsid w:val="3601D624"/>
    <w:rsid w:val="3610B961"/>
    <w:rsid w:val="3615F5B6"/>
    <w:rsid w:val="361A7B25"/>
    <w:rsid w:val="361BE51D"/>
    <w:rsid w:val="363A104B"/>
    <w:rsid w:val="363EEE12"/>
    <w:rsid w:val="36454072"/>
    <w:rsid w:val="364AA355"/>
    <w:rsid w:val="364B59B9"/>
    <w:rsid w:val="364BA083"/>
    <w:rsid w:val="36556D1C"/>
    <w:rsid w:val="36582EB4"/>
    <w:rsid w:val="36609C12"/>
    <w:rsid w:val="36646496"/>
    <w:rsid w:val="36695296"/>
    <w:rsid w:val="36722928"/>
    <w:rsid w:val="369D82A6"/>
    <w:rsid w:val="36A9DE6F"/>
    <w:rsid w:val="36B69F16"/>
    <w:rsid w:val="36CDCBB4"/>
    <w:rsid w:val="36D02E13"/>
    <w:rsid w:val="3706AE91"/>
    <w:rsid w:val="37092D31"/>
    <w:rsid w:val="3717492D"/>
    <w:rsid w:val="372A614A"/>
    <w:rsid w:val="3737B045"/>
    <w:rsid w:val="374194BA"/>
    <w:rsid w:val="3754F0AF"/>
    <w:rsid w:val="3775C10E"/>
    <w:rsid w:val="3778F56C"/>
    <w:rsid w:val="377B3E8B"/>
    <w:rsid w:val="3790C4CD"/>
    <w:rsid w:val="37ABF276"/>
    <w:rsid w:val="37B0F3C3"/>
    <w:rsid w:val="37BB46F8"/>
    <w:rsid w:val="37C39717"/>
    <w:rsid w:val="37CA192F"/>
    <w:rsid w:val="37CED730"/>
    <w:rsid w:val="37D4C96A"/>
    <w:rsid w:val="37EB4BA8"/>
    <w:rsid w:val="3803DE7B"/>
    <w:rsid w:val="38093AF5"/>
    <w:rsid w:val="380F12AC"/>
    <w:rsid w:val="38194C27"/>
    <w:rsid w:val="382C8DBC"/>
    <w:rsid w:val="382D1E44"/>
    <w:rsid w:val="3845EE5D"/>
    <w:rsid w:val="384D23D3"/>
    <w:rsid w:val="38755EDD"/>
    <w:rsid w:val="387B8597"/>
    <w:rsid w:val="3882C685"/>
    <w:rsid w:val="388BC9EA"/>
    <w:rsid w:val="388F73E4"/>
    <w:rsid w:val="38904340"/>
    <w:rsid w:val="3899CDE3"/>
    <w:rsid w:val="389E111B"/>
    <w:rsid w:val="38AF8CAD"/>
    <w:rsid w:val="38B91D72"/>
    <w:rsid w:val="38BC221E"/>
    <w:rsid w:val="38BDB550"/>
    <w:rsid w:val="38C63E08"/>
    <w:rsid w:val="38C72184"/>
    <w:rsid w:val="38D1BBA4"/>
    <w:rsid w:val="38D4A9FB"/>
    <w:rsid w:val="38DD651B"/>
    <w:rsid w:val="38E4FDDB"/>
    <w:rsid w:val="38E87374"/>
    <w:rsid w:val="38F6B44A"/>
    <w:rsid w:val="38FF84AD"/>
    <w:rsid w:val="3911888F"/>
    <w:rsid w:val="3911C674"/>
    <w:rsid w:val="39127584"/>
    <w:rsid w:val="393EA52E"/>
    <w:rsid w:val="3945FE9A"/>
    <w:rsid w:val="3955E620"/>
    <w:rsid w:val="395FFE64"/>
    <w:rsid w:val="3962CDFD"/>
    <w:rsid w:val="3962F14A"/>
    <w:rsid w:val="396A51B8"/>
    <w:rsid w:val="397561D0"/>
    <w:rsid w:val="39775ED9"/>
    <w:rsid w:val="398A678A"/>
    <w:rsid w:val="399CC522"/>
    <w:rsid w:val="399FF5A1"/>
    <w:rsid w:val="39A1ED07"/>
    <w:rsid w:val="39A75656"/>
    <w:rsid w:val="39AC645A"/>
    <w:rsid w:val="39B66A88"/>
    <w:rsid w:val="39BE06DD"/>
    <w:rsid w:val="39C6119B"/>
    <w:rsid w:val="39E4B870"/>
    <w:rsid w:val="39EF0822"/>
    <w:rsid w:val="39F130C9"/>
    <w:rsid w:val="39F20C8D"/>
    <w:rsid w:val="39F4EE0A"/>
    <w:rsid w:val="39F93D85"/>
    <w:rsid w:val="3A10CA06"/>
    <w:rsid w:val="3A209AE5"/>
    <w:rsid w:val="3A343749"/>
    <w:rsid w:val="3A3AC5AF"/>
    <w:rsid w:val="3A41535D"/>
    <w:rsid w:val="3A462707"/>
    <w:rsid w:val="3A5FD0F3"/>
    <w:rsid w:val="3A6AED70"/>
    <w:rsid w:val="3A6AF808"/>
    <w:rsid w:val="3A6CB45B"/>
    <w:rsid w:val="3A76B1B0"/>
    <w:rsid w:val="3A7B1579"/>
    <w:rsid w:val="3A857262"/>
    <w:rsid w:val="3A945508"/>
    <w:rsid w:val="3A9654DB"/>
    <w:rsid w:val="3AB203A6"/>
    <w:rsid w:val="3AC4D963"/>
    <w:rsid w:val="3ACB4750"/>
    <w:rsid w:val="3AD1B1CD"/>
    <w:rsid w:val="3AD69385"/>
    <w:rsid w:val="3AE69557"/>
    <w:rsid w:val="3AFBE3C1"/>
    <w:rsid w:val="3B03ECA8"/>
    <w:rsid w:val="3B195F38"/>
    <w:rsid w:val="3B1F587F"/>
    <w:rsid w:val="3B31A42C"/>
    <w:rsid w:val="3B38D6FD"/>
    <w:rsid w:val="3B44DB47"/>
    <w:rsid w:val="3B520F65"/>
    <w:rsid w:val="3B5D2EDF"/>
    <w:rsid w:val="3B630208"/>
    <w:rsid w:val="3B71EFAD"/>
    <w:rsid w:val="3B7D48C3"/>
    <w:rsid w:val="3B7FCFE3"/>
    <w:rsid w:val="3BA5A540"/>
    <w:rsid w:val="3BADC957"/>
    <w:rsid w:val="3BBA0826"/>
    <w:rsid w:val="3BBD53B8"/>
    <w:rsid w:val="3BC4D51B"/>
    <w:rsid w:val="3BC9F724"/>
    <w:rsid w:val="3BDB9CC6"/>
    <w:rsid w:val="3BF463F9"/>
    <w:rsid w:val="3C3218AB"/>
    <w:rsid w:val="3C49B14A"/>
    <w:rsid w:val="3C4EFB26"/>
    <w:rsid w:val="3C6683CC"/>
    <w:rsid w:val="3C728080"/>
    <w:rsid w:val="3C744387"/>
    <w:rsid w:val="3C8AEDF0"/>
    <w:rsid w:val="3C9041DC"/>
    <w:rsid w:val="3C9578CC"/>
    <w:rsid w:val="3C9C7BDE"/>
    <w:rsid w:val="3C9E6B97"/>
    <w:rsid w:val="3CB1F753"/>
    <w:rsid w:val="3CB8BFC9"/>
    <w:rsid w:val="3CB9E4D9"/>
    <w:rsid w:val="3CD45DDC"/>
    <w:rsid w:val="3CE20448"/>
    <w:rsid w:val="3CE495F8"/>
    <w:rsid w:val="3CFED90C"/>
    <w:rsid w:val="3D02618F"/>
    <w:rsid w:val="3D0B00E8"/>
    <w:rsid w:val="3D16C394"/>
    <w:rsid w:val="3D1D66AC"/>
    <w:rsid w:val="3D226972"/>
    <w:rsid w:val="3D28BCA9"/>
    <w:rsid w:val="3D29811C"/>
    <w:rsid w:val="3D2D9A54"/>
    <w:rsid w:val="3D37B300"/>
    <w:rsid w:val="3D3B90A7"/>
    <w:rsid w:val="3D3C69BE"/>
    <w:rsid w:val="3D4A573E"/>
    <w:rsid w:val="3D505E6C"/>
    <w:rsid w:val="3D5BC7D8"/>
    <w:rsid w:val="3D5EC6B6"/>
    <w:rsid w:val="3D603EC8"/>
    <w:rsid w:val="3D783E5B"/>
    <w:rsid w:val="3DA15382"/>
    <w:rsid w:val="3DC03349"/>
    <w:rsid w:val="3DE4F03F"/>
    <w:rsid w:val="3DF720C1"/>
    <w:rsid w:val="3DFD55AB"/>
    <w:rsid w:val="3E0153F8"/>
    <w:rsid w:val="3E0D4A80"/>
    <w:rsid w:val="3E215B75"/>
    <w:rsid w:val="3E303733"/>
    <w:rsid w:val="3E31325C"/>
    <w:rsid w:val="3E385F68"/>
    <w:rsid w:val="3E3CB78F"/>
    <w:rsid w:val="3E3FEE66"/>
    <w:rsid w:val="3E4FC0D1"/>
    <w:rsid w:val="3E508E2E"/>
    <w:rsid w:val="3E6FA0A6"/>
    <w:rsid w:val="3E7184C5"/>
    <w:rsid w:val="3E74583B"/>
    <w:rsid w:val="3E8645CE"/>
    <w:rsid w:val="3E8E1DD7"/>
    <w:rsid w:val="3E9336F2"/>
    <w:rsid w:val="3EAFE8C1"/>
    <w:rsid w:val="3EC4AC74"/>
    <w:rsid w:val="3EC70CF7"/>
    <w:rsid w:val="3EC79AC7"/>
    <w:rsid w:val="3ECD34EE"/>
    <w:rsid w:val="3EE204F3"/>
    <w:rsid w:val="3EE39515"/>
    <w:rsid w:val="3EE3C1EF"/>
    <w:rsid w:val="3F017BCE"/>
    <w:rsid w:val="3F031194"/>
    <w:rsid w:val="3F074F6C"/>
    <w:rsid w:val="3F0F95B9"/>
    <w:rsid w:val="3F1AFBD2"/>
    <w:rsid w:val="3F27677C"/>
    <w:rsid w:val="3F38D2F3"/>
    <w:rsid w:val="3F401311"/>
    <w:rsid w:val="3F4992CC"/>
    <w:rsid w:val="3F54E3B1"/>
    <w:rsid w:val="3F568BE2"/>
    <w:rsid w:val="3F76D929"/>
    <w:rsid w:val="3F88CC18"/>
    <w:rsid w:val="3F8A0A1A"/>
    <w:rsid w:val="3F97822E"/>
    <w:rsid w:val="3F98C241"/>
    <w:rsid w:val="3FA41EF6"/>
    <w:rsid w:val="3FA5560F"/>
    <w:rsid w:val="3FAE12F8"/>
    <w:rsid w:val="3FB11182"/>
    <w:rsid w:val="3FBA1918"/>
    <w:rsid w:val="3FC976C5"/>
    <w:rsid w:val="3FF070BD"/>
    <w:rsid w:val="3FF24EE9"/>
    <w:rsid w:val="3FF545BD"/>
    <w:rsid w:val="3FF83162"/>
    <w:rsid w:val="401C53AB"/>
    <w:rsid w:val="401CD4EC"/>
    <w:rsid w:val="401DFBC4"/>
    <w:rsid w:val="4030FD01"/>
    <w:rsid w:val="4031850E"/>
    <w:rsid w:val="40438BEE"/>
    <w:rsid w:val="405044F7"/>
    <w:rsid w:val="405ED4BF"/>
    <w:rsid w:val="406EBC4A"/>
    <w:rsid w:val="4077B8AB"/>
    <w:rsid w:val="408E3A29"/>
    <w:rsid w:val="4097BBFB"/>
    <w:rsid w:val="40997BFE"/>
    <w:rsid w:val="4099CFDD"/>
    <w:rsid w:val="409F186E"/>
    <w:rsid w:val="40A9670C"/>
    <w:rsid w:val="40AE2718"/>
    <w:rsid w:val="40BBD2E7"/>
    <w:rsid w:val="40C6030C"/>
    <w:rsid w:val="40CD4ABE"/>
    <w:rsid w:val="40E205FB"/>
    <w:rsid w:val="40F360C1"/>
    <w:rsid w:val="4100253C"/>
    <w:rsid w:val="4102A2E6"/>
    <w:rsid w:val="410A4BD0"/>
    <w:rsid w:val="41249A38"/>
    <w:rsid w:val="413061FE"/>
    <w:rsid w:val="414BE0BC"/>
    <w:rsid w:val="415F72F3"/>
    <w:rsid w:val="41894F69"/>
    <w:rsid w:val="41A74199"/>
    <w:rsid w:val="41AE480C"/>
    <w:rsid w:val="41BFD0BA"/>
    <w:rsid w:val="41CD1691"/>
    <w:rsid w:val="41D25E5F"/>
    <w:rsid w:val="41DCC446"/>
    <w:rsid w:val="41FC0C4B"/>
    <w:rsid w:val="4212E828"/>
    <w:rsid w:val="4214456B"/>
    <w:rsid w:val="4219C17D"/>
    <w:rsid w:val="421B8B81"/>
    <w:rsid w:val="421D3DD9"/>
    <w:rsid w:val="422AC058"/>
    <w:rsid w:val="422B476D"/>
    <w:rsid w:val="42313C4C"/>
    <w:rsid w:val="42382536"/>
    <w:rsid w:val="4239E048"/>
    <w:rsid w:val="423FB387"/>
    <w:rsid w:val="4254B838"/>
    <w:rsid w:val="42646D23"/>
    <w:rsid w:val="426B548A"/>
    <w:rsid w:val="427DBB88"/>
    <w:rsid w:val="4281E7E7"/>
    <w:rsid w:val="42AC547E"/>
    <w:rsid w:val="42B1AC75"/>
    <w:rsid w:val="42B574E0"/>
    <w:rsid w:val="42CEADF0"/>
    <w:rsid w:val="42D06FD6"/>
    <w:rsid w:val="42D1CD24"/>
    <w:rsid w:val="42E4232B"/>
    <w:rsid w:val="42F76E16"/>
    <w:rsid w:val="4305BB6F"/>
    <w:rsid w:val="43071B08"/>
    <w:rsid w:val="4309A30F"/>
    <w:rsid w:val="431AAD12"/>
    <w:rsid w:val="431C2786"/>
    <w:rsid w:val="431D002B"/>
    <w:rsid w:val="4321774F"/>
    <w:rsid w:val="4329BA6A"/>
    <w:rsid w:val="433AB5BB"/>
    <w:rsid w:val="43455C06"/>
    <w:rsid w:val="435AAD54"/>
    <w:rsid w:val="43631115"/>
    <w:rsid w:val="4368064B"/>
    <w:rsid w:val="4375CDA7"/>
    <w:rsid w:val="43820D03"/>
    <w:rsid w:val="438F4A2D"/>
    <w:rsid w:val="438F8224"/>
    <w:rsid w:val="4395D2EA"/>
    <w:rsid w:val="439D37BF"/>
    <w:rsid w:val="439F9FDB"/>
    <w:rsid w:val="43AC4787"/>
    <w:rsid w:val="43B1FBE3"/>
    <w:rsid w:val="43BEF981"/>
    <w:rsid w:val="43CF6E72"/>
    <w:rsid w:val="43DACFD5"/>
    <w:rsid w:val="43EFC434"/>
    <w:rsid w:val="43F27893"/>
    <w:rsid w:val="43F61C0A"/>
    <w:rsid w:val="43F741F0"/>
    <w:rsid w:val="43FA5F61"/>
    <w:rsid w:val="43FBA357"/>
    <w:rsid w:val="4401B4CF"/>
    <w:rsid w:val="44045408"/>
    <w:rsid w:val="440FF2F6"/>
    <w:rsid w:val="441B2B7E"/>
    <w:rsid w:val="4423A021"/>
    <w:rsid w:val="44249075"/>
    <w:rsid w:val="44311EB9"/>
    <w:rsid w:val="44415D71"/>
    <w:rsid w:val="44516D25"/>
    <w:rsid w:val="4454B096"/>
    <w:rsid w:val="44591165"/>
    <w:rsid w:val="446FAC05"/>
    <w:rsid w:val="447E9735"/>
    <w:rsid w:val="449721CC"/>
    <w:rsid w:val="449BE667"/>
    <w:rsid w:val="44A28B0F"/>
    <w:rsid w:val="44AC070D"/>
    <w:rsid w:val="44AC4731"/>
    <w:rsid w:val="44D0A323"/>
    <w:rsid w:val="44DFE137"/>
    <w:rsid w:val="44E4E6AF"/>
    <w:rsid w:val="44F31E40"/>
    <w:rsid w:val="44F451C0"/>
    <w:rsid w:val="44F4A47F"/>
    <w:rsid w:val="44FAB50D"/>
    <w:rsid w:val="4525B84F"/>
    <w:rsid w:val="45375B7D"/>
    <w:rsid w:val="45392175"/>
    <w:rsid w:val="453E2937"/>
    <w:rsid w:val="4540B8D9"/>
    <w:rsid w:val="454372D1"/>
    <w:rsid w:val="454A32F0"/>
    <w:rsid w:val="454FEA99"/>
    <w:rsid w:val="4555674A"/>
    <w:rsid w:val="455BA5D8"/>
    <w:rsid w:val="45879493"/>
    <w:rsid w:val="45983DF5"/>
    <w:rsid w:val="45A48030"/>
    <w:rsid w:val="45A6559C"/>
    <w:rsid w:val="45B38553"/>
    <w:rsid w:val="45DAC078"/>
    <w:rsid w:val="45DDA2F8"/>
    <w:rsid w:val="45EC9F79"/>
    <w:rsid w:val="45EF719E"/>
    <w:rsid w:val="4618EE86"/>
    <w:rsid w:val="462826D3"/>
    <w:rsid w:val="46373814"/>
    <w:rsid w:val="46485865"/>
    <w:rsid w:val="4654775A"/>
    <w:rsid w:val="4674B660"/>
    <w:rsid w:val="4681D87A"/>
    <w:rsid w:val="46825C59"/>
    <w:rsid w:val="4687E9A1"/>
    <w:rsid w:val="469682B9"/>
    <w:rsid w:val="46AFB76B"/>
    <w:rsid w:val="46B6B204"/>
    <w:rsid w:val="46BE9660"/>
    <w:rsid w:val="46C01A95"/>
    <w:rsid w:val="46C4439C"/>
    <w:rsid w:val="46CC116E"/>
    <w:rsid w:val="46EDB42C"/>
    <w:rsid w:val="46F1EBFD"/>
    <w:rsid w:val="46F79938"/>
    <w:rsid w:val="4700E3B6"/>
    <w:rsid w:val="47020355"/>
    <w:rsid w:val="47089EAE"/>
    <w:rsid w:val="47152442"/>
    <w:rsid w:val="47315D4D"/>
    <w:rsid w:val="473F340C"/>
    <w:rsid w:val="47544DE2"/>
    <w:rsid w:val="47548A12"/>
    <w:rsid w:val="47774688"/>
    <w:rsid w:val="47AB2314"/>
    <w:rsid w:val="47AE9E64"/>
    <w:rsid w:val="47C2F765"/>
    <w:rsid w:val="47C32F35"/>
    <w:rsid w:val="47D1D92E"/>
    <w:rsid w:val="47E7CB58"/>
    <w:rsid w:val="47E98920"/>
    <w:rsid w:val="47E98F1E"/>
    <w:rsid w:val="47F0069E"/>
    <w:rsid w:val="47FDE24C"/>
    <w:rsid w:val="48013E35"/>
    <w:rsid w:val="480ED448"/>
    <w:rsid w:val="481822F7"/>
    <w:rsid w:val="4819A592"/>
    <w:rsid w:val="483C9BA1"/>
    <w:rsid w:val="483E37E1"/>
    <w:rsid w:val="4849B018"/>
    <w:rsid w:val="484A34A9"/>
    <w:rsid w:val="48501266"/>
    <w:rsid w:val="48535C72"/>
    <w:rsid w:val="485E63D1"/>
    <w:rsid w:val="48627207"/>
    <w:rsid w:val="487F62D1"/>
    <w:rsid w:val="48916DD0"/>
    <w:rsid w:val="4898514E"/>
    <w:rsid w:val="48ACA90C"/>
    <w:rsid w:val="48B1A98D"/>
    <w:rsid w:val="48B37E7D"/>
    <w:rsid w:val="48BA690B"/>
    <w:rsid w:val="48BF3555"/>
    <w:rsid w:val="48BF3736"/>
    <w:rsid w:val="48BFE251"/>
    <w:rsid w:val="48C5F3EB"/>
    <w:rsid w:val="48C614F4"/>
    <w:rsid w:val="48C6A703"/>
    <w:rsid w:val="48CC84E1"/>
    <w:rsid w:val="48DA4FE5"/>
    <w:rsid w:val="48E92826"/>
    <w:rsid w:val="48FA3FFA"/>
    <w:rsid w:val="48FABB9A"/>
    <w:rsid w:val="490973B7"/>
    <w:rsid w:val="490A2198"/>
    <w:rsid w:val="490E9E09"/>
    <w:rsid w:val="4921BA5A"/>
    <w:rsid w:val="49241F89"/>
    <w:rsid w:val="49267FB0"/>
    <w:rsid w:val="4926DC0A"/>
    <w:rsid w:val="492A7E89"/>
    <w:rsid w:val="493490D3"/>
    <w:rsid w:val="4942B15A"/>
    <w:rsid w:val="495CF9AA"/>
    <w:rsid w:val="496B42C5"/>
    <w:rsid w:val="496BD4B8"/>
    <w:rsid w:val="49967DAA"/>
    <w:rsid w:val="499A4FFF"/>
    <w:rsid w:val="49A713B2"/>
    <w:rsid w:val="49C10BF1"/>
    <w:rsid w:val="49C37BDA"/>
    <w:rsid w:val="49C46862"/>
    <w:rsid w:val="49C7BEF7"/>
    <w:rsid w:val="49E974DD"/>
    <w:rsid w:val="49F43346"/>
    <w:rsid w:val="4A03918C"/>
    <w:rsid w:val="4A0E1031"/>
    <w:rsid w:val="4A1F69E2"/>
    <w:rsid w:val="4A392473"/>
    <w:rsid w:val="4A3F9D5D"/>
    <w:rsid w:val="4A7103C6"/>
    <w:rsid w:val="4A75F271"/>
    <w:rsid w:val="4A7B1630"/>
    <w:rsid w:val="4A7E26E2"/>
    <w:rsid w:val="4A970D3D"/>
    <w:rsid w:val="4A9746EB"/>
    <w:rsid w:val="4AA26910"/>
    <w:rsid w:val="4AB2D2BD"/>
    <w:rsid w:val="4AE0A516"/>
    <w:rsid w:val="4B05DA0E"/>
    <w:rsid w:val="4B06DAC8"/>
    <w:rsid w:val="4B154A06"/>
    <w:rsid w:val="4B435733"/>
    <w:rsid w:val="4B4498B0"/>
    <w:rsid w:val="4B46A83E"/>
    <w:rsid w:val="4B48ECD1"/>
    <w:rsid w:val="4B5216CD"/>
    <w:rsid w:val="4B6BACFE"/>
    <w:rsid w:val="4B6F88CA"/>
    <w:rsid w:val="4B759BBB"/>
    <w:rsid w:val="4B7CB7B5"/>
    <w:rsid w:val="4B90698C"/>
    <w:rsid w:val="4B90B6F6"/>
    <w:rsid w:val="4BA3D36D"/>
    <w:rsid w:val="4BB2C687"/>
    <w:rsid w:val="4BCD3B6D"/>
    <w:rsid w:val="4BCE1F1C"/>
    <w:rsid w:val="4BCE735A"/>
    <w:rsid w:val="4BD24D01"/>
    <w:rsid w:val="4BDB8DD7"/>
    <w:rsid w:val="4BDE7644"/>
    <w:rsid w:val="4BF6D617"/>
    <w:rsid w:val="4BFED459"/>
    <w:rsid w:val="4C0477C7"/>
    <w:rsid w:val="4C0C7095"/>
    <w:rsid w:val="4C0ED2D8"/>
    <w:rsid w:val="4C1AE431"/>
    <w:rsid w:val="4C204A79"/>
    <w:rsid w:val="4C258945"/>
    <w:rsid w:val="4C29FA74"/>
    <w:rsid w:val="4C2B55BA"/>
    <w:rsid w:val="4C36088E"/>
    <w:rsid w:val="4C41B690"/>
    <w:rsid w:val="4C420E10"/>
    <w:rsid w:val="4C4C496D"/>
    <w:rsid w:val="4C6C6265"/>
    <w:rsid w:val="4C703A82"/>
    <w:rsid w:val="4C87BD67"/>
    <w:rsid w:val="4C8E6767"/>
    <w:rsid w:val="4C973385"/>
    <w:rsid w:val="4C9C2706"/>
    <w:rsid w:val="4CA6A740"/>
    <w:rsid w:val="4CC423A0"/>
    <w:rsid w:val="4CD008A3"/>
    <w:rsid w:val="4CDE27F3"/>
    <w:rsid w:val="4CF011DD"/>
    <w:rsid w:val="4D1DA478"/>
    <w:rsid w:val="4D2029B4"/>
    <w:rsid w:val="4D20AA03"/>
    <w:rsid w:val="4D20CF76"/>
    <w:rsid w:val="4D31EB4C"/>
    <w:rsid w:val="4D42CDB3"/>
    <w:rsid w:val="4D4B197C"/>
    <w:rsid w:val="4D590D06"/>
    <w:rsid w:val="4D5A62B2"/>
    <w:rsid w:val="4D647443"/>
    <w:rsid w:val="4D679B29"/>
    <w:rsid w:val="4D7035BD"/>
    <w:rsid w:val="4D75E1EB"/>
    <w:rsid w:val="4D776154"/>
    <w:rsid w:val="4D90637F"/>
    <w:rsid w:val="4D9C1C42"/>
    <w:rsid w:val="4DA0D737"/>
    <w:rsid w:val="4DB105FF"/>
    <w:rsid w:val="4DC63CFF"/>
    <w:rsid w:val="4DC7962B"/>
    <w:rsid w:val="4DDB605B"/>
    <w:rsid w:val="4DE15173"/>
    <w:rsid w:val="4DFEACC2"/>
    <w:rsid w:val="4E19A050"/>
    <w:rsid w:val="4E27D4A1"/>
    <w:rsid w:val="4E295928"/>
    <w:rsid w:val="4E4FC9A5"/>
    <w:rsid w:val="4E542D33"/>
    <w:rsid w:val="4E61944B"/>
    <w:rsid w:val="4E655738"/>
    <w:rsid w:val="4E892AFA"/>
    <w:rsid w:val="4E9698E9"/>
    <w:rsid w:val="4EA1345A"/>
    <w:rsid w:val="4EA47111"/>
    <w:rsid w:val="4EA6BE0B"/>
    <w:rsid w:val="4EAB78DC"/>
    <w:rsid w:val="4EB37F92"/>
    <w:rsid w:val="4EC19B9F"/>
    <w:rsid w:val="4EC5D147"/>
    <w:rsid w:val="4ECA1D61"/>
    <w:rsid w:val="4EF09780"/>
    <w:rsid w:val="4EF76FC9"/>
    <w:rsid w:val="4EF8EC62"/>
    <w:rsid w:val="4EFE944E"/>
    <w:rsid w:val="4F0C26AA"/>
    <w:rsid w:val="4F2A7ACD"/>
    <w:rsid w:val="4F3D3FAE"/>
    <w:rsid w:val="4F74C3F9"/>
    <w:rsid w:val="4F890392"/>
    <w:rsid w:val="4F9E4A6F"/>
    <w:rsid w:val="4FADEEFF"/>
    <w:rsid w:val="4FB11F38"/>
    <w:rsid w:val="4FBC0BC8"/>
    <w:rsid w:val="4FCBA7C2"/>
    <w:rsid w:val="4FE9B24C"/>
    <w:rsid w:val="4FEB34D9"/>
    <w:rsid w:val="4FFC9B5E"/>
    <w:rsid w:val="4FFD8B90"/>
    <w:rsid w:val="4FFE977D"/>
    <w:rsid w:val="50115829"/>
    <w:rsid w:val="501B16D5"/>
    <w:rsid w:val="501CD6EC"/>
    <w:rsid w:val="50246569"/>
    <w:rsid w:val="503040B4"/>
    <w:rsid w:val="5055A8D6"/>
    <w:rsid w:val="505A1822"/>
    <w:rsid w:val="505A8128"/>
    <w:rsid w:val="5066F17F"/>
    <w:rsid w:val="506994BD"/>
    <w:rsid w:val="506DB5C2"/>
    <w:rsid w:val="5089DC31"/>
    <w:rsid w:val="508A6DF8"/>
    <w:rsid w:val="508BFCD6"/>
    <w:rsid w:val="50AF2954"/>
    <w:rsid w:val="50C4FBBB"/>
    <w:rsid w:val="50C812C3"/>
    <w:rsid w:val="50C9F5D8"/>
    <w:rsid w:val="50D1B137"/>
    <w:rsid w:val="50D49C83"/>
    <w:rsid w:val="50E70041"/>
    <w:rsid w:val="50F2AD1B"/>
    <w:rsid w:val="510B4AF3"/>
    <w:rsid w:val="511DAA98"/>
    <w:rsid w:val="51288B0A"/>
    <w:rsid w:val="5138A4A2"/>
    <w:rsid w:val="51413BED"/>
    <w:rsid w:val="5142F85D"/>
    <w:rsid w:val="5157C19C"/>
    <w:rsid w:val="51581E0A"/>
    <w:rsid w:val="51642395"/>
    <w:rsid w:val="51656AF7"/>
    <w:rsid w:val="51729052"/>
    <w:rsid w:val="517A4B07"/>
    <w:rsid w:val="517D0918"/>
    <w:rsid w:val="5182CA6C"/>
    <w:rsid w:val="5186780B"/>
    <w:rsid w:val="5186E1B5"/>
    <w:rsid w:val="518FD94C"/>
    <w:rsid w:val="5194372D"/>
    <w:rsid w:val="51A12FA5"/>
    <w:rsid w:val="51C09ADB"/>
    <w:rsid w:val="51C82AA0"/>
    <w:rsid w:val="51CC272C"/>
    <w:rsid w:val="51D9D6C8"/>
    <w:rsid w:val="51DB3026"/>
    <w:rsid w:val="51EADB6F"/>
    <w:rsid w:val="51F9DEE3"/>
    <w:rsid w:val="521B5886"/>
    <w:rsid w:val="521F0874"/>
    <w:rsid w:val="5223C82E"/>
    <w:rsid w:val="523647E7"/>
    <w:rsid w:val="524B429B"/>
    <w:rsid w:val="524B49E8"/>
    <w:rsid w:val="525D1CE6"/>
    <w:rsid w:val="526D66EB"/>
    <w:rsid w:val="528542D0"/>
    <w:rsid w:val="529CF827"/>
    <w:rsid w:val="52C3CA58"/>
    <w:rsid w:val="52DA7D5D"/>
    <w:rsid w:val="52DF244A"/>
    <w:rsid w:val="530D8E21"/>
    <w:rsid w:val="5335C3CA"/>
    <w:rsid w:val="533D8DB8"/>
    <w:rsid w:val="53533B53"/>
    <w:rsid w:val="535BDD64"/>
    <w:rsid w:val="536CFE8E"/>
    <w:rsid w:val="53785E1F"/>
    <w:rsid w:val="537E0F1A"/>
    <w:rsid w:val="538D9B4C"/>
    <w:rsid w:val="53A9814D"/>
    <w:rsid w:val="53B107C2"/>
    <w:rsid w:val="53C0A15C"/>
    <w:rsid w:val="53D039DC"/>
    <w:rsid w:val="53E6EAEE"/>
    <w:rsid w:val="53EE1923"/>
    <w:rsid w:val="54014CAD"/>
    <w:rsid w:val="540A4EF9"/>
    <w:rsid w:val="542350D1"/>
    <w:rsid w:val="5426EBA1"/>
    <w:rsid w:val="544DB590"/>
    <w:rsid w:val="5468EC9C"/>
    <w:rsid w:val="546E2AB5"/>
    <w:rsid w:val="5472AC6E"/>
    <w:rsid w:val="54749CB8"/>
    <w:rsid w:val="5480105D"/>
    <w:rsid w:val="5489C2C1"/>
    <w:rsid w:val="548F418D"/>
    <w:rsid w:val="549FE12A"/>
    <w:rsid w:val="54B47FF3"/>
    <w:rsid w:val="54C353D5"/>
    <w:rsid w:val="54CB170F"/>
    <w:rsid w:val="54CD7F93"/>
    <w:rsid w:val="54EC93D7"/>
    <w:rsid w:val="54F16E39"/>
    <w:rsid w:val="54F4CFD9"/>
    <w:rsid w:val="55128A7F"/>
    <w:rsid w:val="5512ED1B"/>
    <w:rsid w:val="55141E59"/>
    <w:rsid w:val="5534368D"/>
    <w:rsid w:val="5534E968"/>
    <w:rsid w:val="553CBA3C"/>
    <w:rsid w:val="5541D109"/>
    <w:rsid w:val="554B584C"/>
    <w:rsid w:val="5567BC76"/>
    <w:rsid w:val="556993C7"/>
    <w:rsid w:val="556A5F2D"/>
    <w:rsid w:val="5572B66D"/>
    <w:rsid w:val="558240A5"/>
    <w:rsid w:val="5584208F"/>
    <w:rsid w:val="5592FDBB"/>
    <w:rsid w:val="55A8D2D7"/>
    <w:rsid w:val="55B3D378"/>
    <w:rsid w:val="55B87736"/>
    <w:rsid w:val="55BC4C1A"/>
    <w:rsid w:val="55C6E696"/>
    <w:rsid w:val="55C9351F"/>
    <w:rsid w:val="55CA8275"/>
    <w:rsid w:val="55D330E8"/>
    <w:rsid w:val="55E27B6C"/>
    <w:rsid w:val="55F9D9CE"/>
    <w:rsid w:val="56102F3D"/>
    <w:rsid w:val="561FEDD3"/>
    <w:rsid w:val="562293C9"/>
    <w:rsid w:val="5634EFDE"/>
    <w:rsid w:val="563D1536"/>
    <w:rsid w:val="5641A2C4"/>
    <w:rsid w:val="5641ABBF"/>
    <w:rsid w:val="564E0AA6"/>
    <w:rsid w:val="564E0B1F"/>
    <w:rsid w:val="565EB0C2"/>
    <w:rsid w:val="5671E7DD"/>
    <w:rsid w:val="567AFF11"/>
    <w:rsid w:val="5686669C"/>
    <w:rsid w:val="56937E26"/>
    <w:rsid w:val="56A1EABF"/>
    <w:rsid w:val="56C028FE"/>
    <w:rsid w:val="56C72254"/>
    <w:rsid w:val="57091E3E"/>
    <w:rsid w:val="570BFFAE"/>
    <w:rsid w:val="57177909"/>
    <w:rsid w:val="571FED0F"/>
    <w:rsid w:val="5722FA18"/>
    <w:rsid w:val="5730133A"/>
    <w:rsid w:val="57326D9F"/>
    <w:rsid w:val="57346DB5"/>
    <w:rsid w:val="5736B379"/>
    <w:rsid w:val="573A6192"/>
    <w:rsid w:val="5744A338"/>
    <w:rsid w:val="574AD0E2"/>
    <w:rsid w:val="5750E92E"/>
    <w:rsid w:val="5751857F"/>
    <w:rsid w:val="575CE84B"/>
    <w:rsid w:val="5774D929"/>
    <w:rsid w:val="577B7E2B"/>
    <w:rsid w:val="57819A0F"/>
    <w:rsid w:val="5785D4AC"/>
    <w:rsid w:val="578F38B7"/>
    <w:rsid w:val="57AC7EBB"/>
    <w:rsid w:val="57B4283D"/>
    <w:rsid w:val="57BBF40F"/>
    <w:rsid w:val="57DA5D38"/>
    <w:rsid w:val="57DD2B21"/>
    <w:rsid w:val="57DFA15C"/>
    <w:rsid w:val="57F64C77"/>
    <w:rsid w:val="57FF3F3C"/>
    <w:rsid w:val="5807AD61"/>
    <w:rsid w:val="58090775"/>
    <w:rsid w:val="5820F669"/>
    <w:rsid w:val="58252692"/>
    <w:rsid w:val="5825FC21"/>
    <w:rsid w:val="582D4BB1"/>
    <w:rsid w:val="582F4E87"/>
    <w:rsid w:val="5836F8FA"/>
    <w:rsid w:val="58373EC2"/>
    <w:rsid w:val="583D6623"/>
    <w:rsid w:val="584058FC"/>
    <w:rsid w:val="58536F49"/>
    <w:rsid w:val="5858CEBF"/>
    <w:rsid w:val="585C0E8C"/>
    <w:rsid w:val="5883449B"/>
    <w:rsid w:val="588AD730"/>
    <w:rsid w:val="58A3CFAD"/>
    <w:rsid w:val="58AA72F5"/>
    <w:rsid w:val="58AAB8BC"/>
    <w:rsid w:val="58B1BC56"/>
    <w:rsid w:val="58C5D41E"/>
    <w:rsid w:val="58D444CE"/>
    <w:rsid w:val="58D8BBF7"/>
    <w:rsid w:val="58EE67C4"/>
    <w:rsid w:val="58F86F8B"/>
    <w:rsid w:val="5900D7E3"/>
    <w:rsid w:val="5903A153"/>
    <w:rsid w:val="5903D905"/>
    <w:rsid w:val="590E8DB4"/>
    <w:rsid w:val="590F9324"/>
    <w:rsid w:val="5911F65A"/>
    <w:rsid w:val="5931ED63"/>
    <w:rsid w:val="594E0416"/>
    <w:rsid w:val="5952035D"/>
    <w:rsid w:val="596CD3EA"/>
    <w:rsid w:val="596FAB40"/>
    <w:rsid w:val="5977D6E9"/>
    <w:rsid w:val="59910419"/>
    <w:rsid w:val="599F5F48"/>
    <w:rsid w:val="59A1CF3F"/>
    <w:rsid w:val="59A342A3"/>
    <w:rsid w:val="59A4D7D6"/>
    <w:rsid w:val="59BC0B36"/>
    <w:rsid w:val="59BF53DB"/>
    <w:rsid w:val="59C0C4DA"/>
    <w:rsid w:val="59C6EFF4"/>
    <w:rsid w:val="59C7F076"/>
    <w:rsid w:val="59E454CA"/>
    <w:rsid w:val="59EF98AD"/>
    <w:rsid w:val="59F5E5B4"/>
    <w:rsid w:val="59FBE681"/>
    <w:rsid w:val="5A0D3E23"/>
    <w:rsid w:val="5A199459"/>
    <w:rsid w:val="5A398261"/>
    <w:rsid w:val="5A3EEC98"/>
    <w:rsid w:val="5A4E6CB7"/>
    <w:rsid w:val="5A778C75"/>
    <w:rsid w:val="5A8FBE1F"/>
    <w:rsid w:val="5AA22704"/>
    <w:rsid w:val="5AB222A1"/>
    <w:rsid w:val="5AE1621F"/>
    <w:rsid w:val="5AE6F246"/>
    <w:rsid w:val="5AF72210"/>
    <w:rsid w:val="5B0F0250"/>
    <w:rsid w:val="5B15A935"/>
    <w:rsid w:val="5B2635C5"/>
    <w:rsid w:val="5B34BE3D"/>
    <w:rsid w:val="5B3971BA"/>
    <w:rsid w:val="5B3B6DFA"/>
    <w:rsid w:val="5B3E6604"/>
    <w:rsid w:val="5B5474E6"/>
    <w:rsid w:val="5B561189"/>
    <w:rsid w:val="5B5C43BB"/>
    <w:rsid w:val="5B5D0837"/>
    <w:rsid w:val="5B6C87A1"/>
    <w:rsid w:val="5BA34323"/>
    <w:rsid w:val="5BA8273C"/>
    <w:rsid w:val="5BC911FE"/>
    <w:rsid w:val="5BD50D2A"/>
    <w:rsid w:val="5BDDA4F6"/>
    <w:rsid w:val="5BFD8976"/>
    <w:rsid w:val="5C04CFF0"/>
    <w:rsid w:val="5C1149F4"/>
    <w:rsid w:val="5C149604"/>
    <w:rsid w:val="5C180D26"/>
    <w:rsid w:val="5C19D25D"/>
    <w:rsid w:val="5C1F5656"/>
    <w:rsid w:val="5C2840F1"/>
    <w:rsid w:val="5C299E7C"/>
    <w:rsid w:val="5C3131EC"/>
    <w:rsid w:val="5C44DA4A"/>
    <w:rsid w:val="5C45C823"/>
    <w:rsid w:val="5C46CE77"/>
    <w:rsid w:val="5C4BE802"/>
    <w:rsid w:val="5C4C2CC7"/>
    <w:rsid w:val="5C4CCAD0"/>
    <w:rsid w:val="5C598914"/>
    <w:rsid w:val="5C61D4B1"/>
    <w:rsid w:val="5C65923B"/>
    <w:rsid w:val="5C6629B3"/>
    <w:rsid w:val="5C8E6420"/>
    <w:rsid w:val="5C906EEB"/>
    <w:rsid w:val="5CA8FA5A"/>
    <w:rsid w:val="5CA9DC32"/>
    <w:rsid w:val="5CBA15D8"/>
    <w:rsid w:val="5CBF3300"/>
    <w:rsid w:val="5CC290F4"/>
    <w:rsid w:val="5CDBFCCD"/>
    <w:rsid w:val="5CF15043"/>
    <w:rsid w:val="5D001227"/>
    <w:rsid w:val="5D0E3A00"/>
    <w:rsid w:val="5D2EE837"/>
    <w:rsid w:val="5D2FB5C2"/>
    <w:rsid w:val="5D35AB6D"/>
    <w:rsid w:val="5D3C683F"/>
    <w:rsid w:val="5D4EBFA7"/>
    <w:rsid w:val="5D52713A"/>
    <w:rsid w:val="5D5EEEC8"/>
    <w:rsid w:val="5D6EC014"/>
    <w:rsid w:val="5D73318A"/>
    <w:rsid w:val="5D75EB8A"/>
    <w:rsid w:val="5D7A0466"/>
    <w:rsid w:val="5D863CAA"/>
    <w:rsid w:val="5D889B80"/>
    <w:rsid w:val="5D8D208F"/>
    <w:rsid w:val="5DA09B4F"/>
    <w:rsid w:val="5DAD142A"/>
    <w:rsid w:val="5DC9D9D2"/>
    <w:rsid w:val="5DE36819"/>
    <w:rsid w:val="5DE4C0BE"/>
    <w:rsid w:val="5DE4D7D2"/>
    <w:rsid w:val="5DF1E953"/>
    <w:rsid w:val="5E0B63D9"/>
    <w:rsid w:val="5E0F9FDF"/>
    <w:rsid w:val="5E16349B"/>
    <w:rsid w:val="5E1E5C79"/>
    <w:rsid w:val="5E26D9DB"/>
    <w:rsid w:val="5E2ACF99"/>
    <w:rsid w:val="5E32C8C7"/>
    <w:rsid w:val="5E3DE8AA"/>
    <w:rsid w:val="5E453897"/>
    <w:rsid w:val="5E5690B2"/>
    <w:rsid w:val="5E645AF0"/>
    <w:rsid w:val="5E864162"/>
    <w:rsid w:val="5E89881F"/>
    <w:rsid w:val="5E9B671E"/>
    <w:rsid w:val="5E9B7F4E"/>
    <w:rsid w:val="5EB433F2"/>
    <w:rsid w:val="5EC0D751"/>
    <w:rsid w:val="5ED840B6"/>
    <w:rsid w:val="5EE0B766"/>
    <w:rsid w:val="5EEA4F0C"/>
    <w:rsid w:val="5F2407D1"/>
    <w:rsid w:val="5F2CD06D"/>
    <w:rsid w:val="5F5DDE34"/>
    <w:rsid w:val="5F694283"/>
    <w:rsid w:val="5F6F9975"/>
    <w:rsid w:val="5F706372"/>
    <w:rsid w:val="5F74D2F6"/>
    <w:rsid w:val="5F7924E2"/>
    <w:rsid w:val="5F7F7814"/>
    <w:rsid w:val="5F939B6B"/>
    <w:rsid w:val="5FA3D10F"/>
    <w:rsid w:val="5FACF923"/>
    <w:rsid w:val="5FAFCBFE"/>
    <w:rsid w:val="5FB49887"/>
    <w:rsid w:val="5FC04574"/>
    <w:rsid w:val="5FC17464"/>
    <w:rsid w:val="5FD2E050"/>
    <w:rsid w:val="5FF164FD"/>
    <w:rsid w:val="5FFFC24B"/>
    <w:rsid w:val="6003E715"/>
    <w:rsid w:val="601F3539"/>
    <w:rsid w:val="6020F011"/>
    <w:rsid w:val="602104A7"/>
    <w:rsid w:val="60232EE7"/>
    <w:rsid w:val="60266AC7"/>
    <w:rsid w:val="602F1A11"/>
    <w:rsid w:val="603B49FA"/>
    <w:rsid w:val="60589588"/>
    <w:rsid w:val="6058AEBB"/>
    <w:rsid w:val="60711B40"/>
    <w:rsid w:val="6071D095"/>
    <w:rsid w:val="60768343"/>
    <w:rsid w:val="608C0AC6"/>
    <w:rsid w:val="608F365E"/>
    <w:rsid w:val="609B966C"/>
    <w:rsid w:val="60A1DD81"/>
    <w:rsid w:val="60A36AA1"/>
    <w:rsid w:val="60AD4059"/>
    <w:rsid w:val="60BB07FB"/>
    <w:rsid w:val="60C69169"/>
    <w:rsid w:val="60CC2371"/>
    <w:rsid w:val="60CF7CEA"/>
    <w:rsid w:val="60FE7064"/>
    <w:rsid w:val="61034750"/>
    <w:rsid w:val="6108478C"/>
    <w:rsid w:val="611B208E"/>
    <w:rsid w:val="61261F73"/>
    <w:rsid w:val="612873D0"/>
    <w:rsid w:val="612E19E6"/>
    <w:rsid w:val="613B9DD1"/>
    <w:rsid w:val="6140FA4D"/>
    <w:rsid w:val="614AB6CA"/>
    <w:rsid w:val="6152EB7F"/>
    <w:rsid w:val="61580F09"/>
    <w:rsid w:val="615C1B6E"/>
    <w:rsid w:val="616F0EA8"/>
    <w:rsid w:val="61707600"/>
    <w:rsid w:val="6178284B"/>
    <w:rsid w:val="618DCA2A"/>
    <w:rsid w:val="61978826"/>
    <w:rsid w:val="61A4936D"/>
    <w:rsid w:val="61A74968"/>
    <w:rsid w:val="61A92C07"/>
    <w:rsid w:val="61B18219"/>
    <w:rsid w:val="61BF607A"/>
    <w:rsid w:val="61CD1393"/>
    <w:rsid w:val="61E04421"/>
    <w:rsid w:val="61E23610"/>
    <w:rsid w:val="61E459BE"/>
    <w:rsid w:val="61F05659"/>
    <w:rsid w:val="61F59567"/>
    <w:rsid w:val="620281AA"/>
    <w:rsid w:val="620F9999"/>
    <w:rsid w:val="6213E4F0"/>
    <w:rsid w:val="6236A73B"/>
    <w:rsid w:val="6249D996"/>
    <w:rsid w:val="625398D6"/>
    <w:rsid w:val="62593232"/>
    <w:rsid w:val="62597008"/>
    <w:rsid w:val="6273E352"/>
    <w:rsid w:val="627A32E7"/>
    <w:rsid w:val="6288736F"/>
    <w:rsid w:val="62943826"/>
    <w:rsid w:val="62CDE6C2"/>
    <w:rsid w:val="62CEAE85"/>
    <w:rsid w:val="62CF4A6F"/>
    <w:rsid w:val="62EB6C40"/>
    <w:rsid w:val="62F951D7"/>
    <w:rsid w:val="62FAFE96"/>
    <w:rsid w:val="62FB0B9A"/>
    <w:rsid w:val="630CFD4B"/>
    <w:rsid w:val="63170377"/>
    <w:rsid w:val="63193B78"/>
    <w:rsid w:val="632DB431"/>
    <w:rsid w:val="634BCB1B"/>
    <w:rsid w:val="635361CD"/>
    <w:rsid w:val="6368FDC2"/>
    <w:rsid w:val="63719D01"/>
    <w:rsid w:val="637EC43A"/>
    <w:rsid w:val="637F61B7"/>
    <w:rsid w:val="639DF944"/>
    <w:rsid w:val="63A082A7"/>
    <w:rsid w:val="63A1EA2C"/>
    <w:rsid w:val="63A2414B"/>
    <w:rsid w:val="63A81DDB"/>
    <w:rsid w:val="63C62CF4"/>
    <w:rsid w:val="63C82A8D"/>
    <w:rsid w:val="63CC965F"/>
    <w:rsid w:val="63CCC0E2"/>
    <w:rsid w:val="63D8F55B"/>
    <w:rsid w:val="63DB65F5"/>
    <w:rsid w:val="63DBF064"/>
    <w:rsid w:val="63E61432"/>
    <w:rsid w:val="63E8569B"/>
    <w:rsid w:val="63F63E83"/>
    <w:rsid w:val="64073B72"/>
    <w:rsid w:val="640BA7B0"/>
    <w:rsid w:val="640D0B05"/>
    <w:rsid w:val="640EBEA5"/>
    <w:rsid w:val="6414E389"/>
    <w:rsid w:val="643EE8C7"/>
    <w:rsid w:val="6453C2F4"/>
    <w:rsid w:val="646E1202"/>
    <w:rsid w:val="6472DA19"/>
    <w:rsid w:val="647E9D8F"/>
    <w:rsid w:val="648110CF"/>
    <w:rsid w:val="648AE791"/>
    <w:rsid w:val="648E8347"/>
    <w:rsid w:val="6495AF76"/>
    <w:rsid w:val="64B00742"/>
    <w:rsid w:val="64C236F1"/>
    <w:rsid w:val="64C75FAB"/>
    <w:rsid w:val="64D99A25"/>
    <w:rsid w:val="64DADEB1"/>
    <w:rsid w:val="64E42CFD"/>
    <w:rsid w:val="64F30D77"/>
    <w:rsid w:val="652FB239"/>
    <w:rsid w:val="65314D5D"/>
    <w:rsid w:val="653FF87E"/>
    <w:rsid w:val="65544CD1"/>
    <w:rsid w:val="6556CAEA"/>
    <w:rsid w:val="6556F33F"/>
    <w:rsid w:val="6562424B"/>
    <w:rsid w:val="656A6BCF"/>
    <w:rsid w:val="657048C5"/>
    <w:rsid w:val="65833B6C"/>
    <w:rsid w:val="659F18CF"/>
    <w:rsid w:val="65A5F62E"/>
    <w:rsid w:val="65AA90E0"/>
    <w:rsid w:val="65AB9428"/>
    <w:rsid w:val="65AFD063"/>
    <w:rsid w:val="65B54123"/>
    <w:rsid w:val="65C6E427"/>
    <w:rsid w:val="65D86EFF"/>
    <w:rsid w:val="65EF0B8A"/>
    <w:rsid w:val="65F6CEE6"/>
    <w:rsid w:val="6605A55D"/>
    <w:rsid w:val="66108308"/>
    <w:rsid w:val="6617558E"/>
    <w:rsid w:val="6624A0BF"/>
    <w:rsid w:val="662B998E"/>
    <w:rsid w:val="6647686C"/>
    <w:rsid w:val="6670ED96"/>
    <w:rsid w:val="667E4789"/>
    <w:rsid w:val="66809EEB"/>
    <w:rsid w:val="66855A33"/>
    <w:rsid w:val="668998AD"/>
    <w:rsid w:val="668E76BD"/>
    <w:rsid w:val="66913664"/>
    <w:rsid w:val="669D79F5"/>
    <w:rsid w:val="66A5186A"/>
    <w:rsid w:val="66AD97CA"/>
    <w:rsid w:val="66B40D21"/>
    <w:rsid w:val="66B4DDE5"/>
    <w:rsid w:val="66BDC171"/>
    <w:rsid w:val="66D3F555"/>
    <w:rsid w:val="66DF9BEE"/>
    <w:rsid w:val="66F19D8B"/>
    <w:rsid w:val="66FF0906"/>
    <w:rsid w:val="6708AF9C"/>
    <w:rsid w:val="670B3F9B"/>
    <w:rsid w:val="67114075"/>
    <w:rsid w:val="6721699F"/>
    <w:rsid w:val="67442383"/>
    <w:rsid w:val="67526243"/>
    <w:rsid w:val="6765B89C"/>
    <w:rsid w:val="6776F5DB"/>
    <w:rsid w:val="677E4C2C"/>
    <w:rsid w:val="67ACA5BD"/>
    <w:rsid w:val="67C9AAF3"/>
    <w:rsid w:val="67D3DCC4"/>
    <w:rsid w:val="67E648BA"/>
    <w:rsid w:val="67F70A94"/>
    <w:rsid w:val="67FD193F"/>
    <w:rsid w:val="68108B98"/>
    <w:rsid w:val="681E2A13"/>
    <w:rsid w:val="681F82B6"/>
    <w:rsid w:val="682C7E17"/>
    <w:rsid w:val="682EA791"/>
    <w:rsid w:val="683C9E35"/>
    <w:rsid w:val="684BE76F"/>
    <w:rsid w:val="68537FC5"/>
    <w:rsid w:val="685901A3"/>
    <w:rsid w:val="685D1DA9"/>
    <w:rsid w:val="6866DB13"/>
    <w:rsid w:val="686BB079"/>
    <w:rsid w:val="687BF242"/>
    <w:rsid w:val="68831D55"/>
    <w:rsid w:val="68837B89"/>
    <w:rsid w:val="688A3A1F"/>
    <w:rsid w:val="6896954C"/>
    <w:rsid w:val="689CDF29"/>
    <w:rsid w:val="68A31841"/>
    <w:rsid w:val="68B9E995"/>
    <w:rsid w:val="68C3DFE7"/>
    <w:rsid w:val="68CDFC83"/>
    <w:rsid w:val="68E218FC"/>
    <w:rsid w:val="68E82739"/>
    <w:rsid w:val="68F49C20"/>
    <w:rsid w:val="68FB8711"/>
    <w:rsid w:val="6900FD22"/>
    <w:rsid w:val="69047CCA"/>
    <w:rsid w:val="690970F9"/>
    <w:rsid w:val="690C3D35"/>
    <w:rsid w:val="6911615B"/>
    <w:rsid w:val="6916B31A"/>
    <w:rsid w:val="691768EA"/>
    <w:rsid w:val="692660C7"/>
    <w:rsid w:val="692A5BA1"/>
    <w:rsid w:val="69329195"/>
    <w:rsid w:val="6937CF3C"/>
    <w:rsid w:val="694C02A3"/>
    <w:rsid w:val="69558B4D"/>
    <w:rsid w:val="695DFB68"/>
    <w:rsid w:val="696A83FE"/>
    <w:rsid w:val="6995937D"/>
    <w:rsid w:val="69A048E4"/>
    <w:rsid w:val="69B6EB77"/>
    <w:rsid w:val="69BA6CCE"/>
    <w:rsid w:val="69BB5A55"/>
    <w:rsid w:val="69C53C54"/>
    <w:rsid w:val="69CCABE8"/>
    <w:rsid w:val="69E68138"/>
    <w:rsid w:val="69E93038"/>
    <w:rsid w:val="69EE80CE"/>
    <w:rsid w:val="69F87D34"/>
    <w:rsid w:val="6A13983E"/>
    <w:rsid w:val="6A1400EC"/>
    <w:rsid w:val="6A1C9308"/>
    <w:rsid w:val="6A2375F7"/>
    <w:rsid w:val="6A29A5E5"/>
    <w:rsid w:val="6A3202E3"/>
    <w:rsid w:val="6A32D9C7"/>
    <w:rsid w:val="6A4DDED5"/>
    <w:rsid w:val="6A4F6A26"/>
    <w:rsid w:val="6A4FE605"/>
    <w:rsid w:val="6A5AEAAD"/>
    <w:rsid w:val="6A5C1865"/>
    <w:rsid w:val="6A6F7784"/>
    <w:rsid w:val="6A7AD6C1"/>
    <w:rsid w:val="6A7DC856"/>
    <w:rsid w:val="6A81601E"/>
    <w:rsid w:val="6A8FF487"/>
    <w:rsid w:val="6A99B37A"/>
    <w:rsid w:val="6AA4E0B3"/>
    <w:rsid w:val="6AC68D91"/>
    <w:rsid w:val="6AD5CC31"/>
    <w:rsid w:val="6ADCC28E"/>
    <w:rsid w:val="6AE0CE9D"/>
    <w:rsid w:val="6B02C1C9"/>
    <w:rsid w:val="6B049F9D"/>
    <w:rsid w:val="6B0539A6"/>
    <w:rsid w:val="6B0E4844"/>
    <w:rsid w:val="6B19891A"/>
    <w:rsid w:val="6B1F24D9"/>
    <w:rsid w:val="6B2C1D2A"/>
    <w:rsid w:val="6B36BC18"/>
    <w:rsid w:val="6B43F339"/>
    <w:rsid w:val="6B46C559"/>
    <w:rsid w:val="6B471418"/>
    <w:rsid w:val="6B61F281"/>
    <w:rsid w:val="6B6DDEEB"/>
    <w:rsid w:val="6B7EFBA9"/>
    <w:rsid w:val="6B802FAC"/>
    <w:rsid w:val="6B90FFB7"/>
    <w:rsid w:val="6BA36450"/>
    <w:rsid w:val="6BB75C42"/>
    <w:rsid w:val="6BCA5EE4"/>
    <w:rsid w:val="6BEACE36"/>
    <w:rsid w:val="6BF841AB"/>
    <w:rsid w:val="6C076841"/>
    <w:rsid w:val="6C090A09"/>
    <w:rsid w:val="6C0BCB7B"/>
    <w:rsid w:val="6C15C6DA"/>
    <w:rsid w:val="6C1BEAAD"/>
    <w:rsid w:val="6C302AA0"/>
    <w:rsid w:val="6C3B1A6C"/>
    <w:rsid w:val="6C4132A6"/>
    <w:rsid w:val="6C472E7C"/>
    <w:rsid w:val="6C47A030"/>
    <w:rsid w:val="6C810A29"/>
    <w:rsid w:val="6C824463"/>
    <w:rsid w:val="6C949E68"/>
    <w:rsid w:val="6C99023F"/>
    <w:rsid w:val="6C990E0F"/>
    <w:rsid w:val="6C99E7D0"/>
    <w:rsid w:val="6CA9DE98"/>
    <w:rsid w:val="6CABB6F9"/>
    <w:rsid w:val="6CAED43D"/>
    <w:rsid w:val="6CB41848"/>
    <w:rsid w:val="6CB557AB"/>
    <w:rsid w:val="6D0B3F55"/>
    <w:rsid w:val="6D10DC9A"/>
    <w:rsid w:val="6D1428F5"/>
    <w:rsid w:val="6D16243B"/>
    <w:rsid w:val="6D1DCEB2"/>
    <w:rsid w:val="6D25FDB3"/>
    <w:rsid w:val="6D2D20F0"/>
    <w:rsid w:val="6D3017F6"/>
    <w:rsid w:val="6D3ABCE2"/>
    <w:rsid w:val="6D5ADDE0"/>
    <w:rsid w:val="6D648104"/>
    <w:rsid w:val="6D7009EA"/>
    <w:rsid w:val="6D724074"/>
    <w:rsid w:val="6D8560E1"/>
    <w:rsid w:val="6D8CFFD8"/>
    <w:rsid w:val="6D9DE0C4"/>
    <w:rsid w:val="6DC1922E"/>
    <w:rsid w:val="6DC6BB1E"/>
    <w:rsid w:val="6DD1F60C"/>
    <w:rsid w:val="6DF1DEF2"/>
    <w:rsid w:val="6E065166"/>
    <w:rsid w:val="6E1EEEFD"/>
    <w:rsid w:val="6E22F610"/>
    <w:rsid w:val="6E327414"/>
    <w:rsid w:val="6E367D67"/>
    <w:rsid w:val="6E37E5CE"/>
    <w:rsid w:val="6E4623C6"/>
    <w:rsid w:val="6E467CFB"/>
    <w:rsid w:val="6E47F9B7"/>
    <w:rsid w:val="6E506EAC"/>
    <w:rsid w:val="6E558431"/>
    <w:rsid w:val="6E58FA98"/>
    <w:rsid w:val="6E5A204A"/>
    <w:rsid w:val="6E6202E0"/>
    <w:rsid w:val="6E6C00F9"/>
    <w:rsid w:val="6E6C2292"/>
    <w:rsid w:val="6E6DD91D"/>
    <w:rsid w:val="6EA9BAD2"/>
    <w:rsid w:val="6EB4E95B"/>
    <w:rsid w:val="6ECC47D5"/>
    <w:rsid w:val="6ED995EE"/>
    <w:rsid w:val="6EE30150"/>
    <w:rsid w:val="6EE9AD49"/>
    <w:rsid w:val="6F0EF389"/>
    <w:rsid w:val="6F3A285F"/>
    <w:rsid w:val="6F4F327C"/>
    <w:rsid w:val="6F6CFA38"/>
    <w:rsid w:val="6F6E061B"/>
    <w:rsid w:val="6F81EB33"/>
    <w:rsid w:val="6F83600E"/>
    <w:rsid w:val="6F93D197"/>
    <w:rsid w:val="6F9DD641"/>
    <w:rsid w:val="6FB5AEDE"/>
    <w:rsid w:val="6FD31C21"/>
    <w:rsid w:val="6FEFC007"/>
    <w:rsid w:val="6FF31252"/>
    <w:rsid w:val="700242B2"/>
    <w:rsid w:val="7003F686"/>
    <w:rsid w:val="7009F4D1"/>
    <w:rsid w:val="7010B697"/>
    <w:rsid w:val="701C082B"/>
    <w:rsid w:val="70219E0E"/>
    <w:rsid w:val="70439A97"/>
    <w:rsid w:val="704B13AB"/>
    <w:rsid w:val="70550C2A"/>
    <w:rsid w:val="705F06CA"/>
    <w:rsid w:val="7067D7BA"/>
    <w:rsid w:val="70826014"/>
    <w:rsid w:val="709A1E00"/>
    <w:rsid w:val="709E611D"/>
    <w:rsid w:val="70B1F4FC"/>
    <w:rsid w:val="70B8E8AB"/>
    <w:rsid w:val="70BAABF9"/>
    <w:rsid w:val="70BB0C6E"/>
    <w:rsid w:val="70CA0B7B"/>
    <w:rsid w:val="70D0F890"/>
    <w:rsid w:val="70EBBB76"/>
    <w:rsid w:val="7106B9BC"/>
    <w:rsid w:val="7110CEB7"/>
    <w:rsid w:val="711B2A8C"/>
    <w:rsid w:val="712D5CB2"/>
    <w:rsid w:val="7132BF52"/>
    <w:rsid w:val="7139EC63"/>
    <w:rsid w:val="71429A97"/>
    <w:rsid w:val="71462FD2"/>
    <w:rsid w:val="71546E7D"/>
    <w:rsid w:val="71683EFF"/>
    <w:rsid w:val="716BCC8A"/>
    <w:rsid w:val="717AF05A"/>
    <w:rsid w:val="719D9C41"/>
    <w:rsid w:val="71ACF627"/>
    <w:rsid w:val="71BEDB6F"/>
    <w:rsid w:val="71C0A2B1"/>
    <w:rsid w:val="71C6FFBF"/>
    <w:rsid w:val="71CD996B"/>
    <w:rsid w:val="71D0C305"/>
    <w:rsid w:val="71D6B9D5"/>
    <w:rsid w:val="71D6DB38"/>
    <w:rsid w:val="71E396D9"/>
    <w:rsid w:val="71ECC111"/>
    <w:rsid w:val="71F6EEE9"/>
    <w:rsid w:val="7200369C"/>
    <w:rsid w:val="7205EF03"/>
    <w:rsid w:val="7216292C"/>
    <w:rsid w:val="72337586"/>
    <w:rsid w:val="72448422"/>
    <w:rsid w:val="7246A996"/>
    <w:rsid w:val="7256E5F9"/>
    <w:rsid w:val="7273AA97"/>
    <w:rsid w:val="72863A52"/>
    <w:rsid w:val="728C5E16"/>
    <w:rsid w:val="72945032"/>
    <w:rsid w:val="72AF02A5"/>
    <w:rsid w:val="72B790EC"/>
    <w:rsid w:val="72D6475D"/>
    <w:rsid w:val="72D6CE2B"/>
    <w:rsid w:val="72F60D29"/>
    <w:rsid w:val="72F7411D"/>
    <w:rsid w:val="73062C57"/>
    <w:rsid w:val="73262CC6"/>
    <w:rsid w:val="7326A362"/>
    <w:rsid w:val="73330B84"/>
    <w:rsid w:val="73529621"/>
    <w:rsid w:val="735CACA4"/>
    <w:rsid w:val="736C2F68"/>
    <w:rsid w:val="7380C420"/>
    <w:rsid w:val="73906682"/>
    <w:rsid w:val="73980CB2"/>
    <w:rsid w:val="73A24865"/>
    <w:rsid w:val="73A3F28B"/>
    <w:rsid w:val="73D07C64"/>
    <w:rsid w:val="73E218D1"/>
    <w:rsid w:val="73F48F64"/>
    <w:rsid w:val="73F4BF58"/>
    <w:rsid w:val="74003F51"/>
    <w:rsid w:val="740709B8"/>
    <w:rsid w:val="7407EF95"/>
    <w:rsid w:val="740E4A89"/>
    <w:rsid w:val="7410177D"/>
    <w:rsid w:val="743DE6ED"/>
    <w:rsid w:val="744A2FEA"/>
    <w:rsid w:val="74545538"/>
    <w:rsid w:val="746DD9C7"/>
    <w:rsid w:val="747DE902"/>
    <w:rsid w:val="748B2E77"/>
    <w:rsid w:val="749979D7"/>
    <w:rsid w:val="74B1669A"/>
    <w:rsid w:val="74C0CAB2"/>
    <w:rsid w:val="74C50B00"/>
    <w:rsid w:val="74DB2F2A"/>
    <w:rsid w:val="74E9E2C0"/>
    <w:rsid w:val="74FB3E5E"/>
    <w:rsid w:val="74FCA9AB"/>
    <w:rsid w:val="74FE52C1"/>
    <w:rsid w:val="750231A3"/>
    <w:rsid w:val="7516AA67"/>
    <w:rsid w:val="751A59E9"/>
    <w:rsid w:val="7530EA61"/>
    <w:rsid w:val="7531B2E6"/>
    <w:rsid w:val="7536C807"/>
    <w:rsid w:val="754CC3E7"/>
    <w:rsid w:val="7552311F"/>
    <w:rsid w:val="7554240A"/>
    <w:rsid w:val="755D5C99"/>
    <w:rsid w:val="7564494D"/>
    <w:rsid w:val="757837EF"/>
    <w:rsid w:val="757C4131"/>
    <w:rsid w:val="75892280"/>
    <w:rsid w:val="758ACF7D"/>
    <w:rsid w:val="75A67C5C"/>
    <w:rsid w:val="75BFE294"/>
    <w:rsid w:val="75E4B1CB"/>
    <w:rsid w:val="75F56C50"/>
    <w:rsid w:val="76230E06"/>
    <w:rsid w:val="76232169"/>
    <w:rsid w:val="762912F5"/>
    <w:rsid w:val="762D1EED"/>
    <w:rsid w:val="765A36B9"/>
    <w:rsid w:val="765E27B6"/>
    <w:rsid w:val="766BB46E"/>
    <w:rsid w:val="767E2307"/>
    <w:rsid w:val="76834201"/>
    <w:rsid w:val="768ADF01"/>
    <w:rsid w:val="768C41F3"/>
    <w:rsid w:val="768DA7BD"/>
    <w:rsid w:val="76A236C6"/>
    <w:rsid w:val="76A6B034"/>
    <w:rsid w:val="76C64F2B"/>
    <w:rsid w:val="76D0B630"/>
    <w:rsid w:val="76F6E78C"/>
    <w:rsid w:val="77105B83"/>
    <w:rsid w:val="77144D0D"/>
    <w:rsid w:val="771A7A64"/>
    <w:rsid w:val="771F1487"/>
    <w:rsid w:val="77311228"/>
    <w:rsid w:val="773F9057"/>
    <w:rsid w:val="7746B0C1"/>
    <w:rsid w:val="774C411B"/>
    <w:rsid w:val="7753668B"/>
    <w:rsid w:val="7759F038"/>
    <w:rsid w:val="77639083"/>
    <w:rsid w:val="777127F2"/>
    <w:rsid w:val="778251B6"/>
    <w:rsid w:val="779DEB4F"/>
    <w:rsid w:val="779FBE66"/>
    <w:rsid w:val="77ADF7F8"/>
    <w:rsid w:val="77BF0676"/>
    <w:rsid w:val="77C96830"/>
    <w:rsid w:val="77E7B486"/>
    <w:rsid w:val="77EB7A17"/>
    <w:rsid w:val="77FAC7C1"/>
    <w:rsid w:val="78124D06"/>
    <w:rsid w:val="7822E6E0"/>
    <w:rsid w:val="7833EBA1"/>
    <w:rsid w:val="783E59EF"/>
    <w:rsid w:val="784BB618"/>
    <w:rsid w:val="78674B4D"/>
    <w:rsid w:val="786D3585"/>
    <w:rsid w:val="7875299A"/>
    <w:rsid w:val="787D1EAA"/>
    <w:rsid w:val="787E1C8E"/>
    <w:rsid w:val="788F6187"/>
    <w:rsid w:val="78A7BAFE"/>
    <w:rsid w:val="78A83C18"/>
    <w:rsid w:val="78AB21AC"/>
    <w:rsid w:val="78C02BA0"/>
    <w:rsid w:val="78CAEF05"/>
    <w:rsid w:val="78E74441"/>
    <w:rsid w:val="78FF6B0F"/>
    <w:rsid w:val="7909D891"/>
    <w:rsid w:val="791104D3"/>
    <w:rsid w:val="79190BFC"/>
    <w:rsid w:val="79209BCF"/>
    <w:rsid w:val="792378B4"/>
    <w:rsid w:val="7924F9CD"/>
    <w:rsid w:val="793036CB"/>
    <w:rsid w:val="79304BC9"/>
    <w:rsid w:val="79373080"/>
    <w:rsid w:val="793A810C"/>
    <w:rsid w:val="793E9232"/>
    <w:rsid w:val="793EF7D4"/>
    <w:rsid w:val="794065DD"/>
    <w:rsid w:val="794FC313"/>
    <w:rsid w:val="795A8160"/>
    <w:rsid w:val="797542B1"/>
    <w:rsid w:val="797940B8"/>
    <w:rsid w:val="797A482A"/>
    <w:rsid w:val="79806A46"/>
    <w:rsid w:val="798332E1"/>
    <w:rsid w:val="798F0282"/>
    <w:rsid w:val="799C9B6C"/>
    <w:rsid w:val="799EB32A"/>
    <w:rsid w:val="79AF909E"/>
    <w:rsid w:val="79B027A6"/>
    <w:rsid w:val="79BB4727"/>
    <w:rsid w:val="79BC70BF"/>
    <w:rsid w:val="79DD9248"/>
    <w:rsid w:val="79E6A4CE"/>
    <w:rsid w:val="79F82EE1"/>
    <w:rsid w:val="79FA8BAE"/>
    <w:rsid w:val="7A35C5A9"/>
    <w:rsid w:val="7A3EBFA9"/>
    <w:rsid w:val="7A3FC48B"/>
    <w:rsid w:val="7A47AC24"/>
    <w:rsid w:val="7A4ACCBA"/>
    <w:rsid w:val="7A5A4090"/>
    <w:rsid w:val="7A74323B"/>
    <w:rsid w:val="7A78DCC4"/>
    <w:rsid w:val="7A909C78"/>
    <w:rsid w:val="7A925C4C"/>
    <w:rsid w:val="7A98DD90"/>
    <w:rsid w:val="7AA95BAD"/>
    <w:rsid w:val="7ABA3389"/>
    <w:rsid w:val="7AEA5BD5"/>
    <w:rsid w:val="7AEED8E5"/>
    <w:rsid w:val="7AFFA3D6"/>
    <w:rsid w:val="7B0455CC"/>
    <w:rsid w:val="7B23238C"/>
    <w:rsid w:val="7B265485"/>
    <w:rsid w:val="7B27E452"/>
    <w:rsid w:val="7B285506"/>
    <w:rsid w:val="7B3D6D6E"/>
    <w:rsid w:val="7B3F684B"/>
    <w:rsid w:val="7B5EFB84"/>
    <w:rsid w:val="7B699705"/>
    <w:rsid w:val="7B69C499"/>
    <w:rsid w:val="7B6A0202"/>
    <w:rsid w:val="7B711A2F"/>
    <w:rsid w:val="7B899EB0"/>
    <w:rsid w:val="7B8CAC27"/>
    <w:rsid w:val="7B93C892"/>
    <w:rsid w:val="7B994D58"/>
    <w:rsid w:val="7BC6D4A6"/>
    <w:rsid w:val="7BC81142"/>
    <w:rsid w:val="7BC9136F"/>
    <w:rsid w:val="7BD76AFA"/>
    <w:rsid w:val="7BDDDA9D"/>
    <w:rsid w:val="7BEA98CE"/>
    <w:rsid w:val="7BEBD0CD"/>
    <w:rsid w:val="7C044BF8"/>
    <w:rsid w:val="7C0FDA4C"/>
    <w:rsid w:val="7C103524"/>
    <w:rsid w:val="7C1D839F"/>
    <w:rsid w:val="7C24D76F"/>
    <w:rsid w:val="7C39EDF6"/>
    <w:rsid w:val="7C3B07E0"/>
    <w:rsid w:val="7C57CFE0"/>
    <w:rsid w:val="7C5E8334"/>
    <w:rsid w:val="7C5F7C47"/>
    <w:rsid w:val="7C61FEF6"/>
    <w:rsid w:val="7C6B3162"/>
    <w:rsid w:val="7C75E42C"/>
    <w:rsid w:val="7C87A09C"/>
    <w:rsid w:val="7C8A1669"/>
    <w:rsid w:val="7C9209B2"/>
    <w:rsid w:val="7C94174A"/>
    <w:rsid w:val="7C94EFDB"/>
    <w:rsid w:val="7C9E4B22"/>
    <w:rsid w:val="7CA08111"/>
    <w:rsid w:val="7CAC88ED"/>
    <w:rsid w:val="7CAF30E6"/>
    <w:rsid w:val="7CB03277"/>
    <w:rsid w:val="7CCB6827"/>
    <w:rsid w:val="7CDD5D58"/>
    <w:rsid w:val="7CED1C68"/>
    <w:rsid w:val="7D012EA6"/>
    <w:rsid w:val="7D0923BA"/>
    <w:rsid w:val="7D33345F"/>
    <w:rsid w:val="7D44C4F9"/>
    <w:rsid w:val="7D44D559"/>
    <w:rsid w:val="7D45D5DE"/>
    <w:rsid w:val="7D48130E"/>
    <w:rsid w:val="7D596AB8"/>
    <w:rsid w:val="7D664496"/>
    <w:rsid w:val="7D6E3BA2"/>
    <w:rsid w:val="7D723D23"/>
    <w:rsid w:val="7D736C89"/>
    <w:rsid w:val="7D7AF3F7"/>
    <w:rsid w:val="7D7BDB10"/>
    <w:rsid w:val="7D848A95"/>
    <w:rsid w:val="7D863F24"/>
    <w:rsid w:val="7D931C29"/>
    <w:rsid w:val="7D94B7D5"/>
    <w:rsid w:val="7D9E78DE"/>
    <w:rsid w:val="7DA4D75C"/>
    <w:rsid w:val="7DB9AEC2"/>
    <w:rsid w:val="7DBF683B"/>
    <w:rsid w:val="7DC6233E"/>
    <w:rsid w:val="7DD98846"/>
    <w:rsid w:val="7DDDD233"/>
    <w:rsid w:val="7DE23829"/>
    <w:rsid w:val="7DE36BC1"/>
    <w:rsid w:val="7DE55091"/>
    <w:rsid w:val="7DEB624A"/>
    <w:rsid w:val="7DF89E1D"/>
    <w:rsid w:val="7E03A7EE"/>
    <w:rsid w:val="7E04DFFF"/>
    <w:rsid w:val="7E083EDD"/>
    <w:rsid w:val="7E118F5A"/>
    <w:rsid w:val="7E182528"/>
    <w:rsid w:val="7E2FD469"/>
    <w:rsid w:val="7E30B067"/>
    <w:rsid w:val="7E3FE14B"/>
    <w:rsid w:val="7E4778B2"/>
    <w:rsid w:val="7E5DF572"/>
    <w:rsid w:val="7E6CC8A2"/>
    <w:rsid w:val="7E749EA2"/>
    <w:rsid w:val="7E8E74B7"/>
    <w:rsid w:val="7E987CF5"/>
    <w:rsid w:val="7E99A54B"/>
    <w:rsid w:val="7EA66C3A"/>
    <w:rsid w:val="7ED21DC7"/>
    <w:rsid w:val="7EDB313E"/>
    <w:rsid w:val="7EED2450"/>
    <w:rsid w:val="7EF04D3D"/>
    <w:rsid w:val="7F015790"/>
    <w:rsid w:val="7F0CCCDF"/>
    <w:rsid w:val="7F0FEFFA"/>
    <w:rsid w:val="7F1A8679"/>
    <w:rsid w:val="7F2ABC44"/>
    <w:rsid w:val="7F2CF905"/>
    <w:rsid w:val="7F349550"/>
    <w:rsid w:val="7F386B31"/>
    <w:rsid w:val="7F3994E3"/>
    <w:rsid w:val="7F3DA5AD"/>
    <w:rsid w:val="7F3DAC74"/>
    <w:rsid w:val="7F4DC7BF"/>
    <w:rsid w:val="7F511E7E"/>
    <w:rsid w:val="7F659164"/>
    <w:rsid w:val="7F673C40"/>
    <w:rsid w:val="7F9A7FF7"/>
    <w:rsid w:val="7F9E5E48"/>
    <w:rsid w:val="7FA1465D"/>
    <w:rsid w:val="7FDEB6B7"/>
    <w:rsid w:val="7FDFB1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D744E"/>
  <w15:docId w15:val="{C2C24741-34F5-4EF7-89F1-9C3EB7F76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17"/>
    <w:pPr>
      <w:spacing w:after="200" w:line="276" w:lineRule="auto"/>
      <w:jc w:val="both"/>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qFormat/>
    <w:rsid w:val="00F66FF2"/>
    <w:pPr>
      <w:pageBreakBefore/>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rsid w:val="005012D8"/>
    <w:pPr>
      <w:keepNext/>
      <w:keepLines/>
      <w:numPr>
        <w:ilvl w:val="1"/>
      </w:numPr>
      <w:spacing w:before="100" w:beforeAutospacing="1" w:after="100" w:afterAutospacing="1"/>
      <w:outlineLvl w:val="2"/>
    </w:pPr>
    <w:rPr>
      <w:rFonts w:ascii="Calibri" w:eastAsia="Times New Roman" w:hAnsi="Calibri"/>
      <w:b/>
      <w:bCs/>
      <w:color w:val="0C3D3E" w:themeColor="accent1" w:themeShade="80"/>
      <w:sz w:val="36"/>
      <w:szCs w:val="24"/>
      <w:lang w:eastAsia="en-US"/>
    </w:rPr>
  </w:style>
  <w:style w:type="paragraph" w:styleId="Heading4">
    <w:name w:val="heading 4"/>
    <w:basedOn w:val="Normal"/>
    <w:next w:val="Normal"/>
    <w:link w:val="Heading4Char"/>
    <w:uiPriority w:val="5"/>
    <w:qFormat/>
    <w:rsid w:val="000A79BC"/>
    <w:pPr>
      <w:spacing w:before="200"/>
      <w:outlineLvl w:val="3"/>
    </w:pPr>
    <w:rPr>
      <w:sz w:val="28"/>
      <w:szCs w:val="28"/>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sid w:val="005012D8"/>
    <w:rPr>
      <w:rFonts w:ascii="Calibri" w:eastAsia="Times New Roman" w:hAnsi="Calibri"/>
      <w:b/>
      <w:bCs/>
      <w:color w:val="0C3D3E" w:themeColor="accent1" w:themeShade="80"/>
      <w:sz w:val="36"/>
      <w:szCs w:val="24"/>
      <w:lang w:eastAsia="en-US"/>
    </w:rPr>
  </w:style>
  <w:style w:type="character" w:customStyle="1" w:styleId="Heading4Char">
    <w:name w:val="Heading 4 Char"/>
    <w:basedOn w:val="DefaultParagraphFont"/>
    <w:link w:val="Heading4"/>
    <w:uiPriority w:val="5"/>
    <w:rsid w:val="000A79BC"/>
    <w:rPr>
      <w:rFonts w:asciiTheme="minorHAnsi" w:eastAsiaTheme="minorHAnsi" w:hAnsiTheme="minorHAnsi" w:cstheme="minorBidi"/>
      <w:sz w:val="28"/>
      <w:szCs w:val="28"/>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1"/>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Tablenumberedlist"/>
    <w:uiPriority w:val="9"/>
    <w:qFormat/>
    <w:rsid w:val="00B03C0E"/>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2"/>
      </w:numPr>
      <w:ind w:left="357" w:hanging="357"/>
    </w:pPr>
  </w:style>
  <w:style w:type="paragraph" w:customStyle="1" w:styleId="TableBullet1">
    <w:name w:val="Table Bullet 1"/>
    <w:basedOn w:val="TableText"/>
    <w:uiPriority w:val="15"/>
    <w:qFormat/>
    <w:pPr>
      <w:numPr>
        <w:numId w:val="3"/>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4"/>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autoRedefine/>
    <w:uiPriority w:val="99"/>
    <w:qFormat/>
    <w:rsid w:val="00B52CAC"/>
    <w:pPr>
      <w:numPr>
        <w:numId w:val="9"/>
      </w:numPr>
      <w:spacing w:before="60" w:after="60"/>
    </w:pPr>
    <w:rPr>
      <w:rFonts w:ascii="Calibri" w:eastAsia="Calibri" w:hAnsi="Calibri" w:cs="Arial"/>
      <w:color w:val="000000" w:themeColor="text1"/>
      <w:sz w:val="18"/>
      <w:szCs w:val="22"/>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7"/>
      </w:numPr>
      <w:tabs>
        <w:tab w:val="num" w:pos="284"/>
      </w:tabs>
    </w:pPr>
  </w:style>
  <w:style w:type="numbering" w:customStyle="1" w:styleId="TableBulletlist">
    <w:name w:val="Table Bullet list"/>
    <w:uiPriority w:val="99"/>
    <w:pPr>
      <w:numPr>
        <w:numId w:val="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L,List Paragraph1,List Paragraph11,Recommendation,bullet point list,1 heading,Bullet point,Dot point 1.5 line spacing,List Paragraph - bullets,NFP GP Bulleted List,CV text,F5 List Paragraph,Dot pt,List Paragraph111,FooterText,AR bullet 1"/>
    <w:basedOn w:val="Normal"/>
    <w:link w:val="ListParagraphChar"/>
    <w:uiPriority w:val="34"/>
    <w:qFormat/>
    <w:rsid w:val="006C261F"/>
    <w:pPr>
      <w:spacing w:after="0" w:line="240" w:lineRule="auto"/>
      <w:ind w:left="720"/>
    </w:pPr>
    <w:rPr>
      <w:rFonts w:ascii="Calibri" w:hAnsi="Calibri" w:cs="Calibri"/>
    </w:rPr>
  </w:style>
  <w:style w:type="character" w:styleId="Mention">
    <w:name w:val="Mention"/>
    <w:basedOn w:val="DefaultParagraphFont"/>
    <w:uiPriority w:val="99"/>
    <w:unhideWhenUsed/>
    <w:rsid w:val="00D95EFC"/>
    <w:rPr>
      <w:color w:val="2B579A"/>
      <w:shd w:val="clear" w:color="auto" w:fill="E1DFDD"/>
    </w:rPr>
  </w:style>
  <w:style w:type="paragraph" w:styleId="Revision">
    <w:name w:val="Revision"/>
    <w:hidden/>
    <w:uiPriority w:val="99"/>
    <w:semiHidden/>
    <w:rsid w:val="00D05B3B"/>
    <w:rPr>
      <w:rFonts w:asciiTheme="minorHAnsi" w:eastAsiaTheme="minorHAnsi" w:hAnsiTheme="minorHAnsi" w:cstheme="minorBidi"/>
      <w:sz w:val="22"/>
      <w:szCs w:val="22"/>
      <w:lang w:eastAsia="en-US"/>
    </w:rPr>
  </w:style>
  <w:style w:type="character" w:customStyle="1" w:styleId="ListParagraphChar">
    <w:name w:val="List Paragraph Char"/>
    <w:aliases w:val="L Char,List Paragraph1 Char,List Paragraph11 Char,Recommendation Char,bullet point list Char,1 heading Char,Bullet point Char,Dot point 1.5 line spacing Char,List Paragraph - bullets Char,NFP GP Bulleted List Char,CV text Char"/>
    <w:basedOn w:val="DefaultParagraphFont"/>
    <w:link w:val="ListParagraph"/>
    <w:uiPriority w:val="34"/>
    <w:qFormat/>
    <w:locked/>
    <w:rsid w:val="009D73F1"/>
    <w:rPr>
      <w:rFonts w:ascii="Calibri" w:eastAsiaTheme="minorHAnsi" w:hAnsi="Calibri" w:cs="Calibri"/>
      <w:sz w:val="22"/>
      <w:szCs w:val="22"/>
      <w:lang w:eastAsia="en-US"/>
    </w:rPr>
  </w:style>
  <w:style w:type="paragraph" w:customStyle="1" w:styleId="MainHeading">
    <w:name w:val="Main Heading"/>
    <w:basedOn w:val="Heading1"/>
    <w:link w:val="MainHeadingChar"/>
    <w:qFormat/>
    <w:rsid w:val="008A4EC9"/>
    <w:pPr>
      <w:spacing w:before="1300"/>
    </w:pPr>
  </w:style>
  <w:style w:type="character" w:customStyle="1" w:styleId="MainHeadingChar">
    <w:name w:val="Main Heading Char"/>
    <w:basedOn w:val="Heading1Char"/>
    <w:link w:val="MainHeading"/>
    <w:rsid w:val="008A4EC9"/>
    <w:rPr>
      <w:rFonts w:ascii="Calibri" w:eastAsiaTheme="minorHAnsi" w:hAnsi="Calibri" w:cstheme="minorBidi"/>
      <w:b/>
      <w:bCs/>
      <w:color w:val="083A42"/>
      <w:spacing w:val="5"/>
      <w:kern w:val="28"/>
      <w:sz w:val="72"/>
      <w:szCs w:val="28"/>
      <w:lang w:eastAsia="en-US"/>
    </w:rPr>
  </w:style>
  <w:style w:type="character" w:customStyle="1" w:styleId="ui-provider">
    <w:name w:val="ui-provider"/>
    <w:basedOn w:val="DefaultParagraphFont"/>
    <w:rsid w:val="00617AD2"/>
  </w:style>
  <w:style w:type="table" w:styleId="PlainTable2">
    <w:name w:val="Plain Table 2"/>
    <w:basedOn w:val="TableNormal"/>
    <w:uiPriority w:val="42"/>
    <w:rsid w:val="00A2401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4F45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F45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F459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F45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F45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f0">
    <w:name w:val="pf0"/>
    <w:basedOn w:val="Normal"/>
    <w:rsid w:val="00EA518F"/>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cf01">
    <w:name w:val="cf01"/>
    <w:basedOn w:val="DefaultParagraphFont"/>
    <w:rsid w:val="00EA518F"/>
    <w:rPr>
      <w:rFonts w:ascii="Segoe UI" w:hAnsi="Segoe UI" w:cs="Segoe UI" w:hint="default"/>
      <w:sz w:val="18"/>
      <w:szCs w:val="18"/>
    </w:rPr>
  </w:style>
  <w:style w:type="character" w:customStyle="1" w:styleId="normaltextrun">
    <w:name w:val="normaltextrun"/>
    <w:basedOn w:val="DefaultParagraphFont"/>
    <w:rsid w:val="00C5550D"/>
  </w:style>
  <w:style w:type="character" w:customStyle="1" w:styleId="eop">
    <w:name w:val="eop"/>
    <w:basedOn w:val="DefaultParagraphFont"/>
    <w:rsid w:val="005C11D3"/>
  </w:style>
  <w:style w:type="character" w:customStyle="1" w:styleId="subsectionChar">
    <w:name w:val="subsection Char"/>
    <w:aliases w:val="ss Char"/>
    <w:basedOn w:val="DefaultParagraphFont"/>
    <w:link w:val="subsection"/>
    <w:locked/>
    <w:rsid w:val="00442FF4"/>
  </w:style>
  <w:style w:type="paragraph" w:customStyle="1" w:styleId="subsection">
    <w:name w:val="subsection"/>
    <w:aliases w:val="ss"/>
    <w:basedOn w:val="Normal"/>
    <w:link w:val="subsectionChar"/>
    <w:rsid w:val="00442FF4"/>
    <w:pPr>
      <w:spacing w:before="180" w:after="0" w:line="240" w:lineRule="auto"/>
      <w:ind w:left="1134" w:hanging="1134"/>
      <w:jc w:val="left"/>
    </w:pPr>
    <w:rPr>
      <w:rFonts w:ascii="Cambria" w:eastAsia="Cambria" w:hAnsi="Cambria" w:cs="Times New Roman"/>
      <w:sz w:val="20"/>
      <w:szCs w:val="20"/>
      <w:lang w:eastAsia="en-AU"/>
    </w:rPr>
  </w:style>
  <w:style w:type="character" w:customStyle="1" w:styleId="ActHead5Char">
    <w:name w:val="ActHead 5 Char"/>
    <w:aliases w:val="s Char"/>
    <w:basedOn w:val="DefaultParagraphFont"/>
    <w:link w:val="ActHead5"/>
    <w:locked/>
    <w:rsid w:val="00442FF4"/>
    <w:rPr>
      <w:b/>
      <w:bCs/>
    </w:rPr>
  </w:style>
  <w:style w:type="paragraph" w:customStyle="1" w:styleId="ActHead5">
    <w:name w:val="ActHead 5"/>
    <w:aliases w:val="s"/>
    <w:basedOn w:val="Normal"/>
    <w:link w:val="ActHead5Char"/>
    <w:rsid w:val="00442FF4"/>
    <w:pPr>
      <w:keepNext/>
      <w:spacing w:before="280" w:after="0" w:line="240" w:lineRule="auto"/>
      <w:ind w:left="1134" w:hanging="1134"/>
      <w:jc w:val="left"/>
    </w:pPr>
    <w:rPr>
      <w:rFonts w:ascii="Cambria" w:eastAsia="Cambria" w:hAnsi="Cambria" w:cs="Times New Roman"/>
      <w:b/>
      <w:bCs/>
      <w:sz w:val="20"/>
      <w:szCs w:val="20"/>
      <w:lang w:eastAsia="en-AU"/>
    </w:rPr>
  </w:style>
  <w:style w:type="character" w:customStyle="1" w:styleId="paragraphChar">
    <w:name w:val="paragraph Char"/>
    <w:aliases w:val="a Char"/>
    <w:basedOn w:val="DefaultParagraphFont"/>
    <w:link w:val="paragraph"/>
    <w:locked/>
    <w:rsid w:val="00442FF4"/>
  </w:style>
  <w:style w:type="paragraph" w:customStyle="1" w:styleId="paragraph">
    <w:name w:val="paragraph"/>
    <w:aliases w:val="a"/>
    <w:basedOn w:val="Normal"/>
    <w:link w:val="paragraphChar"/>
    <w:rsid w:val="00442FF4"/>
    <w:pPr>
      <w:spacing w:before="40" w:after="0" w:line="240" w:lineRule="auto"/>
      <w:ind w:left="1644" w:hanging="1644"/>
      <w:jc w:val="left"/>
    </w:pPr>
    <w:rPr>
      <w:rFonts w:ascii="Cambria" w:eastAsia="Cambria" w:hAnsi="Cambria" w:cs="Times New Roman"/>
      <w:sz w:val="20"/>
      <w:szCs w:val="20"/>
      <w:lang w:eastAsia="en-AU"/>
    </w:rPr>
  </w:style>
  <w:style w:type="character" w:customStyle="1" w:styleId="CharSectno">
    <w:name w:val="CharSectno"/>
    <w:basedOn w:val="DefaultParagraphFont"/>
    <w:rsid w:val="00442FF4"/>
  </w:style>
  <w:style w:type="paragraph" w:styleId="IntenseQuote">
    <w:name w:val="Intense Quote"/>
    <w:basedOn w:val="Normal"/>
    <w:next w:val="Normal"/>
    <w:link w:val="IntenseQuoteChar"/>
    <w:uiPriority w:val="30"/>
    <w:semiHidden/>
    <w:qFormat/>
    <w:locked/>
    <w:rsid w:val="00EA6557"/>
    <w:pPr>
      <w:pBdr>
        <w:top w:val="single" w:sz="4" w:space="10" w:color="197C7D" w:themeColor="accent1"/>
        <w:bottom w:val="single" w:sz="4" w:space="10" w:color="197C7D" w:themeColor="accent1"/>
      </w:pBdr>
      <w:spacing w:before="360" w:after="360"/>
      <w:ind w:left="864" w:right="864"/>
      <w:jc w:val="center"/>
    </w:pPr>
    <w:rPr>
      <w:i/>
      <w:iCs/>
      <w:color w:val="197C7D" w:themeColor="accent1"/>
    </w:rPr>
  </w:style>
  <w:style w:type="character" w:customStyle="1" w:styleId="IntenseQuoteChar">
    <w:name w:val="Intense Quote Char"/>
    <w:basedOn w:val="DefaultParagraphFont"/>
    <w:link w:val="IntenseQuote"/>
    <w:uiPriority w:val="30"/>
    <w:semiHidden/>
    <w:rsid w:val="00EA6557"/>
    <w:rPr>
      <w:rFonts w:asciiTheme="minorHAnsi" w:eastAsiaTheme="minorHAnsi" w:hAnsiTheme="minorHAnsi" w:cstheme="minorBidi"/>
      <w:i/>
      <w:iCs/>
      <w:color w:val="197C7D" w:themeColor="accent1"/>
      <w:sz w:val="22"/>
      <w:szCs w:val="22"/>
      <w:lang w:eastAsia="en-US"/>
    </w:rPr>
  </w:style>
  <w:style w:type="character" w:customStyle="1" w:styleId="Advisorytext">
    <w:name w:val="Advisory text"/>
    <w:basedOn w:val="DefaultParagraphFont"/>
    <w:uiPriority w:val="99"/>
    <w:rsid w:val="004A029E"/>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1023">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85706">
      <w:bodyDiv w:val="1"/>
      <w:marLeft w:val="0"/>
      <w:marRight w:val="0"/>
      <w:marTop w:val="0"/>
      <w:marBottom w:val="0"/>
      <w:divBdr>
        <w:top w:val="none" w:sz="0" w:space="0" w:color="auto"/>
        <w:left w:val="none" w:sz="0" w:space="0" w:color="auto"/>
        <w:bottom w:val="none" w:sz="0" w:space="0" w:color="auto"/>
        <w:right w:val="none" w:sz="0" w:space="0" w:color="auto"/>
      </w:divBdr>
    </w:div>
    <w:div w:id="54670248">
      <w:bodyDiv w:val="1"/>
      <w:marLeft w:val="0"/>
      <w:marRight w:val="0"/>
      <w:marTop w:val="0"/>
      <w:marBottom w:val="0"/>
      <w:divBdr>
        <w:top w:val="none" w:sz="0" w:space="0" w:color="auto"/>
        <w:left w:val="none" w:sz="0" w:space="0" w:color="auto"/>
        <w:bottom w:val="none" w:sz="0" w:space="0" w:color="auto"/>
        <w:right w:val="none" w:sz="0" w:space="0" w:color="auto"/>
      </w:divBdr>
    </w:div>
    <w:div w:id="5952076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77366">
      <w:bodyDiv w:val="1"/>
      <w:marLeft w:val="0"/>
      <w:marRight w:val="0"/>
      <w:marTop w:val="0"/>
      <w:marBottom w:val="0"/>
      <w:divBdr>
        <w:top w:val="none" w:sz="0" w:space="0" w:color="auto"/>
        <w:left w:val="none" w:sz="0" w:space="0" w:color="auto"/>
        <w:bottom w:val="none" w:sz="0" w:space="0" w:color="auto"/>
        <w:right w:val="none" w:sz="0" w:space="0" w:color="auto"/>
      </w:divBdr>
    </w:div>
    <w:div w:id="91703507">
      <w:bodyDiv w:val="1"/>
      <w:marLeft w:val="0"/>
      <w:marRight w:val="0"/>
      <w:marTop w:val="0"/>
      <w:marBottom w:val="0"/>
      <w:divBdr>
        <w:top w:val="none" w:sz="0" w:space="0" w:color="auto"/>
        <w:left w:val="none" w:sz="0" w:space="0" w:color="auto"/>
        <w:bottom w:val="none" w:sz="0" w:space="0" w:color="auto"/>
        <w:right w:val="none" w:sz="0" w:space="0" w:color="auto"/>
      </w:divBdr>
    </w:div>
    <w:div w:id="106197379">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63207225">
      <w:bodyDiv w:val="1"/>
      <w:marLeft w:val="0"/>
      <w:marRight w:val="0"/>
      <w:marTop w:val="0"/>
      <w:marBottom w:val="0"/>
      <w:divBdr>
        <w:top w:val="none" w:sz="0" w:space="0" w:color="auto"/>
        <w:left w:val="none" w:sz="0" w:space="0" w:color="auto"/>
        <w:bottom w:val="none" w:sz="0" w:space="0" w:color="auto"/>
        <w:right w:val="none" w:sz="0" w:space="0" w:color="auto"/>
      </w:divBdr>
    </w:div>
    <w:div w:id="191067690">
      <w:bodyDiv w:val="1"/>
      <w:marLeft w:val="0"/>
      <w:marRight w:val="0"/>
      <w:marTop w:val="0"/>
      <w:marBottom w:val="0"/>
      <w:divBdr>
        <w:top w:val="none" w:sz="0" w:space="0" w:color="auto"/>
        <w:left w:val="none" w:sz="0" w:space="0" w:color="auto"/>
        <w:bottom w:val="none" w:sz="0" w:space="0" w:color="auto"/>
        <w:right w:val="none" w:sz="0" w:space="0" w:color="auto"/>
      </w:divBdr>
    </w:div>
    <w:div w:id="198205359">
      <w:bodyDiv w:val="1"/>
      <w:marLeft w:val="0"/>
      <w:marRight w:val="0"/>
      <w:marTop w:val="0"/>
      <w:marBottom w:val="0"/>
      <w:divBdr>
        <w:top w:val="none" w:sz="0" w:space="0" w:color="auto"/>
        <w:left w:val="none" w:sz="0" w:space="0" w:color="auto"/>
        <w:bottom w:val="none" w:sz="0" w:space="0" w:color="auto"/>
        <w:right w:val="none" w:sz="0" w:space="0" w:color="auto"/>
      </w:divBdr>
    </w:div>
    <w:div w:id="220210381">
      <w:bodyDiv w:val="1"/>
      <w:marLeft w:val="0"/>
      <w:marRight w:val="0"/>
      <w:marTop w:val="0"/>
      <w:marBottom w:val="0"/>
      <w:divBdr>
        <w:top w:val="none" w:sz="0" w:space="0" w:color="auto"/>
        <w:left w:val="none" w:sz="0" w:space="0" w:color="auto"/>
        <w:bottom w:val="none" w:sz="0" w:space="0" w:color="auto"/>
        <w:right w:val="none" w:sz="0" w:space="0" w:color="auto"/>
      </w:divBdr>
    </w:div>
    <w:div w:id="228808731">
      <w:bodyDiv w:val="1"/>
      <w:marLeft w:val="0"/>
      <w:marRight w:val="0"/>
      <w:marTop w:val="0"/>
      <w:marBottom w:val="0"/>
      <w:divBdr>
        <w:top w:val="none" w:sz="0" w:space="0" w:color="auto"/>
        <w:left w:val="none" w:sz="0" w:space="0" w:color="auto"/>
        <w:bottom w:val="none" w:sz="0" w:space="0" w:color="auto"/>
        <w:right w:val="none" w:sz="0" w:space="0" w:color="auto"/>
      </w:divBdr>
    </w:div>
    <w:div w:id="231621908">
      <w:bodyDiv w:val="1"/>
      <w:marLeft w:val="0"/>
      <w:marRight w:val="0"/>
      <w:marTop w:val="0"/>
      <w:marBottom w:val="0"/>
      <w:divBdr>
        <w:top w:val="none" w:sz="0" w:space="0" w:color="auto"/>
        <w:left w:val="none" w:sz="0" w:space="0" w:color="auto"/>
        <w:bottom w:val="none" w:sz="0" w:space="0" w:color="auto"/>
        <w:right w:val="none" w:sz="0" w:space="0" w:color="auto"/>
      </w:divBdr>
    </w:div>
    <w:div w:id="247154309">
      <w:bodyDiv w:val="1"/>
      <w:marLeft w:val="0"/>
      <w:marRight w:val="0"/>
      <w:marTop w:val="0"/>
      <w:marBottom w:val="0"/>
      <w:divBdr>
        <w:top w:val="none" w:sz="0" w:space="0" w:color="auto"/>
        <w:left w:val="none" w:sz="0" w:space="0" w:color="auto"/>
        <w:bottom w:val="none" w:sz="0" w:space="0" w:color="auto"/>
        <w:right w:val="none" w:sz="0" w:space="0" w:color="auto"/>
      </w:divBdr>
    </w:div>
    <w:div w:id="270823124">
      <w:bodyDiv w:val="1"/>
      <w:marLeft w:val="0"/>
      <w:marRight w:val="0"/>
      <w:marTop w:val="0"/>
      <w:marBottom w:val="0"/>
      <w:divBdr>
        <w:top w:val="none" w:sz="0" w:space="0" w:color="auto"/>
        <w:left w:val="none" w:sz="0" w:space="0" w:color="auto"/>
        <w:bottom w:val="none" w:sz="0" w:space="0" w:color="auto"/>
        <w:right w:val="none" w:sz="0" w:space="0" w:color="auto"/>
      </w:divBdr>
    </w:div>
    <w:div w:id="278294764">
      <w:bodyDiv w:val="1"/>
      <w:marLeft w:val="0"/>
      <w:marRight w:val="0"/>
      <w:marTop w:val="0"/>
      <w:marBottom w:val="0"/>
      <w:divBdr>
        <w:top w:val="none" w:sz="0" w:space="0" w:color="auto"/>
        <w:left w:val="none" w:sz="0" w:space="0" w:color="auto"/>
        <w:bottom w:val="none" w:sz="0" w:space="0" w:color="auto"/>
        <w:right w:val="none" w:sz="0" w:space="0" w:color="auto"/>
      </w:divBdr>
    </w:div>
    <w:div w:id="309945210">
      <w:bodyDiv w:val="1"/>
      <w:marLeft w:val="0"/>
      <w:marRight w:val="0"/>
      <w:marTop w:val="0"/>
      <w:marBottom w:val="0"/>
      <w:divBdr>
        <w:top w:val="none" w:sz="0" w:space="0" w:color="auto"/>
        <w:left w:val="none" w:sz="0" w:space="0" w:color="auto"/>
        <w:bottom w:val="none" w:sz="0" w:space="0" w:color="auto"/>
        <w:right w:val="none" w:sz="0" w:space="0" w:color="auto"/>
      </w:divBdr>
    </w:div>
    <w:div w:id="316690920">
      <w:bodyDiv w:val="1"/>
      <w:marLeft w:val="0"/>
      <w:marRight w:val="0"/>
      <w:marTop w:val="0"/>
      <w:marBottom w:val="0"/>
      <w:divBdr>
        <w:top w:val="none" w:sz="0" w:space="0" w:color="auto"/>
        <w:left w:val="none" w:sz="0" w:space="0" w:color="auto"/>
        <w:bottom w:val="none" w:sz="0" w:space="0" w:color="auto"/>
        <w:right w:val="none" w:sz="0" w:space="0" w:color="auto"/>
      </w:divBdr>
    </w:div>
    <w:div w:id="320282682">
      <w:bodyDiv w:val="1"/>
      <w:marLeft w:val="0"/>
      <w:marRight w:val="0"/>
      <w:marTop w:val="0"/>
      <w:marBottom w:val="0"/>
      <w:divBdr>
        <w:top w:val="none" w:sz="0" w:space="0" w:color="auto"/>
        <w:left w:val="none" w:sz="0" w:space="0" w:color="auto"/>
        <w:bottom w:val="none" w:sz="0" w:space="0" w:color="auto"/>
        <w:right w:val="none" w:sz="0" w:space="0" w:color="auto"/>
      </w:divBdr>
      <w:divsChild>
        <w:div w:id="646132057">
          <w:marLeft w:val="0"/>
          <w:marRight w:val="0"/>
          <w:marTop w:val="0"/>
          <w:marBottom w:val="0"/>
          <w:divBdr>
            <w:top w:val="none" w:sz="0" w:space="0" w:color="auto"/>
            <w:left w:val="none" w:sz="0" w:space="0" w:color="auto"/>
            <w:bottom w:val="none" w:sz="0" w:space="0" w:color="auto"/>
            <w:right w:val="none" w:sz="0" w:space="0" w:color="auto"/>
          </w:divBdr>
        </w:div>
        <w:div w:id="844248927">
          <w:marLeft w:val="0"/>
          <w:marRight w:val="0"/>
          <w:marTop w:val="0"/>
          <w:marBottom w:val="0"/>
          <w:divBdr>
            <w:top w:val="none" w:sz="0" w:space="0" w:color="auto"/>
            <w:left w:val="none" w:sz="0" w:space="0" w:color="auto"/>
            <w:bottom w:val="none" w:sz="0" w:space="0" w:color="auto"/>
            <w:right w:val="none" w:sz="0" w:space="0" w:color="auto"/>
          </w:divBdr>
        </w:div>
        <w:div w:id="906569034">
          <w:marLeft w:val="0"/>
          <w:marRight w:val="0"/>
          <w:marTop w:val="0"/>
          <w:marBottom w:val="0"/>
          <w:divBdr>
            <w:top w:val="none" w:sz="0" w:space="0" w:color="auto"/>
            <w:left w:val="none" w:sz="0" w:space="0" w:color="auto"/>
            <w:bottom w:val="none" w:sz="0" w:space="0" w:color="auto"/>
            <w:right w:val="none" w:sz="0" w:space="0" w:color="auto"/>
          </w:divBdr>
        </w:div>
      </w:divsChild>
    </w:div>
    <w:div w:id="341125483">
      <w:bodyDiv w:val="1"/>
      <w:marLeft w:val="0"/>
      <w:marRight w:val="0"/>
      <w:marTop w:val="0"/>
      <w:marBottom w:val="0"/>
      <w:divBdr>
        <w:top w:val="none" w:sz="0" w:space="0" w:color="auto"/>
        <w:left w:val="none" w:sz="0" w:space="0" w:color="auto"/>
        <w:bottom w:val="none" w:sz="0" w:space="0" w:color="auto"/>
        <w:right w:val="none" w:sz="0" w:space="0" w:color="auto"/>
      </w:divBdr>
    </w:div>
    <w:div w:id="343632758">
      <w:bodyDiv w:val="1"/>
      <w:marLeft w:val="0"/>
      <w:marRight w:val="0"/>
      <w:marTop w:val="0"/>
      <w:marBottom w:val="0"/>
      <w:divBdr>
        <w:top w:val="none" w:sz="0" w:space="0" w:color="auto"/>
        <w:left w:val="none" w:sz="0" w:space="0" w:color="auto"/>
        <w:bottom w:val="none" w:sz="0" w:space="0" w:color="auto"/>
        <w:right w:val="none" w:sz="0" w:space="0" w:color="auto"/>
      </w:divBdr>
    </w:div>
    <w:div w:id="36818785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493382">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1335203">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0827749">
      <w:bodyDiv w:val="1"/>
      <w:marLeft w:val="0"/>
      <w:marRight w:val="0"/>
      <w:marTop w:val="0"/>
      <w:marBottom w:val="0"/>
      <w:divBdr>
        <w:top w:val="none" w:sz="0" w:space="0" w:color="auto"/>
        <w:left w:val="none" w:sz="0" w:space="0" w:color="auto"/>
        <w:bottom w:val="none" w:sz="0" w:space="0" w:color="auto"/>
        <w:right w:val="none" w:sz="0" w:space="0" w:color="auto"/>
      </w:divBdr>
    </w:div>
    <w:div w:id="471093784">
      <w:bodyDiv w:val="1"/>
      <w:marLeft w:val="0"/>
      <w:marRight w:val="0"/>
      <w:marTop w:val="0"/>
      <w:marBottom w:val="0"/>
      <w:divBdr>
        <w:top w:val="none" w:sz="0" w:space="0" w:color="auto"/>
        <w:left w:val="none" w:sz="0" w:space="0" w:color="auto"/>
        <w:bottom w:val="none" w:sz="0" w:space="0" w:color="auto"/>
        <w:right w:val="none" w:sz="0" w:space="0" w:color="auto"/>
      </w:divBdr>
      <w:divsChild>
        <w:div w:id="133303644">
          <w:marLeft w:val="0"/>
          <w:marRight w:val="0"/>
          <w:marTop w:val="0"/>
          <w:marBottom w:val="0"/>
          <w:divBdr>
            <w:top w:val="none" w:sz="0" w:space="0" w:color="auto"/>
            <w:left w:val="none" w:sz="0" w:space="0" w:color="auto"/>
            <w:bottom w:val="none" w:sz="0" w:space="0" w:color="auto"/>
            <w:right w:val="none" w:sz="0" w:space="0" w:color="auto"/>
          </w:divBdr>
          <w:divsChild>
            <w:div w:id="2107456720">
              <w:marLeft w:val="0"/>
              <w:marRight w:val="0"/>
              <w:marTop w:val="0"/>
              <w:marBottom w:val="0"/>
              <w:divBdr>
                <w:top w:val="none" w:sz="0" w:space="0" w:color="auto"/>
                <w:left w:val="none" w:sz="0" w:space="0" w:color="auto"/>
                <w:bottom w:val="none" w:sz="0" w:space="0" w:color="auto"/>
                <w:right w:val="none" w:sz="0" w:space="0" w:color="auto"/>
              </w:divBdr>
              <w:divsChild>
                <w:div w:id="2573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06466">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99777597">
      <w:bodyDiv w:val="1"/>
      <w:marLeft w:val="0"/>
      <w:marRight w:val="0"/>
      <w:marTop w:val="0"/>
      <w:marBottom w:val="0"/>
      <w:divBdr>
        <w:top w:val="none" w:sz="0" w:space="0" w:color="auto"/>
        <w:left w:val="none" w:sz="0" w:space="0" w:color="auto"/>
        <w:bottom w:val="none" w:sz="0" w:space="0" w:color="auto"/>
        <w:right w:val="none" w:sz="0" w:space="0" w:color="auto"/>
      </w:divBdr>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2382488">
      <w:bodyDiv w:val="1"/>
      <w:marLeft w:val="0"/>
      <w:marRight w:val="0"/>
      <w:marTop w:val="0"/>
      <w:marBottom w:val="0"/>
      <w:divBdr>
        <w:top w:val="none" w:sz="0" w:space="0" w:color="auto"/>
        <w:left w:val="none" w:sz="0" w:space="0" w:color="auto"/>
        <w:bottom w:val="none" w:sz="0" w:space="0" w:color="auto"/>
        <w:right w:val="none" w:sz="0" w:space="0" w:color="auto"/>
      </w:divBdr>
    </w:div>
    <w:div w:id="527371699">
      <w:bodyDiv w:val="1"/>
      <w:marLeft w:val="0"/>
      <w:marRight w:val="0"/>
      <w:marTop w:val="0"/>
      <w:marBottom w:val="0"/>
      <w:divBdr>
        <w:top w:val="none" w:sz="0" w:space="0" w:color="auto"/>
        <w:left w:val="none" w:sz="0" w:space="0" w:color="auto"/>
        <w:bottom w:val="none" w:sz="0" w:space="0" w:color="auto"/>
        <w:right w:val="none" w:sz="0" w:space="0" w:color="auto"/>
      </w:divBdr>
    </w:div>
    <w:div w:id="560409815">
      <w:bodyDiv w:val="1"/>
      <w:marLeft w:val="0"/>
      <w:marRight w:val="0"/>
      <w:marTop w:val="0"/>
      <w:marBottom w:val="0"/>
      <w:divBdr>
        <w:top w:val="none" w:sz="0" w:space="0" w:color="auto"/>
        <w:left w:val="none" w:sz="0" w:space="0" w:color="auto"/>
        <w:bottom w:val="none" w:sz="0" w:space="0" w:color="auto"/>
        <w:right w:val="none" w:sz="0" w:space="0" w:color="auto"/>
      </w:divBdr>
    </w:div>
    <w:div w:id="560673889">
      <w:bodyDiv w:val="1"/>
      <w:marLeft w:val="0"/>
      <w:marRight w:val="0"/>
      <w:marTop w:val="0"/>
      <w:marBottom w:val="0"/>
      <w:divBdr>
        <w:top w:val="none" w:sz="0" w:space="0" w:color="auto"/>
        <w:left w:val="none" w:sz="0" w:space="0" w:color="auto"/>
        <w:bottom w:val="none" w:sz="0" w:space="0" w:color="auto"/>
        <w:right w:val="none" w:sz="0" w:space="0" w:color="auto"/>
      </w:divBdr>
    </w:div>
    <w:div w:id="572273894">
      <w:bodyDiv w:val="1"/>
      <w:marLeft w:val="0"/>
      <w:marRight w:val="0"/>
      <w:marTop w:val="0"/>
      <w:marBottom w:val="0"/>
      <w:divBdr>
        <w:top w:val="none" w:sz="0" w:space="0" w:color="auto"/>
        <w:left w:val="none" w:sz="0" w:space="0" w:color="auto"/>
        <w:bottom w:val="none" w:sz="0" w:space="0" w:color="auto"/>
        <w:right w:val="none" w:sz="0" w:space="0" w:color="auto"/>
      </w:divBdr>
    </w:div>
    <w:div w:id="579145472">
      <w:bodyDiv w:val="1"/>
      <w:marLeft w:val="0"/>
      <w:marRight w:val="0"/>
      <w:marTop w:val="0"/>
      <w:marBottom w:val="0"/>
      <w:divBdr>
        <w:top w:val="none" w:sz="0" w:space="0" w:color="auto"/>
        <w:left w:val="none" w:sz="0" w:space="0" w:color="auto"/>
        <w:bottom w:val="none" w:sz="0" w:space="0" w:color="auto"/>
        <w:right w:val="none" w:sz="0" w:space="0" w:color="auto"/>
      </w:divBdr>
    </w:div>
    <w:div w:id="594480471">
      <w:bodyDiv w:val="1"/>
      <w:marLeft w:val="0"/>
      <w:marRight w:val="0"/>
      <w:marTop w:val="0"/>
      <w:marBottom w:val="0"/>
      <w:divBdr>
        <w:top w:val="none" w:sz="0" w:space="0" w:color="auto"/>
        <w:left w:val="none" w:sz="0" w:space="0" w:color="auto"/>
        <w:bottom w:val="none" w:sz="0" w:space="0" w:color="auto"/>
        <w:right w:val="none" w:sz="0" w:space="0" w:color="auto"/>
      </w:divBdr>
      <w:divsChild>
        <w:div w:id="1785881321">
          <w:marLeft w:val="0"/>
          <w:marRight w:val="0"/>
          <w:marTop w:val="0"/>
          <w:marBottom w:val="0"/>
          <w:divBdr>
            <w:top w:val="none" w:sz="0" w:space="0" w:color="auto"/>
            <w:left w:val="none" w:sz="0" w:space="0" w:color="auto"/>
            <w:bottom w:val="none" w:sz="0" w:space="0" w:color="auto"/>
            <w:right w:val="none" w:sz="0" w:space="0" w:color="auto"/>
          </w:divBdr>
          <w:divsChild>
            <w:div w:id="1233002431">
              <w:marLeft w:val="0"/>
              <w:marRight w:val="0"/>
              <w:marTop w:val="0"/>
              <w:marBottom w:val="0"/>
              <w:divBdr>
                <w:top w:val="none" w:sz="0" w:space="0" w:color="auto"/>
                <w:left w:val="none" w:sz="0" w:space="0" w:color="auto"/>
                <w:bottom w:val="none" w:sz="0" w:space="0" w:color="auto"/>
                <w:right w:val="none" w:sz="0" w:space="0" w:color="auto"/>
              </w:divBdr>
              <w:divsChild>
                <w:div w:id="476381336">
                  <w:marLeft w:val="0"/>
                  <w:marRight w:val="0"/>
                  <w:marTop w:val="0"/>
                  <w:marBottom w:val="0"/>
                  <w:divBdr>
                    <w:top w:val="none" w:sz="0" w:space="0" w:color="auto"/>
                    <w:left w:val="none" w:sz="0" w:space="0" w:color="auto"/>
                    <w:bottom w:val="none" w:sz="0" w:space="0" w:color="auto"/>
                    <w:right w:val="none" w:sz="0" w:space="0" w:color="auto"/>
                  </w:divBdr>
                  <w:divsChild>
                    <w:div w:id="1012687745">
                      <w:marLeft w:val="0"/>
                      <w:marRight w:val="0"/>
                      <w:marTop w:val="0"/>
                      <w:marBottom w:val="0"/>
                      <w:divBdr>
                        <w:top w:val="none" w:sz="0" w:space="0" w:color="auto"/>
                        <w:left w:val="none" w:sz="0" w:space="0" w:color="auto"/>
                        <w:bottom w:val="none" w:sz="0" w:space="0" w:color="auto"/>
                        <w:right w:val="none" w:sz="0" w:space="0" w:color="auto"/>
                      </w:divBdr>
                    </w:div>
                    <w:div w:id="167583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172118">
      <w:bodyDiv w:val="1"/>
      <w:marLeft w:val="0"/>
      <w:marRight w:val="0"/>
      <w:marTop w:val="0"/>
      <w:marBottom w:val="0"/>
      <w:divBdr>
        <w:top w:val="none" w:sz="0" w:space="0" w:color="auto"/>
        <w:left w:val="none" w:sz="0" w:space="0" w:color="auto"/>
        <w:bottom w:val="none" w:sz="0" w:space="0" w:color="auto"/>
        <w:right w:val="none" w:sz="0" w:space="0" w:color="auto"/>
      </w:divBdr>
    </w:div>
    <w:div w:id="669479737">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443553">
      <w:bodyDiv w:val="1"/>
      <w:marLeft w:val="0"/>
      <w:marRight w:val="0"/>
      <w:marTop w:val="0"/>
      <w:marBottom w:val="0"/>
      <w:divBdr>
        <w:top w:val="none" w:sz="0" w:space="0" w:color="auto"/>
        <w:left w:val="none" w:sz="0" w:space="0" w:color="auto"/>
        <w:bottom w:val="none" w:sz="0" w:space="0" w:color="auto"/>
        <w:right w:val="none" w:sz="0" w:space="0" w:color="auto"/>
      </w:divBdr>
    </w:div>
    <w:div w:id="706680570">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483308">
      <w:bodyDiv w:val="1"/>
      <w:marLeft w:val="0"/>
      <w:marRight w:val="0"/>
      <w:marTop w:val="0"/>
      <w:marBottom w:val="0"/>
      <w:divBdr>
        <w:top w:val="none" w:sz="0" w:space="0" w:color="auto"/>
        <w:left w:val="none" w:sz="0" w:space="0" w:color="auto"/>
        <w:bottom w:val="none" w:sz="0" w:space="0" w:color="auto"/>
        <w:right w:val="none" w:sz="0" w:space="0" w:color="auto"/>
      </w:divBdr>
    </w:div>
    <w:div w:id="776870322">
      <w:bodyDiv w:val="1"/>
      <w:marLeft w:val="0"/>
      <w:marRight w:val="0"/>
      <w:marTop w:val="0"/>
      <w:marBottom w:val="0"/>
      <w:divBdr>
        <w:top w:val="none" w:sz="0" w:space="0" w:color="auto"/>
        <w:left w:val="none" w:sz="0" w:space="0" w:color="auto"/>
        <w:bottom w:val="none" w:sz="0" w:space="0" w:color="auto"/>
        <w:right w:val="none" w:sz="0" w:space="0" w:color="auto"/>
      </w:divBdr>
    </w:div>
    <w:div w:id="780762317">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3447876">
      <w:bodyDiv w:val="1"/>
      <w:marLeft w:val="0"/>
      <w:marRight w:val="0"/>
      <w:marTop w:val="0"/>
      <w:marBottom w:val="0"/>
      <w:divBdr>
        <w:top w:val="none" w:sz="0" w:space="0" w:color="auto"/>
        <w:left w:val="none" w:sz="0" w:space="0" w:color="auto"/>
        <w:bottom w:val="none" w:sz="0" w:space="0" w:color="auto"/>
        <w:right w:val="none" w:sz="0" w:space="0" w:color="auto"/>
      </w:divBdr>
    </w:div>
    <w:div w:id="802893547">
      <w:bodyDiv w:val="1"/>
      <w:marLeft w:val="0"/>
      <w:marRight w:val="0"/>
      <w:marTop w:val="0"/>
      <w:marBottom w:val="0"/>
      <w:divBdr>
        <w:top w:val="none" w:sz="0" w:space="0" w:color="auto"/>
        <w:left w:val="none" w:sz="0" w:space="0" w:color="auto"/>
        <w:bottom w:val="none" w:sz="0" w:space="0" w:color="auto"/>
        <w:right w:val="none" w:sz="0" w:space="0" w:color="auto"/>
      </w:divBdr>
    </w:div>
    <w:div w:id="821235693">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482027">
      <w:bodyDiv w:val="1"/>
      <w:marLeft w:val="0"/>
      <w:marRight w:val="0"/>
      <w:marTop w:val="0"/>
      <w:marBottom w:val="0"/>
      <w:divBdr>
        <w:top w:val="none" w:sz="0" w:space="0" w:color="auto"/>
        <w:left w:val="none" w:sz="0" w:space="0" w:color="auto"/>
        <w:bottom w:val="none" w:sz="0" w:space="0" w:color="auto"/>
        <w:right w:val="none" w:sz="0" w:space="0" w:color="auto"/>
      </w:divBdr>
    </w:div>
    <w:div w:id="869802676">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3733693">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3007066">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1530432">
      <w:bodyDiv w:val="1"/>
      <w:marLeft w:val="0"/>
      <w:marRight w:val="0"/>
      <w:marTop w:val="0"/>
      <w:marBottom w:val="0"/>
      <w:divBdr>
        <w:top w:val="none" w:sz="0" w:space="0" w:color="auto"/>
        <w:left w:val="none" w:sz="0" w:space="0" w:color="auto"/>
        <w:bottom w:val="none" w:sz="0" w:space="0" w:color="auto"/>
        <w:right w:val="none" w:sz="0" w:space="0" w:color="auto"/>
      </w:divBdr>
    </w:div>
    <w:div w:id="930621561">
      <w:bodyDiv w:val="1"/>
      <w:marLeft w:val="0"/>
      <w:marRight w:val="0"/>
      <w:marTop w:val="0"/>
      <w:marBottom w:val="0"/>
      <w:divBdr>
        <w:top w:val="none" w:sz="0" w:space="0" w:color="auto"/>
        <w:left w:val="none" w:sz="0" w:space="0" w:color="auto"/>
        <w:bottom w:val="none" w:sz="0" w:space="0" w:color="auto"/>
        <w:right w:val="none" w:sz="0" w:space="0" w:color="auto"/>
      </w:divBdr>
    </w:div>
    <w:div w:id="968977254">
      <w:bodyDiv w:val="1"/>
      <w:marLeft w:val="0"/>
      <w:marRight w:val="0"/>
      <w:marTop w:val="0"/>
      <w:marBottom w:val="0"/>
      <w:divBdr>
        <w:top w:val="none" w:sz="0" w:space="0" w:color="auto"/>
        <w:left w:val="none" w:sz="0" w:space="0" w:color="auto"/>
        <w:bottom w:val="none" w:sz="0" w:space="0" w:color="auto"/>
        <w:right w:val="none" w:sz="0" w:space="0" w:color="auto"/>
      </w:divBdr>
    </w:div>
    <w:div w:id="987250301">
      <w:bodyDiv w:val="1"/>
      <w:marLeft w:val="0"/>
      <w:marRight w:val="0"/>
      <w:marTop w:val="0"/>
      <w:marBottom w:val="0"/>
      <w:divBdr>
        <w:top w:val="none" w:sz="0" w:space="0" w:color="auto"/>
        <w:left w:val="none" w:sz="0" w:space="0" w:color="auto"/>
        <w:bottom w:val="none" w:sz="0" w:space="0" w:color="auto"/>
        <w:right w:val="none" w:sz="0" w:space="0" w:color="auto"/>
      </w:divBdr>
    </w:div>
    <w:div w:id="987395835">
      <w:bodyDiv w:val="1"/>
      <w:marLeft w:val="0"/>
      <w:marRight w:val="0"/>
      <w:marTop w:val="0"/>
      <w:marBottom w:val="0"/>
      <w:divBdr>
        <w:top w:val="none" w:sz="0" w:space="0" w:color="auto"/>
        <w:left w:val="none" w:sz="0" w:space="0" w:color="auto"/>
        <w:bottom w:val="none" w:sz="0" w:space="0" w:color="auto"/>
        <w:right w:val="none" w:sz="0" w:space="0" w:color="auto"/>
      </w:divBdr>
    </w:div>
    <w:div w:id="1000695861">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826214">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51349177">
      <w:bodyDiv w:val="1"/>
      <w:marLeft w:val="0"/>
      <w:marRight w:val="0"/>
      <w:marTop w:val="0"/>
      <w:marBottom w:val="0"/>
      <w:divBdr>
        <w:top w:val="none" w:sz="0" w:space="0" w:color="auto"/>
        <w:left w:val="none" w:sz="0" w:space="0" w:color="auto"/>
        <w:bottom w:val="none" w:sz="0" w:space="0" w:color="auto"/>
        <w:right w:val="none" w:sz="0" w:space="0" w:color="auto"/>
      </w:divBdr>
      <w:divsChild>
        <w:div w:id="1215312240">
          <w:marLeft w:val="0"/>
          <w:marRight w:val="0"/>
          <w:marTop w:val="0"/>
          <w:marBottom w:val="0"/>
          <w:divBdr>
            <w:top w:val="none" w:sz="0" w:space="0" w:color="auto"/>
            <w:left w:val="none" w:sz="0" w:space="0" w:color="auto"/>
            <w:bottom w:val="none" w:sz="0" w:space="0" w:color="auto"/>
            <w:right w:val="none" w:sz="0" w:space="0" w:color="auto"/>
          </w:divBdr>
        </w:div>
      </w:divsChild>
    </w:div>
    <w:div w:id="1089501426">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8156407">
      <w:bodyDiv w:val="1"/>
      <w:marLeft w:val="0"/>
      <w:marRight w:val="0"/>
      <w:marTop w:val="0"/>
      <w:marBottom w:val="0"/>
      <w:divBdr>
        <w:top w:val="none" w:sz="0" w:space="0" w:color="auto"/>
        <w:left w:val="none" w:sz="0" w:space="0" w:color="auto"/>
        <w:bottom w:val="none" w:sz="0" w:space="0" w:color="auto"/>
        <w:right w:val="none" w:sz="0" w:space="0" w:color="auto"/>
      </w:divBdr>
    </w:div>
    <w:div w:id="1109088851">
      <w:bodyDiv w:val="1"/>
      <w:marLeft w:val="0"/>
      <w:marRight w:val="0"/>
      <w:marTop w:val="0"/>
      <w:marBottom w:val="0"/>
      <w:divBdr>
        <w:top w:val="none" w:sz="0" w:space="0" w:color="auto"/>
        <w:left w:val="none" w:sz="0" w:space="0" w:color="auto"/>
        <w:bottom w:val="none" w:sz="0" w:space="0" w:color="auto"/>
        <w:right w:val="none" w:sz="0" w:space="0" w:color="auto"/>
      </w:divBdr>
    </w:div>
    <w:div w:id="1109550653">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19505">
      <w:bodyDiv w:val="1"/>
      <w:marLeft w:val="0"/>
      <w:marRight w:val="0"/>
      <w:marTop w:val="0"/>
      <w:marBottom w:val="0"/>
      <w:divBdr>
        <w:top w:val="none" w:sz="0" w:space="0" w:color="auto"/>
        <w:left w:val="none" w:sz="0" w:space="0" w:color="auto"/>
        <w:bottom w:val="none" w:sz="0" w:space="0" w:color="auto"/>
        <w:right w:val="none" w:sz="0" w:space="0" w:color="auto"/>
      </w:divBdr>
    </w:div>
    <w:div w:id="1127772787">
      <w:bodyDiv w:val="1"/>
      <w:marLeft w:val="0"/>
      <w:marRight w:val="0"/>
      <w:marTop w:val="0"/>
      <w:marBottom w:val="0"/>
      <w:divBdr>
        <w:top w:val="none" w:sz="0" w:space="0" w:color="auto"/>
        <w:left w:val="none" w:sz="0" w:space="0" w:color="auto"/>
        <w:bottom w:val="none" w:sz="0" w:space="0" w:color="auto"/>
        <w:right w:val="none" w:sz="0" w:space="0" w:color="auto"/>
      </w:divBdr>
    </w:div>
    <w:div w:id="1142043449">
      <w:bodyDiv w:val="1"/>
      <w:marLeft w:val="0"/>
      <w:marRight w:val="0"/>
      <w:marTop w:val="0"/>
      <w:marBottom w:val="0"/>
      <w:divBdr>
        <w:top w:val="none" w:sz="0" w:space="0" w:color="auto"/>
        <w:left w:val="none" w:sz="0" w:space="0" w:color="auto"/>
        <w:bottom w:val="none" w:sz="0" w:space="0" w:color="auto"/>
        <w:right w:val="none" w:sz="0" w:space="0" w:color="auto"/>
      </w:divBdr>
    </w:div>
    <w:div w:id="1177963435">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6307206">
      <w:bodyDiv w:val="1"/>
      <w:marLeft w:val="0"/>
      <w:marRight w:val="0"/>
      <w:marTop w:val="0"/>
      <w:marBottom w:val="0"/>
      <w:divBdr>
        <w:top w:val="none" w:sz="0" w:space="0" w:color="auto"/>
        <w:left w:val="none" w:sz="0" w:space="0" w:color="auto"/>
        <w:bottom w:val="none" w:sz="0" w:space="0" w:color="auto"/>
        <w:right w:val="none" w:sz="0" w:space="0" w:color="auto"/>
      </w:divBdr>
    </w:div>
    <w:div w:id="1210261392">
      <w:bodyDiv w:val="1"/>
      <w:marLeft w:val="0"/>
      <w:marRight w:val="0"/>
      <w:marTop w:val="0"/>
      <w:marBottom w:val="0"/>
      <w:divBdr>
        <w:top w:val="none" w:sz="0" w:space="0" w:color="auto"/>
        <w:left w:val="none" w:sz="0" w:space="0" w:color="auto"/>
        <w:bottom w:val="none" w:sz="0" w:space="0" w:color="auto"/>
        <w:right w:val="none" w:sz="0" w:space="0" w:color="auto"/>
      </w:divBdr>
    </w:div>
    <w:div w:id="1222909034">
      <w:bodyDiv w:val="1"/>
      <w:marLeft w:val="0"/>
      <w:marRight w:val="0"/>
      <w:marTop w:val="0"/>
      <w:marBottom w:val="0"/>
      <w:divBdr>
        <w:top w:val="none" w:sz="0" w:space="0" w:color="auto"/>
        <w:left w:val="none" w:sz="0" w:space="0" w:color="auto"/>
        <w:bottom w:val="none" w:sz="0" w:space="0" w:color="auto"/>
        <w:right w:val="none" w:sz="0" w:space="0" w:color="auto"/>
      </w:divBdr>
    </w:div>
    <w:div w:id="1229268119">
      <w:bodyDiv w:val="1"/>
      <w:marLeft w:val="0"/>
      <w:marRight w:val="0"/>
      <w:marTop w:val="0"/>
      <w:marBottom w:val="0"/>
      <w:divBdr>
        <w:top w:val="none" w:sz="0" w:space="0" w:color="auto"/>
        <w:left w:val="none" w:sz="0" w:space="0" w:color="auto"/>
        <w:bottom w:val="none" w:sz="0" w:space="0" w:color="auto"/>
        <w:right w:val="none" w:sz="0" w:space="0" w:color="auto"/>
      </w:divBdr>
    </w:div>
    <w:div w:id="1242254279">
      <w:bodyDiv w:val="1"/>
      <w:marLeft w:val="0"/>
      <w:marRight w:val="0"/>
      <w:marTop w:val="0"/>
      <w:marBottom w:val="0"/>
      <w:divBdr>
        <w:top w:val="none" w:sz="0" w:space="0" w:color="auto"/>
        <w:left w:val="none" w:sz="0" w:space="0" w:color="auto"/>
        <w:bottom w:val="none" w:sz="0" w:space="0" w:color="auto"/>
        <w:right w:val="none" w:sz="0" w:space="0" w:color="auto"/>
      </w:divBdr>
    </w:div>
    <w:div w:id="1245189615">
      <w:bodyDiv w:val="1"/>
      <w:marLeft w:val="0"/>
      <w:marRight w:val="0"/>
      <w:marTop w:val="0"/>
      <w:marBottom w:val="0"/>
      <w:divBdr>
        <w:top w:val="none" w:sz="0" w:space="0" w:color="auto"/>
        <w:left w:val="none" w:sz="0" w:space="0" w:color="auto"/>
        <w:bottom w:val="none" w:sz="0" w:space="0" w:color="auto"/>
        <w:right w:val="none" w:sz="0" w:space="0" w:color="auto"/>
      </w:divBdr>
    </w:div>
    <w:div w:id="125096977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897402">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7758276">
      <w:bodyDiv w:val="1"/>
      <w:marLeft w:val="0"/>
      <w:marRight w:val="0"/>
      <w:marTop w:val="0"/>
      <w:marBottom w:val="0"/>
      <w:divBdr>
        <w:top w:val="none" w:sz="0" w:space="0" w:color="auto"/>
        <w:left w:val="none" w:sz="0" w:space="0" w:color="auto"/>
        <w:bottom w:val="none" w:sz="0" w:space="0" w:color="auto"/>
        <w:right w:val="none" w:sz="0" w:space="0" w:color="auto"/>
      </w:divBdr>
    </w:div>
    <w:div w:id="1328825503">
      <w:bodyDiv w:val="1"/>
      <w:marLeft w:val="0"/>
      <w:marRight w:val="0"/>
      <w:marTop w:val="0"/>
      <w:marBottom w:val="0"/>
      <w:divBdr>
        <w:top w:val="none" w:sz="0" w:space="0" w:color="auto"/>
        <w:left w:val="none" w:sz="0" w:space="0" w:color="auto"/>
        <w:bottom w:val="none" w:sz="0" w:space="0" w:color="auto"/>
        <w:right w:val="none" w:sz="0" w:space="0" w:color="auto"/>
      </w:divBdr>
    </w:div>
    <w:div w:id="1331562725">
      <w:bodyDiv w:val="1"/>
      <w:marLeft w:val="0"/>
      <w:marRight w:val="0"/>
      <w:marTop w:val="0"/>
      <w:marBottom w:val="0"/>
      <w:divBdr>
        <w:top w:val="none" w:sz="0" w:space="0" w:color="auto"/>
        <w:left w:val="none" w:sz="0" w:space="0" w:color="auto"/>
        <w:bottom w:val="none" w:sz="0" w:space="0" w:color="auto"/>
        <w:right w:val="none" w:sz="0" w:space="0" w:color="auto"/>
      </w:divBdr>
    </w:div>
    <w:div w:id="137345632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736737">
      <w:bodyDiv w:val="1"/>
      <w:marLeft w:val="0"/>
      <w:marRight w:val="0"/>
      <w:marTop w:val="0"/>
      <w:marBottom w:val="0"/>
      <w:divBdr>
        <w:top w:val="none" w:sz="0" w:space="0" w:color="auto"/>
        <w:left w:val="none" w:sz="0" w:space="0" w:color="auto"/>
        <w:bottom w:val="none" w:sz="0" w:space="0" w:color="auto"/>
        <w:right w:val="none" w:sz="0" w:space="0" w:color="auto"/>
      </w:divBdr>
    </w:div>
    <w:div w:id="1452897273">
      <w:bodyDiv w:val="1"/>
      <w:marLeft w:val="0"/>
      <w:marRight w:val="0"/>
      <w:marTop w:val="0"/>
      <w:marBottom w:val="0"/>
      <w:divBdr>
        <w:top w:val="none" w:sz="0" w:space="0" w:color="auto"/>
        <w:left w:val="none" w:sz="0" w:space="0" w:color="auto"/>
        <w:bottom w:val="none" w:sz="0" w:space="0" w:color="auto"/>
        <w:right w:val="none" w:sz="0" w:space="0" w:color="auto"/>
      </w:divBdr>
    </w:div>
    <w:div w:id="1487746259">
      <w:bodyDiv w:val="1"/>
      <w:marLeft w:val="0"/>
      <w:marRight w:val="0"/>
      <w:marTop w:val="0"/>
      <w:marBottom w:val="0"/>
      <w:divBdr>
        <w:top w:val="none" w:sz="0" w:space="0" w:color="auto"/>
        <w:left w:val="none" w:sz="0" w:space="0" w:color="auto"/>
        <w:bottom w:val="none" w:sz="0" w:space="0" w:color="auto"/>
        <w:right w:val="none" w:sz="0" w:space="0" w:color="auto"/>
      </w:divBdr>
    </w:div>
    <w:div w:id="1489591696">
      <w:bodyDiv w:val="1"/>
      <w:marLeft w:val="0"/>
      <w:marRight w:val="0"/>
      <w:marTop w:val="0"/>
      <w:marBottom w:val="0"/>
      <w:divBdr>
        <w:top w:val="none" w:sz="0" w:space="0" w:color="auto"/>
        <w:left w:val="none" w:sz="0" w:space="0" w:color="auto"/>
        <w:bottom w:val="none" w:sz="0" w:space="0" w:color="auto"/>
        <w:right w:val="none" w:sz="0" w:space="0" w:color="auto"/>
      </w:divBdr>
    </w:div>
    <w:div w:id="153041606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3804931">
      <w:bodyDiv w:val="1"/>
      <w:marLeft w:val="0"/>
      <w:marRight w:val="0"/>
      <w:marTop w:val="0"/>
      <w:marBottom w:val="0"/>
      <w:divBdr>
        <w:top w:val="none" w:sz="0" w:space="0" w:color="auto"/>
        <w:left w:val="none" w:sz="0" w:space="0" w:color="auto"/>
        <w:bottom w:val="none" w:sz="0" w:space="0" w:color="auto"/>
        <w:right w:val="none" w:sz="0" w:space="0" w:color="auto"/>
      </w:divBdr>
    </w:div>
    <w:div w:id="1569344918">
      <w:bodyDiv w:val="1"/>
      <w:marLeft w:val="0"/>
      <w:marRight w:val="0"/>
      <w:marTop w:val="0"/>
      <w:marBottom w:val="0"/>
      <w:divBdr>
        <w:top w:val="none" w:sz="0" w:space="0" w:color="auto"/>
        <w:left w:val="none" w:sz="0" w:space="0" w:color="auto"/>
        <w:bottom w:val="none" w:sz="0" w:space="0" w:color="auto"/>
        <w:right w:val="none" w:sz="0" w:space="0" w:color="auto"/>
      </w:divBdr>
    </w:div>
    <w:div w:id="1580097335">
      <w:bodyDiv w:val="1"/>
      <w:marLeft w:val="0"/>
      <w:marRight w:val="0"/>
      <w:marTop w:val="0"/>
      <w:marBottom w:val="0"/>
      <w:divBdr>
        <w:top w:val="none" w:sz="0" w:space="0" w:color="auto"/>
        <w:left w:val="none" w:sz="0" w:space="0" w:color="auto"/>
        <w:bottom w:val="none" w:sz="0" w:space="0" w:color="auto"/>
        <w:right w:val="none" w:sz="0" w:space="0" w:color="auto"/>
      </w:divBdr>
    </w:div>
    <w:div w:id="1583294404">
      <w:bodyDiv w:val="1"/>
      <w:marLeft w:val="0"/>
      <w:marRight w:val="0"/>
      <w:marTop w:val="0"/>
      <w:marBottom w:val="0"/>
      <w:divBdr>
        <w:top w:val="none" w:sz="0" w:space="0" w:color="auto"/>
        <w:left w:val="none" w:sz="0" w:space="0" w:color="auto"/>
        <w:bottom w:val="none" w:sz="0" w:space="0" w:color="auto"/>
        <w:right w:val="none" w:sz="0" w:space="0" w:color="auto"/>
      </w:divBdr>
    </w:div>
    <w:div w:id="1625774197">
      <w:bodyDiv w:val="1"/>
      <w:marLeft w:val="0"/>
      <w:marRight w:val="0"/>
      <w:marTop w:val="0"/>
      <w:marBottom w:val="0"/>
      <w:divBdr>
        <w:top w:val="none" w:sz="0" w:space="0" w:color="auto"/>
        <w:left w:val="none" w:sz="0" w:space="0" w:color="auto"/>
        <w:bottom w:val="none" w:sz="0" w:space="0" w:color="auto"/>
        <w:right w:val="none" w:sz="0" w:space="0" w:color="auto"/>
      </w:divBdr>
    </w:div>
    <w:div w:id="1676684580">
      <w:bodyDiv w:val="1"/>
      <w:marLeft w:val="0"/>
      <w:marRight w:val="0"/>
      <w:marTop w:val="0"/>
      <w:marBottom w:val="0"/>
      <w:divBdr>
        <w:top w:val="none" w:sz="0" w:space="0" w:color="auto"/>
        <w:left w:val="none" w:sz="0" w:space="0" w:color="auto"/>
        <w:bottom w:val="none" w:sz="0" w:space="0" w:color="auto"/>
        <w:right w:val="none" w:sz="0" w:space="0" w:color="auto"/>
      </w:divBdr>
    </w:div>
    <w:div w:id="1679111271">
      <w:bodyDiv w:val="1"/>
      <w:marLeft w:val="0"/>
      <w:marRight w:val="0"/>
      <w:marTop w:val="0"/>
      <w:marBottom w:val="0"/>
      <w:divBdr>
        <w:top w:val="none" w:sz="0" w:space="0" w:color="auto"/>
        <w:left w:val="none" w:sz="0" w:space="0" w:color="auto"/>
        <w:bottom w:val="none" w:sz="0" w:space="0" w:color="auto"/>
        <w:right w:val="none" w:sz="0" w:space="0" w:color="auto"/>
      </w:divBdr>
    </w:div>
    <w:div w:id="1690332302">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846449">
      <w:bodyDiv w:val="1"/>
      <w:marLeft w:val="0"/>
      <w:marRight w:val="0"/>
      <w:marTop w:val="0"/>
      <w:marBottom w:val="0"/>
      <w:divBdr>
        <w:top w:val="none" w:sz="0" w:space="0" w:color="auto"/>
        <w:left w:val="none" w:sz="0" w:space="0" w:color="auto"/>
        <w:bottom w:val="none" w:sz="0" w:space="0" w:color="auto"/>
        <w:right w:val="none" w:sz="0" w:space="0" w:color="auto"/>
      </w:divBdr>
    </w:div>
    <w:div w:id="1702784249">
      <w:bodyDiv w:val="1"/>
      <w:marLeft w:val="0"/>
      <w:marRight w:val="0"/>
      <w:marTop w:val="0"/>
      <w:marBottom w:val="0"/>
      <w:divBdr>
        <w:top w:val="none" w:sz="0" w:space="0" w:color="auto"/>
        <w:left w:val="none" w:sz="0" w:space="0" w:color="auto"/>
        <w:bottom w:val="none" w:sz="0" w:space="0" w:color="auto"/>
        <w:right w:val="none" w:sz="0" w:space="0" w:color="auto"/>
      </w:divBdr>
    </w:div>
    <w:div w:id="1721438340">
      <w:bodyDiv w:val="1"/>
      <w:marLeft w:val="0"/>
      <w:marRight w:val="0"/>
      <w:marTop w:val="0"/>
      <w:marBottom w:val="0"/>
      <w:divBdr>
        <w:top w:val="none" w:sz="0" w:space="0" w:color="auto"/>
        <w:left w:val="none" w:sz="0" w:space="0" w:color="auto"/>
        <w:bottom w:val="none" w:sz="0" w:space="0" w:color="auto"/>
        <w:right w:val="none" w:sz="0" w:space="0" w:color="auto"/>
      </w:divBdr>
    </w:div>
    <w:div w:id="1731466034">
      <w:bodyDiv w:val="1"/>
      <w:marLeft w:val="0"/>
      <w:marRight w:val="0"/>
      <w:marTop w:val="0"/>
      <w:marBottom w:val="0"/>
      <w:divBdr>
        <w:top w:val="none" w:sz="0" w:space="0" w:color="auto"/>
        <w:left w:val="none" w:sz="0" w:space="0" w:color="auto"/>
        <w:bottom w:val="none" w:sz="0" w:space="0" w:color="auto"/>
        <w:right w:val="none" w:sz="0" w:space="0" w:color="auto"/>
      </w:divBdr>
      <w:divsChild>
        <w:div w:id="950743286">
          <w:marLeft w:val="0"/>
          <w:marRight w:val="0"/>
          <w:marTop w:val="0"/>
          <w:marBottom w:val="0"/>
          <w:divBdr>
            <w:top w:val="none" w:sz="0" w:space="0" w:color="auto"/>
            <w:left w:val="none" w:sz="0" w:space="0" w:color="auto"/>
            <w:bottom w:val="none" w:sz="0" w:space="0" w:color="auto"/>
            <w:right w:val="none" w:sz="0" w:space="0" w:color="auto"/>
          </w:divBdr>
          <w:divsChild>
            <w:div w:id="515312782">
              <w:marLeft w:val="0"/>
              <w:marRight w:val="0"/>
              <w:marTop w:val="0"/>
              <w:marBottom w:val="0"/>
              <w:divBdr>
                <w:top w:val="none" w:sz="0" w:space="0" w:color="auto"/>
                <w:left w:val="none" w:sz="0" w:space="0" w:color="auto"/>
                <w:bottom w:val="none" w:sz="0" w:space="0" w:color="auto"/>
                <w:right w:val="none" w:sz="0" w:space="0" w:color="auto"/>
              </w:divBdr>
              <w:divsChild>
                <w:div w:id="11899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1226">
      <w:bodyDiv w:val="1"/>
      <w:marLeft w:val="0"/>
      <w:marRight w:val="0"/>
      <w:marTop w:val="0"/>
      <w:marBottom w:val="0"/>
      <w:divBdr>
        <w:top w:val="none" w:sz="0" w:space="0" w:color="auto"/>
        <w:left w:val="none" w:sz="0" w:space="0" w:color="auto"/>
        <w:bottom w:val="none" w:sz="0" w:space="0" w:color="auto"/>
        <w:right w:val="none" w:sz="0" w:space="0" w:color="auto"/>
      </w:divBdr>
    </w:div>
    <w:div w:id="1750544750">
      <w:bodyDiv w:val="1"/>
      <w:marLeft w:val="0"/>
      <w:marRight w:val="0"/>
      <w:marTop w:val="0"/>
      <w:marBottom w:val="0"/>
      <w:divBdr>
        <w:top w:val="none" w:sz="0" w:space="0" w:color="auto"/>
        <w:left w:val="none" w:sz="0" w:space="0" w:color="auto"/>
        <w:bottom w:val="none" w:sz="0" w:space="0" w:color="auto"/>
        <w:right w:val="none" w:sz="0" w:space="0" w:color="auto"/>
      </w:divBdr>
    </w:div>
    <w:div w:id="1751729406">
      <w:bodyDiv w:val="1"/>
      <w:marLeft w:val="0"/>
      <w:marRight w:val="0"/>
      <w:marTop w:val="0"/>
      <w:marBottom w:val="0"/>
      <w:divBdr>
        <w:top w:val="none" w:sz="0" w:space="0" w:color="auto"/>
        <w:left w:val="none" w:sz="0" w:space="0" w:color="auto"/>
        <w:bottom w:val="none" w:sz="0" w:space="0" w:color="auto"/>
        <w:right w:val="none" w:sz="0" w:space="0" w:color="auto"/>
      </w:divBdr>
    </w:div>
    <w:div w:id="1770274600">
      <w:bodyDiv w:val="1"/>
      <w:marLeft w:val="0"/>
      <w:marRight w:val="0"/>
      <w:marTop w:val="0"/>
      <w:marBottom w:val="0"/>
      <w:divBdr>
        <w:top w:val="none" w:sz="0" w:space="0" w:color="auto"/>
        <w:left w:val="none" w:sz="0" w:space="0" w:color="auto"/>
        <w:bottom w:val="none" w:sz="0" w:space="0" w:color="auto"/>
        <w:right w:val="none" w:sz="0" w:space="0" w:color="auto"/>
      </w:divBdr>
    </w:div>
    <w:div w:id="1789929232">
      <w:bodyDiv w:val="1"/>
      <w:marLeft w:val="0"/>
      <w:marRight w:val="0"/>
      <w:marTop w:val="0"/>
      <w:marBottom w:val="0"/>
      <w:divBdr>
        <w:top w:val="none" w:sz="0" w:space="0" w:color="auto"/>
        <w:left w:val="none" w:sz="0" w:space="0" w:color="auto"/>
        <w:bottom w:val="none" w:sz="0" w:space="0" w:color="auto"/>
        <w:right w:val="none" w:sz="0" w:space="0" w:color="auto"/>
      </w:divBdr>
    </w:div>
    <w:div w:id="1799106742">
      <w:bodyDiv w:val="1"/>
      <w:marLeft w:val="0"/>
      <w:marRight w:val="0"/>
      <w:marTop w:val="0"/>
      <w:marBottom w:val="0"/>
      <w:divBdr>
        <w:top w:val="none" w:sz="0" w:space="0" w:color="auto"/>
        <w:left w:val="none" w:sz="0" w:space="0" w:color="auto"/>
        <w:bottom w:val="none" w:sz="0" w:space="0" w:color="auto"/>
        <w:right w:val="none" w:sz="0" w:space="0" w:color="auto"/>
      </w:divBdr>
    </w:div>
    <w:div w:id="1799184111">
      <w:bodyDiv w:val="1"/>
      <w:marLeft w:val="0"/>
      <w:marRight w:val="0"/>
      <w:marTop w:val="0"/>
      <w:marBottom w:val="0"/>
      <w:divBdr>
        <w:top w:val="none" w:sz="0" w:space="0" w:color="auto"/>
        <w:left w:val="none" w:sz="0" w:space="0" w:color="auto"/>
        <w:bottom w:val="none" w:sz="0" w:space="0" w:color="auto"/>
        <w:right w:val="none" w:sz="0" w:space="0" w:color="auto"/>
      </w:divBdr>
    </w:div>
    <w:div w:id="182808854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9809520">
      <w:bodyDiv w:val="1"/>
      <w:marLeft w:val="0"/>
      <w:marRight w:val="0"/>
      <w:marTop w:val="0"/>
      <w:marBottom w:val="0"/>
      <w:divBdr>
        <w:top w:val="none" w:sz="0" w:space="0" w:color="auto"/>
        <w:left w:val="none" w:sz="0" w:space="0" w:color="auto"/>
        <w:bottom w:val="none" w:sz="0" w:space="0" w:color="auto"/>
        <w:right w:val="none" w:sz="0" w:space="0" w:color="auto"/>
      </w:divBdr>
    </w:div>
    <w:div w:id="1842692405">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68054">
      <w:bodyDiv w:val="1"/>
      <w:marLeft w:val="0"/>
      <w:marRight w:val="0"/>
      <w:marTop w:val="0"/>
      <w:marBottom w:val="0"/>
      <w:divBdr>
        <w:top w:val="none" w:sz="0" w:space="0" w:color="auto"/>
        <w:left w:val="none" w:sz="0" w:space="0" w:color="auto"/>
        <w:bottom w:val="none" w:sz="0" w:space="0" w:color="auto"/>
        <w:right w:val="none" w:sz="0" w:space="0" w:color="auto"/>
      </w:divBdr>
      <w:divsChild>
        <w:div w:id="19434171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349840">
      <w:bodyDiv w:val="1"/>
      <w:marLeft w:val="0"/>
      <w:marRight w:val="0"/>
      <w:marTop w:val="0"/>
      <w:marBottom w:val="0"/>
      <w:divBdr>
        <w:top w:val="none" w:sz="0" w:space="0" w:color="auto"/>
        <w:left w:val="none" w:sz="0" w:space="0" w:color="auto"/>
        <w:bottom w:val="none" w:sz="0" w:space="0" w:color="auto"/>
        <w:right w:val="none" w:sz="0" w:space="0" w:color="auto"/>
      </w:divBdr>
    </w:div>
    <w:div w:id="1944805115">
      <w:bodyDiv w:val="1"/>
      <w:marLeft w:val="0"/>
      <w:marRight w:val="0"/>
      <w:marTop w:val="0"/>
      <w:marBottom w:val="0"/>
      <w:divBdr>
        <w:top w:val="none" w:sz="0" w:space="0" w:color="auto"/>
        <w:left w:val="none" w:sz="0" w:space="0" w:color="auto"/>
        <w:bottom w:val="none" w:sz="0" w:space="0" w:color="auto"/>
        <w:right w:val="none" w:sz="0" w:space="0" w:color="auto"/>
      </w:divBdr>
    </w:div>
    <w:div w:id="1959096793">
      <w:bodyDiv w:val="1"/>
      <w:marLeft w:val="0"/>
      <w:marRight w:val="0"/>
      <w:marTop w:val="0"/>
      <w:marBottom w:val="0"/>
      <w:divBdr>
        <w:top w:val="none" w:sz="0" w:space="0" w:color="auto"/>
        <w:left w:val="none" w:sz="0" w:space="0" w:color="auto"/>
        <w:bottom w:val="none" w:sz="0" w:space="0" w:color="auto"/>
        <w:right w:val="none" w:sz="0" w:space="0" w:color="auto"/>
      </w:divBdr>
    </w:div>
    <w:div w:id="1969554035">
      <w:bodyDiv w:val="1"/>
      <w:marLeft w:val="0"/>
      <w:marRight w:val="0"/>
      <w:marTop w:val="0"/>
      <w:marBottom w:val="0"/>
      <w:divBdr>
        <w:top w:val="none" w:sz="0" w:space="0" w:color="auto"/>
        <w:left w:val="none" w:sz="0" w:space="0" w:color="auto"/>
        <w:bottom w:val="none" w:sz="0" w:space="0" w:color="auto"/>
        <w:right w:val="none" w:sz="0" w:space="0" w:color="auto"/>
      </w:divBdr>
    </w:div>
    <w:div w:id="1975939664">
      <w:bodyDiv w:val="1"/>
      <w:marLeft w:val="0"/>
      <w:marRight w:val="0"/>
      <w:marTop w:val="0"/>
      <w:marBottom w:val="0"/>
      <w:divBdr>
        <w:top w:val="none" w:sz="0" w:space="0" w:color="auto"/>
        <w:left w:val="none" w:sz="0" w:space="0" w:color="auto"/>
        <w:bottom w:val="none" w:sz="0" w:space="0" w:color="auto"/>
        <w:right w:val="none" w:sz="0" w:space="0" w:color="auto"/>
      </w:divBdr>
    </w:div>
    <w:div w:id="2010790852">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1951967">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57192055">
      <w:bodyDiv w:val="1"/>
      <w:marLeft w:val="0"/>
      <w:marRight w:val="0"/>
      <w:marTop w:val="0"/>
      <w:marBottom w:val="0"/>
      <w:divBdr>
        <w:top w:val="none" w:sz="0" w:space="0" w:color="auto"/>
        <w:left w:val="none" w:sz="0" w:space="0" w:color="auto"/>
        <w:bottom w:val="none" w:sz="0" w:space="0" w:color="auto"/>
        <w:right w:val="none" w:sz="0" w:space="0" w:color="auto"/>
      </w:divBdr>
    </w:div>
    <w:div w:id="2061707224">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698131">
      <w:bodyDiv w:val="1"/>
      <w:marLeft w:val="0"/>
      <w:marRight w:val="0"/>
      <w:marTop w:val="0"/>
      <w:marBottom w:val="0"/>
      <w:divBdr>
        <w:top w:val="none" w:sz="0" w:space="0" w:color="auto"/>
        <w:left w:val="none" w:sz="0" w:space="0" w:color="auto"/>
        <w:bottom w:val="none" w:sz="0" w:space="0" w:color="auto"/>
        <w:right w:val="none" w:sz="0" w:space="0" w:color="auto"/>
      </w:divBdr>
    </w:div>
    <w:div w:id="2094356744">
      <w:bodyDiv w:val="1"/>
      <w:marLeft w:val="0"/>
      <w:marRight w:val="0"/>
      <w:marTop w:val="0"/>
      <w:marBottom w:val="0"/>
      <w:divBdr>
        <w:top w:val="none" w:sz="0" w:space="0" w:color="auto"/>
        <w:left w:val="none" w:sz="0" w:space="0" w:color="auto"/>
        <w:bottom w:val="none" w:sz="0" w:space="0" w:color="auto"/>
        <w:right w:val="none" w:sz="0" w:space="0" w:color="auto"/>
      </w:divBdr>
    </w:div>
    <w:div w:id="2105102958">
      <w:bodyDiv w:val="1"/>
      <w:marLeft w:val="0"/>
      <w:marRight w:val="0"/>
      <w:marTop w:val="0"/>
      <w:marBottom w:val="0"/>
      <w:divBdr>
        <w:top w:val="none" w:sz="0" w:space="0" w:color="auto"/>
        <w:left w:val="none" w:sz="0" w:space="0" w:color="auto"/>
        <w:bottom w:val="none" w:sz="0" w:space="0" w:color="auto"/>
        <w:right w:val="none" w:sz="0" w:space="0" w:color="auto"/>
      </w:divBdr>
    </w:div>
    <w:div w:id="2118135617">
      <w:bodyDiv w:val="1"/>
      <w:marLeft w:val="0"/>
      <w:marRight w:val="0"/>
      <w:marTop w:val="0"/>
      <w:marBottom w:val="0"/>
      <w:divBdr>
        <w:top w:val="none" w:sz="0" w:space="0" w:color="auto"/>
        <w:left w:val="none" w:sz="0" w:space="0" w:color="auto"/>
        <w:bottom w:val="none" w:sz="0" w:space="0" w:color="auto"/>
        <w:right w:val="none" w:sz="0" w:space="0" w:color="auto"/>
      </w:divBdr>
    </w:div>
    <w:div w:id="212175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opyright@dcceew.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dcceew.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dcceew.gov.au/publications"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safeworkaustralia.gov.au/sites/default/files/2021-01/What%20is%20a%20person%20conducting%20a%20business%20or%20undertaking.pdf" TargetMode="External"/><Relationship Id="rId1" Type="http://schemas.openxmlformats.org/officeDocument/2006/relationships/hyperlink" Target="https://www.dcceew.gov.au/about/commitment/privac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0066\OneDrive%20-%20Agriculture\Offshore%20Renewable%20Energy%20Branch\Strategy%20Team\3%20-%20Strategy%20Development\Discussion%20Paper\Offshore%20renewables%20industry%20growth%20strategy%20discussion%20paper%20DRAFT.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2C89A8D7623F46F88A15EF133A706EA0" version="1.0.0">
  <systemFields>
    <field name="Objective-Id">
      <value order="0">A1067819</value>
    </field>
    <field name="Objective-Title">
      <value order="0">Discussion Paper - Consultation - Tranche 2 Regulations - LATEST 15 March 2024 - with OIR comments</value>
    </field>
    <field name="Objective-Description">
      <value order="0"/>
    </field>
    <field name="Objective-CreationStamp">
      <value order="0">2024-03-15T05:36:10Z</value>
    </field>
    <field name="Objective-IsApproved">
      <value order="0">false</value>
    </field>
    <field name="Objective-IsPublished">
      <value order="0">false</value>
    </field>
    <field name="Objective-DatePublished">
      <value order="0"/>
    </field>
    <field name="Objective-ModificationStamp">
      <value order="0">2024-03-19T20:57:11Z</value>
    </field>
    <field name="Objective-Owner">
      <value order="0">Zoe Jones</value>
    </field>
    <field name="Objective-Path">
      <value order="0">Objective Global Folder:File Plan:Regulatory Relations:Legislation:Development of Legislative Changes:Offshore Electricity Infrastructure - Regulatory development - 2022-2024 - Tranche 2</value>
    </field>
    <field name="Objective-Parent">
      <value order="0">Offshore Electricity Infrastructure - Regulatory development - 2022-2024 - Tranche 2</value>
    </field>
    <field name="Objective-State">
      <value order="0">Being Edited</value>
    </field>
    <field name="Objective-VersionId">
      <value order="0">vA2076671</value>
    </field>
    <field name="Objective-Version">
      <value order="0">0.13</value>
    </field>
    <field name="Objective-VersionNumber">
      <value order="0">13</value>
    </field>
    <field name="Objective-VersionComment">
      <value order="0"/>
    </field>
    <field name="Objective-FileNumber">
      <value order="0">C25516</value>
    </field>
    <field name="Objective-Classification">
      <value order="0">OFFICIAL: Sensitive</value>
    </field>
    <field name="Objective-Caveats">
      <value order="0"/>
    </field>
  </systemFields>
  <catalogues>
    <catalogue name="Document - Internal Type Catalogue" type="type" ori="id:cA5">
      <field name="Objective-IMM (prev DLM)">
        <value order="0"/>
      </field>
      <field name="Objective-Internal Author">
        <value order="0">Zoe Jones</value>
      </field>
      <field name="Objective-Date of Document">
        <value order="0"/>
      </field>
      <field name="Objective-Duty Holders and Organisations">
        <value order="0"/>
      </field>
      <field name="Objective-Facility">
        <value order="0"/>
      </field>
      <field name="Objective-RMS ID">
        <value order="0"/>
      </field>
      <field name="Objective-Monthly Injury Summary ID">
        <value order="0"/>
      </field>
      <field name="Objective-Organisation">
        <value order="0"/>
      </field>
      <field name="Objective-Action History">
        <value order="0"/>
      </field>
      <field name="Objective-Approved for External Publication">
        <value order="0">No</value>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Authorship xmlns="263e80a3-83eb-403e-a237-b3125a65bc88" xsi:nil="true"/>
    <lcf76f155ced4ddcb4097134ff3c332f xmlns="263e80a3-83eb-403e-a237-b3125a65bc88">
      <Terms xmlns="http://schemas.microsoft.com/office/infopath/2007/PartnerControls"/>
    </lcf76f155ced4ddcb4097134ff3c332f>
    <TaxCatchAll xmlns="81c01dc6-2c49-4730-b140-874c95cac37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583F020C0D66A408AC5E2F51A8D5F99" ma:contentTypeVersion="16" ma:contentTypeDescription="Create a new document." ma:contentTypeScope="" ma:versionID="79be7a56ffb3441d792104c0386641c1">
  <xsd:schema xmlns:xsd="http://www.w3.org/2001/XMLSchema" xmlns:xs="http://www.w3.org/2001/XMLSchema" xmlns:p="http://schemas.microsoft.com/office/2006/metadata/properties" xmlns:ns2="a6e86820-684a-4c77-a2e2-d773523b5b34" xmlns:ns3="263e80a3-83eb-403e-a237-b3125a65bc88" xmlns:ns4="81c01dc6-2c49-4730-b140-874c95cac377" targetNamespace="http://schemas.microsoft.com/office/2006/metadata/properties" ma:root="true" ma:fieldsID="5a50de049631a995e9e002b19bc1b6bd" ns2:_="" ns3:_="" ns4:_="">
    <xsd:import namespace="a6e86820-684a-4c77-a2e2-d773523b5b34"/>
    <xsd:import namespace="263e80a3-83eb-403e-a237-b3125a65bc88"/>
    <xsd:import namespace="81c01dc6-2c49-4730-b140-874c95cac3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Authorship"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86820-684a-4c77-a2e2-d773523b5b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3e80a3-83eb-403e-a237-b3125a65bc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Authorship" ma:index="20" nillable="true" ma:displayName="Authorship" ma:format="Dropdown" ma:internalName="Authorship">
      <xsd:simpleType>
        <xsd:restriction base="dms:Choice">
          <xsd:enumeration value="Government"/>
          <xsd:enumeration value="Industry"/>
          <xsd:enumeration value="Academic"/>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45d8e6-bb2d-417b-a0ab-3512baac0c97}" ma:internalName="TaxCatchAll" ma:showField="CatchAllData" ma:web="a6e86820-684a-4c77-a2e2-d773523b5b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2C89A8D7623F46F88A15EF133A706EA0"/>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263e80a3-83eb-403e-a237-b3125a65bc88"/>
    <ds:schemaRef ds:uri="81c01dc6-2c49-4730-b140-874c95cac377"/>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5.xml><?xml version="1.0" encoding="utf-8"?>
<ds:datastoreItem xmlns:ds="http://schemas.openxmlformats.org/officeDocument/2006/customXml" ds:itemID="{4DF4F95D-83FD-44F3-A474-B278B5A8A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86820-684a-4c77-a2e2-d773523b5b34"/>
    <ds:schemaRef ds:uri="263e80a3-83eb-403e-a237-b3125a65bc88"/>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Offshore renewables industry growth strategy discussion paper DRAFT</Template>
  <TotalTime>5</TotalTime>
  <Pages>35</Pages>
  <Words>11832</Words>
  <Characters>67445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79119</CharactersWithSpaces>
  <SharedDoc>false</SharedDoc>
  <HLinks>
    <vt:vector size="114" baseType="variant">
      <vt:variant>
        <vt:i4>1310768</vt:i4>
      </vt:variant>
      <vt:variant>
        <vt:i4>86</vt:i4>
      </vt:variant>
      <vt:variant>
        <vt:i4>0</vt:i4>
      </vt:variant>
      <vt:variant>
        <vt:i4>5</vt:i4>
      </vt:variant>
      <vt:variant>
        <vt:lpwstr/>
      </vt:variant>
      <vt:variant>
        <vt:lpwstr>_Toc162276413</vt:lpwstr>
      </vt:variant>
      <vt:variant>
        <vt:i4>1310768</vt:i4>
      </vt:variant>
      <vt:variant>
        <vt:i4>80</vt:i4>
      </vt:variant>
      <vt:variant>
        <vt:i4>0</vt:i4>
      </vt:variant>
      <vt:variant>
        <vt:i4>5</vt:i4>
      </vt:variant>
      <vt:variant>
        <vt:lpwstr/>
      </vt:variant>
      <vt:variant>
        <vt:lpwstr>_Toc162276412</vt:lpwstr>
      </vt:variant>
      <vt:variant>
        <vt:i4>1310768</vt:i4>
      </vt:variant>
      <vt:variant>
        <vt:i4>74</vt:i4>
      </vt:variant>
      <vt:variant>
        <vt:i4>0</vt:i4>
      </vt:variant>
      <vt:variant>
        <vt:i4>5</vt:i4>
      </vt:variant>
      <vt:variant>
        <vt:lpwstr/>
      </vt:variant>
      <vt:variant>
        <vt:lpwstr>_Toc162276411</vt:lpwstr>
      </vt:variant>
      <vt:variant>
        <vt:i4>1310768</vt:i4>
      </vt:variant>
      <vt:variant>
        <vt:i4>68</vt:i4>
      </vt:variant>
      <vt:variant>
        <vt:i4>0</vt:i4>
      </vt:variant>
      <vt:variant>
        <vt:i4>5</vt:i4>
      </vt:variant>
      <vt:variant>
        <vt:lpwstr/>
      </vt:variant>
      <vt:variant>
        <vt:lpwstr>_Toc162276410</vt:lpwstr>
      </vt:variant>
      <vt:variant>
        <vt:i4>1376304</vt:i4>
      </vt:variant>
      <vt:variant>
        <vt:i4>62</vt:i4>
      </vt:variant>
      <vt:variant>
        <vt:i4>0</vt:i4>
      </vt:variant>
      <vt:variant>
        <vt:i4>5</vt:i4>
      </vt:variant>
      <vt:variant>
        <vt:lpwstr/>
      </vt:variant>
      <vt:variant>
        <vt:lpwstr>_Toc162276409</vt:lpwstr>
      </vt:variant>
      <vt:variant>
        <vt:i4>1376304</vt:i4>
      </vt:variant>
      <vt:variant>
        <vt:i4>56</vt:i4>
      </vt:variant>
      <vt:variant>
        <vt:i4>0</vt:i4>
      </vt:variant>
      <vt:variant>
        <vt:i4>5</vt:i4>
      </vt:variant>
      <vt:variant>
        <vt:lpwstr/>
      </vt:variant>
      <vt:variant>
        <vt:lpwstr>_Toc162276408</vt:lpwstr>
      </vt:variant>
      <vt:variant>
        <vt:i4>1376304</vt:i4>
      </vt:variant>
      <vt:variant>
        <vt:i4>50</vt:i4>
      </vt:variant>
      <vt:variant>
        <vt:i4>0</vt:i4>
      </vt:variant>
      <vt:variant>
        <vt:i4>5</vt:i4>
      </vt:variant>
      <vt:variant>
        <vt:lpwstr/>
      </vt:variant>
      <vt:variant>
        <vt:lpwstr>_Toc162276407</vt:lpwstr>
      </vt:variant>
      <vt:variant>
        <vt:i4>1376304</vt:i4>
      </vt:variant>
      <vt:variant>
        <vt:i4>44</vt:i4>
      </vt:variant>
      <vt:variant>
        <vt:i4>0</vt:i4>
      </vt:variant>
      <vt:variant>
        <vt:i4>5</vt:i4>
      </vt:variant>
      <vt:variant>
        <vt:lpwstr/>
      </vt:variant>
      <vt:variant>
        <vt:lpwstr>_Toc162276406</vt:lpwstr>
      </vt:variant>
      <vt:variant>
        <vt:i4>1376304</vt:i4>
      </vt:variant>
      <vt:variant>
        <vt:i4>38</vt:i4>
      </vt:variant>
      <vt:variant>
        <vt:i4>0</vt:i4>
      </vt:variant>
      <vt:variant>
        <vt:i4>5</vt:i4>
      </vt:variant>
      <vt:variant>
        <vt:lpwstr/>
      </vt:variant>
      <vt:variant>
        <vt:lpwstr>_Toc162276405</vt:lpwstr>
      </vt:variant>
      <vt:variant>
        <vt:i4>1376304</vt:i4>
      </vt:variant>
      <vt:variant>
        <vt:i4>32</vt:i4>
      </vt:variant>
      <vt:variant>
        <vt:i4>0</vt:i4>
      </vt:variant>
      <vt:variant>
        <vt:i4>5</vt:i4>
      </vt:variant>
      <vt:variant>
        <vt:lpwstr/>
      </vt:variant>
      <vt:variant>
        <vt:lpwstr>_Toc162276404</vt:lpwstr>
      </vt:variant>
      <vt:variant>
        <vt:i4>1376304</vt:i4>
      </vt:variant>
      <vt:variant>
        <vt:i4>26</vt:i4>
      </vt:variant>
      <vt:variant>
        <vt:i4>0</vt:i4>
      </vt:variant>
      <vt:variant>
        <vt:i4>5</vt:i4>
      </vt:variant>
      <vt:variant>
        <vt:lpwstr/>
      </vt:variant>
      <vt:variant>
        <vt:lpwstr>_Toc162276403</vt:lpwstr>
      </vt:variant>
      <vt:variant>
        <vt:i4>1376304</vt:i4>
      </vt:variant>
      <vt:variant>
        <vt:i4>20</vt:i4>
      </vt:variant>
      <vt:variant>
        <vt:i4>0</vt:i4>
      </vt:variant>
      <vt:variant>
        <vt:i4>5</vt:i4>
      </vt:variant>
      <vt:variant>
        <vt:lpwstr/>
      </vt:variant>
      <vt:variant>
        <vt:lpwstr>_Toc162276402</vt:lpwstr>
      </vt:variant>
      <vt:variant>
        <vt:i4>1376304</vt:i4>
      </vt:variant>
      <vt:variant>
        <vt:i4>14</vt:i4>
      </vt:variant>
      <vt:variant>
        <vt:i4>0</vt:i4>
      </vt:variant>
      <vt:variant>
        <vt:i4>5</vt:i4>
      </vt:variant>
      <vt:variant>
        <vt:lpwstr/>
      </vt:variant>
      <vt:variant>
        <vt:lpwstr>_Toc162276401</vt:lpwstr>
      </vt:variant>
      <vt:variant>
        <vt:i4>6684728</vt:i4>
      </vt:variant>
      <vt:variant>
        <vt:i4>9</vt:i4>
      </vt:variant>
      <vt:variant>
        <vt:i4>0</vt:i4>
      </vt:variant>
      <vt:variant>
        <vt:i4>5</vt:i4>
      </vt:variant>
      <vt:variant>
        <vt:lpwstr>https://www.dcceew.gov.au/</vt:lpwstr>
      </vt:variant>
      <vt:variant>
        <vt:lpwstr/>
      </vt:variant>
      <vt:variant>
        <vt:i4>7602213</vt:i4>
      </vt:variant>
      <vt:variant>
        <vt:i4>6</vt:i4>
      </vt:variant>
      <vt:variant>
        <vt:i4>0</vt:i4>
      </vt:variant>
      <vt:variant>
        <vt:i4>5</vt:i4>
      </vt:variant>
      <vt:variant>
        <vt:lpwstr>https://www.dcceew.gov.au/publications</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6488097</vt:i4>
      </vt:variant>
      <vt:variant>
        <vt:i4>3</vt:i4>
      </vt:variant>
      <vt:variant>
        <vt:i4>0</vt:i4>
      </vt:variant>
      <vt:variant>
        <vt:i4>5</vt:i4>
      </vt:variant>
      <vt:variant>
        <vt:lpwstr>https://www.safeworkaustralia.gov.au/sites/default/files/2021-01/What is a person conducting a business or undertaking.pdf</vt:lpwstr>
      </vt:variant>
      <vt:variant>
        <vt:lpwstr/>
      </vt:variant>
      <vt:variant>
        <vt:i4>3670126</vt:i4>
      </vt:variant>
      <vt:variant>
        <vt:i4>0</vt:i4>
      </vt:variant>
      <vt:variant>
        <vt:i4>0</vt:i4>
      </vt:variant>
      <vt:variant>
        <vt:i4>5</vt:i4>
      </vt:variant>
      <vt:variant>
        <vt:lpwstr>https://www.dcceew.gov.au/about/commitment/privacy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Carew, Tim</dc:creator>
  <cp:keywords/>
  <cp:lastModifiedBy>Mendis, Kennan</cp:lastModifiedBy>
  <cp:revision>5</cp:revision>
  <cp:lastPrinted>2024-04-11T05:37:00Z</cp:lastPrinted>
  <dcterms:created xsi:type="dcterms:W3CDTF">2024-04-10T22:15:00Z</dcterms:created>
  <dcterms:modified xsi:type="dcterms:W3CDTF">2024-04-11T05:37:00Z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0x0101009583F020C0D66A408AC5E2F51A8D5F99</vt:lpwstr>
  </property>
  <property fmtid="{D5CDD505-2E9C-101B-9397-08002B2CF9AE}" pid="4" name="Objective-Id">
    <vt:lpwstr>A1067819</vt:lpwstr>
  </property>
  <property fmtid="{D5CDD505-2E9C-101B-9397-08002B2CF9AE}" pid="5" name="Objective-Title">
    <vt:lpwstr>Discussion Paper - Consultation - Tranche 2 Regulations - LATEST 15 March 2024 - with OIR comments</vt:lpwstr>
  </property>
  <property fmtid="{D5CDD505-2E9C-101B-9397-08002B2CF9AE}" pid="6" name="Objective-Description">
    <vt:lpwstr/>
  </property>
  <property fmtid="{D5CDD505-2E9C-101B-9397-08002B2CF9AE}" pid="7" name="Objective-CreationStamp">
    <vt:filetime>2024-03-15T05:36:10Z</vt:filetime>
  </property>
  <property fmtid="{D5CDD505-2E9C-101B-9397-08002B2CF9AE}" pid="8" name="Objective-IsApproved">
    <vt:bool>false</vt:bool>
  </property>
  <property fmtid="{D5CDD505-2E9C-101B-9397-08002B2CF9AE}" pid="9" name="Objective-IsPublished">
    <vt:bool>false</vt:bool>
  </property>
  <property fmtid="{D5CDD505-2E9C-101B-9397-08002B2CF9AE}" pid="10" name="Objective-DatePublished">
    <vt:lpwstr/>
  </property>
  <property fmtid="{D5CDD505-2E9C-101B-9397-08002B2CF9AE}" pid="11" name="Objective-ModificationStamp">
    <vt:filetime>2024-03-19T20:57:11Z</vt:filetime>
  </property>
  <property fmtid="{D5CDD505-2E9C-101B-9397-08002B2CF9AE}" pid="12" name="Objective-Owner">
    <vt:lpwstr>Zoe Jones</vt:lpwstr>
  </property>
  <property fmtid="{D5CDD505-2E9C-101B-9397-08002B2CF9AE}" pid="13" name="Objective-Path">
    <vt:lpwstr>Objective Global Folder:File Plan:Regulatory Relations:Legislation:Development of Legislative Changes:Offshore Electricity Infrastructure - Regulatory development - 2022-2024 - Tranche 2:</vt:lpwstr>
  </property>
  <property fmtid="{D5CDD505-2E9C-101B-9397-08002B2CF9AE}" pid="14" name="Objective-Parent">
    <vt:lpwstr>Offshore Electricity Infrastructure - Regulatory development - 2022-2024 - Tranche 2</vt:lpwstr>
  </property>
  <property fmtid="{D5CDD505-2E9C-101B-9397-08002B2CF9AE}" pid="15" name="Objective-State">
    <vt:lpwstr>Being Edited</vt:lpwstr>
  </property>
  <property fmtid="{D5CDD505-2E9C-101B-9397-08002B2CF9AE}" pid="16" name="Objective-VersionId">
    <vt:lpwstr>vA2076671</vt:lpwstr>
  </property>
  <property fmtid="{D5CDD505-2E9C-101B-9397-08002B2CF9AE}" pid="17" name="Objective-Version">
    <vt:lpwstr>0.13</vt:lpwstr>
  </property>
  <property fmtid="{D5CDD505-2E9C-101B-9397-08002B2CF9AE}" pid="18" name="Objective-VersionNumber">
    <vt:r8>13</vt:r8>
  </property>
  <property fmtid="{D5CDD505-2E9C-101B-9397-08002B2CF9AE}" pid="19" name="Objective-VersionComment">
    <vt:lpwstr/>
  </property>
  <property fmtid="{D5CDD505-2E9C-101B-9397-08002B2CF9AE}" pid="20" name="Objective-FileNumber">
    <vt:lpwstr>C25516</vt:lpwstr>
  </property>
  <property fmtid="{D5CDD505-2E9C-101B-9397-08002B2CF9AE}" pid="21" name="Objective-Classification">
    <vt:lpwstr>[Inherited - OFFICIAL: Sensitive]</vt:lpwstr>
  </property>
  <property fmtid="{D5CDD505-2E9C-101B-9397-08002B2CF9AE}" pid="22" name="Objective-Caveats">
    <vt:lpwstr/>
  </property>
  <property fmtid="{D5CDD505-2E9C-101B-9397-08002B2CF9AE}" pid="23" name="Objective-IMM (prev DLM)">
    <vt:lpwstr/>
  </property>
  <property fmtid="{D5CDD505-2E9C-101B-9397-08002B2CF9AE}" pid="24" name="Objective-Internal Author">
    <vt:lpwstr>Zoe Jones</vt:lpwstr>
  </property>
  <property fmtid="{D5CDD505-2E9C-101B-9397-08002B2CF9AE}" pid="25" name="Objective-Date of Document">
    <vt:lpwstr/>
  </property>
  <property fmtid="{D5CDD505-2E9C-101B-9397-08002B2CF9AE}" pid="26" name="Objective-Duty Holders and Organisations">
    <vt:lpwstr/>
  </property>
  <property fmtid="{D5CDD505-2E9C-101B-9397-08002B2CF9AE}" pid="27" name="Objective-Facility">
    <vt:lpwstr/>
  </property>
  <property fmtid="{D5CDD505-2E9C-101B-9397-08002B2CF9AE}" pid="28" name="Objective-RMS ID">
    <vt:lpwstr/>
  </property>
  <property fmtid="{D5CDD505-2E9C-101B-9397-08002B2CF9AE}" pid="29" name="Objective-Monthly Injury Summary ID">
    <vt:lpwstr/>
  </property>
  <property fmtid="{D5CDD505-2E9C-101B-9397-08002B2CF9AE}" pid="30" name="Objective-Organisation">
    <vt:lpwstr/>
  </property>
  <property fmtid="{D5CDD505-2E9C-101B-9397-08002B2CF9AE}" pid="31" name="Objective-Action History">
    <vt:lpwstr/>
  </property>
  <property fmtid="{D5CDD505-2E9C-101B-9397-08002B2CF9AE}" pid="32" name="Objective-Approved for External Publication">
    <vt:lpwstr>No</vt:lpwstr>
  </property>
  <property fmtid="{D5CDD505-2E9C-101B-9397-08002B2CF9AE}" pid="33" name="Objective-Connect Creator">
    <vt:lpwstr/>
  </property>
  <property fmtid="{D5CDD505-2E9C-101B-9397-08002B2CF9AE}" pid="34" name="Objective-Comment">
    <vt:lpwstr/>
  </property>
</Properties>
</file>